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651" w:rsidRDefault="00E86651" w:rsidP="00E86651">
      <w:pPr>
        <w:spacing w:after="0" w:line="480" w:lineRule="auto"/>
        <w:rPr>
          <w:rFonts w:ascii="Cambria" w:hAnsi="Cambria"/>
          <w:b/>
          <w:sz w:val="24"/>
          <w:szCs w:val="24"/>
        </w:rPr>
      </w:pPr>
    </w:p>
    <w:p w:rsidR="00E86651" w:rsidRPr="00096A2D" w:rsidRDefault="00E86651" w:rsidP="00E86651">
      <w:pPr>
        <w:spacing w:after="0" w:line="480" w:lineRule="auto"/>
        <w:jc w:val="center"/>
        <w:rPr>
          <w:rFonts w:ascii="Cambria" w:hAnsi="Cambria"/>
          <w:b/>
          <w:sz w:val="24"/>
          <w:szCs w:val="24"/>
        </w:rPr>
      </w:pPr>
      <w:r w:rsidRPr="00DB07A4">
        <w:rPr>
          <w:rFonts w:ascii="Cambria" w:hAnsi="Cambria"/>
          <w:b/>
          <w:sz w:val="24"/>
          <w:szCs w:val="24"/>
        </w:rPr>
        <w:t>A Cross-Cultural Comparison of the PERMA Model of Well-being</w:t>
      </w:r>
    </w:p>
    <w:p w:rsidR="00E86651" w:rsidRPr="00096A2D" w:rsidRDefault="00E86651" w:rsidP="00E86651">
      <w:pPr>
        <w:spacing w:after="0" w:line="480" w:lineRule="auto"/>
        <w:jc w:val="center"/>
        <w:rPr>
          <w:rFonts w:ascii="Cambria" w:hAnsi="Cambria"/>
          <w:sz w:val="24"/>
          <w:szCs w:val="24"/>
          <w:vertAlign w:val="superscript"/>
        </w:rPr>
      </w:pPr>
      <w:r w:rsidRPr="00DB07A4">
        <w:rPr>
          <w:rFonts w:ascii="Cambria" w:hAnsi="Cambria"/>
          <w:sz w:val="24"/>
          <w:szCs w:val="24"/>
        </w:rPr>
        <w:t>Daniel Khaw</w:t>
      </w:r>
      <w:r>
        <w:rPr>
          <w:rFonts w:ascii="Cambria" w:hAnsi="Cambria"/>
          <w:sz w:val="24"/>
          <w:szCs w:val="24"/>
          <w:vertAlign w:val="superscript"/>
        </w:rPr>
        <w:t>1</w:t>
      </w:r>
      <w:r>
        <w:rPr>
          <w:rFonts w:ascii="Cambria" w:hAnsi="Cambria"/>
          <w:sz w:val="24"/>
          <w:szCs w:val="24"/>
        </w:rPr>
        <w:t xml:space="preserve"> and Margaret L. Kern</w:t>
      </w:r>
      <w:r>
        <w:rPr>
          <w:rFonts w:ascii="Cambria" w:hAnsi="Cambria"/>
          <w:sz w:val="24"/>
          <w:szCs w:val="24"/>
          <w:vertAlign w:val="superscript"/>
        </w:rPr>
        <w:t>1</w:t>
      </w:r>
      <w:proofErr w:type="gramStart"/>
      <w:r>
        <w:rPr>
          <w:rFonts w:ascii="Cambria" w:hAnsi="Cambria"/>
          <w:sz w:val="24"/>
          <w:szCs w:val="24"/>
          <w:vertAlign w:val="superscript"/>
        </w:rPr>
        <w:t>,2</w:t>
      </w:r>
      <w:proofErr w:type="gramEnd"/>
    </w:p>
    <w:p w:rsidR="00E86651" w:rsidRDefault="00E86651" w:rsidP="00E86651">
      <w:pPr>
        <w:spacing w:after="0" w:line="480" w:lineRule="auto"/>
        <w:jc w:val="center"/>
        <w:rPr>
          <w:rFonts w:ascii="Cambria" w:hAnsi="Cambria"/>
          <w:sz w:val="24"/>
          <w:szCs w:val="24"/>
        </w:rPr>
      </w:pPr>
      <w:r>
        <w:rPr>
          <w:rFonts w:ascii="Cambria" w:hAnsi="Cambria"/>
          <w:sz w:val="24"/>
          <w:szCs w:val="24"/>
          <w:vertAlign w:val="superscript"/>
        </w:rPr>
        <w:t xml:space="preserve">1 </w:t>
      </w:r>
      <w:r w:rsidRPr="00DB07A4">
        <w:rPr>
          <w:rFonts w:ascii="Cambria" w:hAnsi="Cambria"/>
          <w:sz w:val="24"/>
          <w:szCs w:val="24"/>
        </w:rPr>
        <w:t>University of Pennsylvania</w:t>
      </w:r>
      <w:r>
        <w:rPr>
          <w:rFonts w:ascii="Cambria" w:hAnsi="Cambria"/>
          <w:sz w:val="24"/>
          <w:szCs w:val="24"/>
        </w:rPr>
        <w:t xml:space="preserve">, </w:t>
      </w:r>
      <w:r>
        <w:rPr>
          <w:rFonts w:ascii="Cambria" w:hAnsi="Cambria"/>
          <w:sz w:val="24"/>
          <w:szCs w:val="24"/>
          <w:vertAlign w:val="superscript"/>
        </w:rPr>
        <w:t>2</w:t>
      </w:r>
      <w:r>
        <w:rPr>
          <w:rFonts w:ascii="Cambria" w:hAnsi="Cambria"/>
          <w:sz w:val="24"/>
          <w:szCs w:val="24"/>
        </w:rPr>
        <w:t xml:space="preserve"> University of Melbourne</w:t>
      </w:r>
    </w:p>
    <w:p w:rsidR="00E86651" w:rsidRDefault="00E86651" w:rsidP="00E86651">
      <w:pPr>
        <w:spacing w:after="0" w:line="480" w:lineRule="auto"/>
        <w:jc w:val="center"/>
        <w:rPr>
          <w:rFonts w:ascii="Cambria" w:hAnsi="Cambria"/>
          <w:sz w:val="24"/>
          <w:szCs w:val="24"/>
        </w:rPr>
      </w:pPr>
    </w:p>
    <w:p w:rsidR="00E86651" w:rsidRDefault="00E86651" w:rsidP="00E86651">
      <w:pPr>
        <w:spacing w:after="0" w:line="480" w:lineRule="auto"/>
        <w:jc w:val="center"/>
        <w:rPr>
          <w:rFonts w:ascii="Cambria" w:hAnsi="Cambria"/>
          <w:sz w:val="24"/>
          <w:szCs w:val="24"/>
        </w:rPr>
      </w:pPr>
    </w:p>
    <w:p w:rsidR="00E86651" w:rsidRDefault="00E86651" w:rsidP="00E86651">
      <w:pPr>
        <w:spacing w:after="0" w:line="480" w:lineRule="auto"/>
        <w:jc w:val="center"/>
        <w:rPr>
          <w:rFonts w:ascii="Cambria" w:hAnsi="Cambria"/>
          <w:sz w:val="24"/>
          <w:szCs w:val="24"/>
        </w:rPr>
      </w:pPr>
    </w:p>
    <w:p w:rsidR="00E86651" w:rsidRDefault="00E86651" w:rsidP="00E86651">
      <w:pPr>
        <w:spacing w:after="0" w:line="480" w:lineRule="auto"/>
        <w:jc w:val="center"/>
        <w:rPr>
          <w:rFonts w:ascii="Cambria" w:hAnsi="Cambria"/>
          <w:sz w:val="24"/>
          <w:szCs w:val="24"/>
        </w:rPr>
      </w:pPr>
      <w:r>
        <w:rPr>
          <w:rFonts w:ascii="Cambria" w:hAnsi="Cambria"/>
          <w:sz w:val="24"/>
          <w:szCs w:val="24"/>
        </w:rPr>
        <w:t>Author Note</w:t>
      </w:r>
    </w:p>
    <w:p w:rsidR="00E86651" w:rsidRDefault="00E86651" w:rsidP="00E86651">
      <w:pPr>
        <w:spacing w:after="0" w:line="480" w:lineRule="auto"/>
        <w:rPr>
          <w:rFonts w:ascii="Cambria" w:hAnsi="Cambria"/>
          <w:sz w:val="24"/>
          <w:szCs w:val="24"/>
        </w:rPr>
      </w:pPr>
      <w:r>
        <w:rPr>
          <w:rFonts w:ascii="Cambria" w:hAnsi="Cambria"/>
          <w:sz w:val="24"/>
          <w:szCs w:val="24"/>
        </w:rPr>
        <w:tab/>
        <w:t xml:space="preserve">Daniel </w:t>
      </w:r>
      <w:proofErr w:type="spellStart"/>
      <w:r>
        <w:rPr>
          <w:rFonts w:ascii="Cambria" w:hAnsi="Cambria"/>
          <w:sz w:val="24"/>
          <w:szCs w:val="24"/>
        </w:rPr>
        <w:t>Khaw</w:t>
      </w:r>
      <w:proofErr w:type="spellEnd"/>
      <w:r>
        <w:rPr>
          <w:rFonts w:ascii="Cambria" w:hAnsi="Cambria"/>
          <w:sz w:val="24"/>
          <w:szCs w:val="24"/>
        </w:rPr>
        <w:t>, Department of Psychology, University of Pennsylvania; Margaret L. Kern, Department of Psychology, University of Pennsylvania, and the Melbourne Graduate School of Education, University of Melbourne, Australia.</w:t>
      </w:r>
    </w:p>
    <w:p w:rsidR="00E86651" w:rsidRDefault="00E86651" w:rsidP="00E86651">
      <w:pPr>
        <w:spacing w:after="0" w:line="480" w:lineRule="auto"/>
        <w:ind w:firstLine="720"/>
        <w:rPr>
          <w:rFonts w:ascii="Cambria" w:hAnsi="Cambria"/>
          <w:sz w:val="24"/>
          <w:szCs w:val="24"/>
        </w:rPr>
      </w:pPr>
      <w:r>
        <w:rPr>
          <w:rFonts w:ascii="Cambria" w:hAnsi="Cambria"/>
          <w:sz w:val="24"/>
          <w:szCs w:val="24"/>
        </w:rPr>
        <w:t xml:space="preserve">Daniel </w:t>
      </w:r>
      <w:proofErr w:type="spellStart"/>
      <w:r>
        <w:rPr>
          <w:rFonts w:ascii="Cambria" w:hAnsi="Cambria"/>
          <w:sz w:val="24"/>
          <w:szCs w:val="24"/>
        </w:rPr>
        <w:t>Khaw</w:t>
      </w:r>
      <w:proofErr w:type="spellEnd"/>
      <w:r>
        <w:rPr>
          <w:rFonts w:ascii="Cambria" w:hAnsi="Cambria"/>
          <w:sz w:val="24"/>
          <w:szCs w:val="24"/>
        </w:rPr>
        <w:t xml:space="preserve"> is now at the Central Bank of Malaysia.</w:t>
      </w:r>
    </w:p>
    <w:p w:rsidR="00E86651" w:rsidRDefault="00E86651" w:rsidP="00E86651">
      <w:pPr>
        <w:spacing w:after="0" w:line="480" w:lineRule="auto"/>
        <w:rPr>
          <w:rFonts w:ascii="Cambria" w:hAnsi="Cambria"/>
          <w:sz w:val="24"/>
          <w:szCs w:val="24"/>
        </w:rPr>
      </w:pPr>
      <w:r>
        <w:rPr>
          <w:rFonts w:ascii="Cambria" w:hAnsi="Cambria"/>
          <w:sz w:val="24"/>
          <w:szCs w:val="24"/>
        </w:rPr>
        <w:tab/>
        <w:t xml:space="preserve">This manuscript is based upon Daniel’s undergraduate honors thesis at the University of Pennsylvania. </w:t>
      </w:r>
    </w:p>
    <w:p w:rsidR="00E86651" w:rsidRDefault="00E86651" w:rsidP="00E86651">
      <w:pPr>
        <w:spacing w:after="0" w:line="480" w:lineRule="auto"/>
        <w:ind w:firstLine="720"/>
        <w:rPr>
          <w:rFonts w:ascii="Cambria" w:hAnsi="Cambria"/>
          <w:sz w:val="24"/>
          <w:szCs w:val="24"/>
        </w:rPr>
      </w:pPr>
      <w:r>
        <w:rPr>
          <w:rFonts w:ascii="Cambria" w:hAnsi="Cambria"/>
          <w:sz w:val="24"/>
          <w:szCs w:val="24"/>
        </w:rPr>
        <w:t xml:space="preserve">Correspondence can be addressed to Daniel </w:t>
      </w:r>
      <w:proofErr w:type="spellStart"/>
      <w:r>
        <w:rPr>
          <w:rFonts w:ascii="Cambria" w:hAnsi="Cambria"/>
          <w:sz w:val="24"/>
          <w:szCs w:val="24"/>
        </w:rPr>
        <w:t>Khaw</w:t>
      </w:r>
      <w:proofErr w:type="spellEnd"/>
      <w:r>
        <w:rPr>
          <w:rFonts w:ascii="Cambria" w:hAnsi="Cambria"/>
          <w:sz w:val="24"/>
          <w:szCs w:val="24"/>
        </w:rPr>
        <w:t xml:space="preserve"> at </w:t>
      </w:r>
      <w:hyperlink r:id="rId9" w:history="1">
        <w:r w:rsidRPr="00D3782F">
          <w:rPr>
            <w:rStyle w:val="Hyperlink"/>
            <w:rFonts w:ascii="Cambria" w:hAnsi="Cambria"/>
            <w:sz w:val="24"/>
            <w:szCs w:val="24"/>
          </w:rPr>
          <w:t>dankpt@gmail.com</w:t>
        </w:r>
      </w:hyperlink>
      <w:r>
        <w:rPr>
          <w:rFonts w:ascii="Cambria" w:hAnsi="Cambria"/>
          <w:sz w:val="24"/>
          <w:szCs w:val="24"/>
        </w:rPr>
        <w:t xml:space="preserve"> or to Dr. Margaret Kern at </w:t>
      </w:r>
      <w:hyperlink r:id="rId10" w:history="1">
        <w:r w:rsidRPr="00D3782F">
          <w:rPr>
            <w:rStyle w:val="Hyperlink"/>
            <w:rFonts w:ascii="Cambria" w:hAnsi="Cambria"/>
            <w:sz w:val="24"/>
            <w:szCs w:val="24"/>
          </w:rPr>
          <w:t>Margaret.Kern@unimelb.edu.au</w:t>
        </w:r>
      </w:hyperlink>
      <w:r>
        <w:rPr>
          <w:rFonts w:ascii="Cambria" w:hAnsi="Cambria"/>
          <w:sz w:val="24"/>
          <w:szCs w:val="24"/>
        </w:rPr>
        <w:t xml:space="preserve">. </w:t>
      </w:r>
    </w:p>
    <w:p w:rsidR="00E86651" w:rsidRDefault="00E86651" w:rsidP="00E86651">
      <w:pPr>
        <w:spacing w:after="0" w:line="480" w:lineRule="auto"/>
        <w:ind w:firstLine="720"/>
        <w:rPr>
          <w:rFonts w:ascii="Cambria" w:hAnsi="Cambria"/>
          <w:sz w:val="24"/>
          <w:szCs w:val="24"/>
        </w:rPr>
      </w:pPr>
    </w:p>
    <w:p w:rsidR="00E86651" w:rsidRPr="00096A2D" w:rsidRDefault="00E86651" w:rsidP="00E86651">
      <w:pPr>
        <w:spacing w:after="0" w:line="480" w:lineRule="auto"/>
        <w:ind w:firstLine="720"/>
      </w:pPr>
    </w:p>
    <w:p w:rsidR="00A86A8F" w:rsidRPr="00DB07A4" w:rsidRDefault="00A86A8F" w:rsidP="00773D31">
      <w:pPr>
        <w:spacing w:after="0" w:line="480" w:lineRule="auto"/>
        <w:rPr>
          <w:rFonts w:ascii="Cambria" w:hAnsi="Cambria"/>
          <w:i/>
          <w:iCs/>
          <w:sz w:val="24"/>
          <w:szCs w:val="24"/>
        </w:rPr>
      </w:pPr>
    </w:p>
    <w:p w:rsidR="00733DB1" w:rsidRPr="00DB07A4" w:rsidRDefault="00733DB1" w:rsidP="0062488F">
      <w:pPr>
        <w:spacing w:after="0" w:line="240" w:lineRule="auto"/>
        <w:rPr>
          <w:rFonts w:ascii="Cambria" w:hAnsi="Cambria"/>
          <w:b/>
          <w:iCs/>
          <w:sz w:val="24"/>
        </w:rPr>
      </w:pPr>
      <w:r w:rsidRPr="00DB07A4">
        <w:rPr>
          <w:rFonts w:ascii="Cambria" w:hAnsi="Cambria"/>
          <w:b/>
          <w:iCs/>
          <w:sz w:val="24"/>
        </w:rPr>
        <w:br w:type="page"/>
      </w:r>
    </w:p>
    <w:p w:rsidR="00ED169F" w:rsidRPr="00773D31" w:rsidRDefault="00A86A8F" w:rsidP="00773D31">
      <w:pPr>
        <w:spacing w:after="0" w:line="480" w:lineRule="auto"/>
        <w:jc w:val="center"/>
        <w:rPr>
          <w:rFonts w:ascii="Cambria" w:hAnsi="Cambria"/>
          <w:iCs/>
          <w:sz w:val="24"/>
          <w:szCs w:val="24"/>
        </w:rPr>
      </w:pPr>
      <w:r w:rsidRPr="00DB07A4">
        <w:rPr>
          <w:rFonts w:ascii="Cambria" w:hAnsi="Cambria"/>
          <w:b/>
          <w:iCs/>
          <w:sz w:val="24"/>
          <w:szCs w:val="24"/>
        </w:rPr>
        <w:lastRenderedPageBreak/>
        <w:t>Abstract</w:t>
      </w:r>
    </w:p>
    <w:p w:rsidR="006875E5" w:rsidRPr="00DB07A4" w:rsidRDefault="00A15B79" w:rsidP="00773D31">
      <w:pPr>
        <w:spacing w:after="0" w:line="480" w:lineRule="auto"/>
        <w:rPr>
          <w:rFonts w:ascii="Cambria" w:hAnsi="Cambria"/>
          <w:sz w:val="24"/>
          <w:szCs w:val="24"/>
        </w:rPr>
      </w:pPr>
      <w:r w:rsidRPr="00DB07A4">
        <w:rPr>
          <w:rFonts w:ascii="Cambria" w:hAnsi="Cambria"/>
          <w:sz w:val="24"/>
          <w:szCs w:val="24"/>
        </w:rPr>
        <w:t xml:space="preserve">Seligman’s (2011) PERMA theory of </w:t>
      </w:r>
      <w:proofErr w:type="gramStart"/>
      <w:r w:rsidR="00A411BF">
        <w:rPr>
          <w:rFonts w:ascii="Cambria" w:hAnsi="Cambria"/>
          <w:sz w:val="24"/>
          <w:szCs w:val="24"/>
        </w:rPr>
        <w:t>well-being</w:t>
      </w:r>
      <w:proofErr w:type="gramEnd"/>
      <w:r w:rsidR="00A411BF" w:rsidRPr="00DB07A4">
        <w:rPr>
          <w:rFonts w:ascii="Cambria" w:hAnsi="Cambria"/>
          <w:sz w:val="24"/>
          <w:szCs w:val="24"/>
        </w:rPr>
        <w:t xml:space="preserve"> </w:t>
      </w:r>
      <w:r w:rsidRPr="00DB07A4">
        <w:rPr>
          <w:rFonts w:ascii="Cambria" w:hAnsi="Cambria"/>
          <w:sz w:val="24"/>
          <w:szCs w:val="24"/>
        </w:rPr>
        <w:t xml:space="preserve">describes a multi-dimensional approach </w:t>
      </w:r>
      <w:r w:rsidR="006E7514">
        <w:rPr>
          <w:rFonts w:ascii="Cambria" w:hAnsi="Cambria"/>
          <w:sz w:val="24"/>
          <w:szCs w:val="24"/>
        </w:rPr>
        <w:t>in order to</w:t>
      </w:r>
      <w:r w:rsidR="00A411BF">
        <w:rPr>
          <w:rFonts w:ascii="Cambria" w:hAnsi="Cambria"/>
          <w:sz w:val="24"/>
          <w:szCs w:val="24"/>
        </w:rPr>
        <w:t xml:space="preserve"> defin</w:t>
      </w:r>
      <w:r w:rsidR="006E7514">
        <w:rPr>
          <w:rFonts w:ascii="Cambria" w:hAnsi="Cambria"/>
          <w:sz w:val="24"/>
          <w:szCs w:val="24"/>
        </w:rPr>
        <w:t xml:space="preserve">e </w:t>
      </w:r>
      <w:r w:rsidR="00A411BF">
        <w:rPr>
          <w:rFonts w:ascii="Cambria" w:hAnsi="Cambria"/>
          <w:sz w:val="24"/>
          <w:szCs w:val="24"/>
        </w:rPr>
        <w:t>what it means to</w:t>
      </w:r>
      <w:r w:rsidRPr="00DB07A4">
        <w:rPr>
          <w:rFonts w:ascii="Cambria" w:hAnsi="Cambria"/>
          <w:sz w:val="24"/>
          <w:szCs w:val="24"/>
        </w:rPr>
        <w:t xml:space="preserve"> </w:t>
      </w:r>
      <w:r w:rsidR="00A411BF">
        <w:rPr>
          <w:rFonts w:ascii="Cambria" w:hAnsi="Cambria"/>
          <w:sz w:val="24"/>
          <w:szCs w:val="24"/>
        </w:rPr>
        <w:t>flourish in life</w:t>
      </w:r>
      <w:r w:rsidRPr="00DB07A4">
        <w:rPr>
          <w:rFonts w:ascii="Cambria" w:hAnsi="Cambria"/>
          <w:sz w:val="24"/>
          <w:szCs w:val="24"/>
        </w:rPr>
        <w:t xml:space="preserve">.  The PERMA constructs include Positive emotion (P), Engagement (E), Relationships (R), Meaning (M), and Accomplishment (A). </w:t>
      </w:r>
      <w:r w:rsidR="00FF6E50" w:rsidRPr="00DB07A4">
        <w:rPr>
          <w:rFonts w:ascii="Cambria" w:hAnsi="Cambria"/>
          <w:sz w:val="24"/>
          <w:szCs w:val="24"/>
        </w:rPr>
        <w:t>Butler and Kern</w:t>
      </w:r>
      <w:r w:rsidRPr="00DB07A4">
        <w:rPr>
          <w:rFonts w:ascii="Cambria" w:hAnsi="Cambria"/>
          <w:sz w:val="24"/>
          <w:szCs w:val="24"/>
        </w:rPr>
        <w:t xml:space="preserve"> (2014) developed the PERMA-Profiler, a brief measure of PERMA. In this study, we extend the PERMA-Profiler to a Malaysian sample, in order to examine how well the measure works in another culture</w:t>
      </w:r>
      <w:r w:rsidR="00A411BF">
        <w:rPr>
          <w:rFonts w:ascii="Cambria" w:hAnsi="Cambria"/>
          <w:sz w:val="24"/>
          <w:szCs w:val="24"/>
        </w:rPr>
        <w:t xml:space="preserve">. </w:t>
      </w:r>
      <w:r w:rsidR="00DB064A">
        <w:rPr>
          <w:rFonts w:ascii="Cambria" w:hAnsi="Cambria"/>
          <w:sz w:val="24"/>
          <w:szCs w:val="24"/>
        </w:rPr>
        <w:t>Participants (</w:t>
      </w:r>
      <w:r w:rsidR="00324BE3" w:rsidRPr="00324BE3">
        <w:rPr>
          <w:rFonts w:ascii="Cambria" w:hAnsi="Cambria"/>
          <w:i/>
          <w:sz w:val="24"/>
          <w:szCs w:val="24"/>
        </w:rPr>
        <w:t>N</w:t>
      </w:r>
      <w:r w:rsidR="00DB064A">
        <w:rPr>
          <w:rFonts w:ascii="Cambria" w:hAnsi="Cambria"/>
          <w:sz w:val="24"/>
          <w:szCs w:val="24"/>
        </w:rPr>
        <w:t xml:space="preserve"> = 322)</w:t>
      </w:r>
      <w:r w:rsidRPr="00DB07A4">
        <w:rPr>
          <w:rFonts w:ascii="Cambria" w:hAnsi="Cambria"/>
          <w:sz w:val="24"/>
          <w:szCs w:val="24"/>
        </w:rPr>
        <w:t xml:space="preserve"> </w:t>
      </w:r>
      <w:r w:rsidR="00DB064A">
        <w:rPr>
          <w:rFonts w:ascii="Cambria" w:hAnsi="Cambria"/>
          <w:sz w:val="24"/>
          <w:szCs w:val="24"/>
        </w:rPr>
        <w:t>completed the PERMA-</w:t>
      </w:r>
      <w:r w:rsidR="00315E03">
        <w:rPr>
          <w:rFonts w:ascii="Cambria" w:hAnsi="Cambria"/>
          <w:sz w:val="24"/>
          <w:szCs w:val="24"/>
        </w:rPr>
        <w:t>profiler, and</w:t>
      </w:r>
      <w:r w:rsidRPr="00DB07A4">
        <w:rPr>
          <w:rFonts w:ascii="Cambria" w:hAnsi="Cambria"/>
          <w:sz w:val="24"/>
          <w:szCs w:val="24"/>
        </w:rPr>
        <w:t xml:space="preserve"> subset of participants (</w:t>
      </w:r>
      <w:r w:rsidR="00E6786E">
        <w:rPr>
          <w:rFonts w:ascii="Cambria" w:hAnsi="Cambria"/>
          <w:i/>
          <w:sz w:val="24"/>
          <w:szCs w:val="24"/>
        </w:rPr>
        <w:t>n</w:t>
      </w:r>
      <w:r w:rsidR="00E6786E" w:rsidRPr="00DB07A4">
        <w:rPr>
          <w:rFonts w:ascii="Cambria" w:hAnsi="Cambria"/>
          <w:sz w:val="24"/>
          <w:szCs w:val="24"/>
        </w:rPr>
        <w:t xml:space="preserve"> </w:t>
      </w:r>
      <w:r w:rsidRPr="00DB07A4">
        <w:rPr>
          <w:rFonts w:ascii="Cambria" w:hAnsi="Cambria"/>
          <w:sz w:val="24"/>
          <w:szCs w:val="24"/>
        </w:rPr>
        <w:t>= 26</w:t>
      </w:r>
      <w:r w:rsidR="003C68A0">
        <w:rPr>
          <w:rFonts w:ascii="Cambria" w:hAnsi="Cambria"/>
          <w:sz w:val="24"/>
          <w:szCs w:val="24"/>
        </w:rPr>
        <w:t>8</w:t>
      </w:r>
      <w:r w:rsidRPr="00DB07A4">
        <w:rPr>
          <w:rFonts w:ascii="Cambria" w:hAnsi="Cambria"/>
          <w:sz w:val="24"/>
          <w:szCs w:val="24"/>
        </w:rPr>
        <w:t xml:space="preserve">) also answered two qualitative questions about their perspectives on </w:t>
      </w:r>
      <w:proofErr w:type="gramStart"/>
      <w:r w:rsidRPr="00DB07A4">
        <w:rPr>
          <w:rFonts w:ascii="Cambria" w:hAnsi="Cambria"/>
          <w:sz w:val="24"/>
          <w:szCs w:val="24"/>
        </w:rPr>
        <w:t>well-being</w:t>
      </w:r>
      <w:proofErr w:type="gramEnd"/>
      <w:r w:rsidRPr="00DB07A4">
        <w:rPr>
          <w:rFonts w:ascii="Cambria" w:hAnsi="Cambria"/>
          <w:sz w:val="24"/>
          <w:szCs w:val="24"/>
        </w:rPr>
        <w:t xml:space="preserve">.  We compared the </w:t>
      </w:r>
      <w:r w:rsidR="00E86651">
        <w:rPr>
          <w:rFonts w:ascii="Cambria" w:hAnsi="Cambria"/>
          <w:sz w:val="24"/>
          <w:szCs w:val="24"/>
        </w:rPr>
        <w:t xml:space="preserve">sample </w:t>
      </w:r>
      <w:r w:rsidR="008C3380" w:rsidRPr="005C06AB">
        <w:rPr>
          <w:rFonts w:ascii="Cambria" w:hAnsi="Cambria"/>
          <w:sz w:val="24"/>
          <w:szCs w:val="24"/>
        </w:rPr>
        <w:t xml:space="preserve">means </w:t>
      </w:r>
      <w:r w:rsidR="00E86651" w:rsidRPr="005C06AB">
        <w:rPr>
          <w:rFonts w:ascii="Cambria" w:hAnsi="Cambria"/>
          <w:sz w:val="24"/>
          <w:szCs w:val="24"/>
        </w:rPr>
        <w:t>to</w:t>
      </w:r>
      <w:r w:rsidR="008C3380" w:rsidRPr="005C06AB">
        <w:rPr>
          <w:rFonts w:ascii="Cambria" w:hAnsi="Cambria"/>
          <w:sz w:val="24"/>
          <w:szCs w:val="24"/>
        </w:rPr>
        <w:t xml:space="preserve"> data previously collected from participants in </w:t>
      </w:r>
      <w:r w:rsidR="00EA15BD">
        <w:rPr>
          <w:rFonts w:ascii="Cambria" w:hAnsi="Cambria"/>
          <w:sz w:val="24"/>
          <w:szCs w:val="24"/>
        </w:rPr>
        <w:t>the United States (</w:t>
      </w:r>
      <w:r w:rsidR="00324BE3" w:rsidRPr="00324BE3">
        <w:rPr>
          <w:rFonts w:ascii="Cambria" w:hAnsi="Cambria"/>
          <w:i/>
          <w:sz w:val="24"/>
          <w:szCs w:val="24"/>
        </w:rPr>
        <w:t>N</w:t>
      </w:r>
      <w:r w:rsidR="00EA15BD">
        <w:rPr>
          <w:rFonts w:ascii="Cambria" w:hAnsi="Cambria"/>
          <w:sz w:val="24"/>
          <w:szCs w:val="24"/>
        </w:rPr>
        <w:t xml:space="preserve"> = 5,456). The Malaysian sample was significantly</w:t>
      </w:r>
      <w:r w:rsidRPr="00DB07A4">
        <w:rPr>
          <w:rFonts w:ascii="Cambria" w:hAnsi="Cambria"/>
          <w:sz w:val="24"/>
          <w:szCs w:val="24"/>
        </w:rPr>
        <w:t xml:space="preserve"> lower </w:t>
      </w:r>
      <w:r w:rsidR="008C3380">
        <w:rPr>
          <w:rFonts w:ascii="Cambria" w:hAnsi="Cambria"/>
          <w:sz w:val="24"/>
          <w:szCs w:val="24"/>
        </w:rPr>
        <w:t xml:space="preserve">than the US sample </w:t>
      </w:r>
      <w:r w:rsidRPr="00DB07A4">
        <w:rPr>
          <w:rFonts w:ascii="Cambria" w:hAnsi="Cambria"/>
          <w:sz w:val="24"/>
          <w:szCs w:val="24"/>
        </w:rPr>
        <w:t xml:space="preserve">on all </w:t>
      </w:r>
      <w:r w:rsidR="004F775F">
        <w:rPr>
          <w:rFonts w:ascii="Cambria" w:hAnsi="Cambria"/>
          <w:sz w:val="24"/>
          <w:szCs w:val="24"/>
        </w:rPr>
        <w:t xml:space="preserve">of </w:t>
      </w:r>
      <w:r w:rsidRPr="00DB07A4">
        <w:rPr>
          <w:rFonts w:ascii="Cambria" w:hAnsi="Cambria"/>
          <w:sz w:val="24"/>
          <w:szCs w:val="24"/>
        </w:rPr>
        <w:t>the PERMA domains</w:t>
      </w:r>
      <w:r w:rsidRPr="00DB07A4">
        <w:rPr>
          <w:rFonts w:ascii="Cambria" w:hAnsi="Cambria"/>
          <w:i/>
          <w:iCs/>
          <w:color w:val="365F91" w:themeColor="accent1" w:themeShade="BF"/>
          <w:sz w:val="24"/>
          <w:szCs w:val="24"/>
        </w:rPr>
        <w:t xml:space="preserve">   </w:t>
      </w:r>
      <w:proofErr w:type="gramStart"/>
      <w:r w:rsidRPr="00DB07A4">
        <w:rPr>
          <w:rFonts w:ascii="Cambria" w:hAnsi="Cambria"/>
          <w:sz w:val="24"/>
          <w:szCs w:val="24"/>
        </w:rPr>
        <w:t>Next</w:t>
      </w:r>
      <w:proofErr w:type="gramEnd"/>
      <w:r w:rsidRPr="00DB07A4">
        <w:rPr>
          <w:rFonts w:ascii="Cambria" w:hAnsi="Cambria"/>
          <w:sz w:val="24"/>
          <w:szCs w:val="24"/>
        </w:rPr>
        <w:t xml:space="preserve">, we </w:t>
      </w:r>
      <w:r w:rsidR="008C3380">
        <w:rPr>
          <w:rFonts w:ascii="Cambria" w:hAnsi="Cambria"/>
          <w:sz w:val="24"/>
          <w:szCs w:val="24"/>
        </w:rPr>
        <w:t xml:space="preserve">used factor analysis to </w:t>
      </w:r>
      <w:r w:rsidRPr="00DB07A4">
        <w:rPr>
          <w:rFonts w:ascii="Cambria" w:hAnsi="Cambria"/>
          <w:sz w:val="24"/>
          <w:szCs w:val="24"/>
        </w:rPr>
        <w:t xml:space="preserve">examine the proposed five-factor structure. </w:t>
      </w:r>
      <w:r w:rsidR="00733DB1" w:rsidRPr="00DB07A4">
        <w:rPr>
          <w:rFonts w:ascii="Cambria" w:hAnsi="Cambria"/>
          <w:sz w:val="24"/>
          <w:szCs w:val="24"/>
        </w:rPr>
        <w:t xml:space="preserve">A </w:t>
      </w:r>
      <w:r w:rsidR="00934220" w:rsidRPr="00DB07A4">
        <w:rPr>
          <w:rFonts w:ascii="Cambria" w:hAnsi="Cambria"/>
          <w:sz w:val="24"/>
          <w:szCs w:val="24"/>
        </w:rPr>
        <w:t>three-</w:t>
      </w:r>
      <w:r w:rsidR="00733DB1" w:rsidRPr="00DB07A4">
        <w:rPr>
          <w:rFonts w:ascii="Cambria" w:hAnsi="Cambria"/>
          <w:sz w:val="24"/>
          <w:szCs w:val="24"/>
        </w:rPr>
        <w:t>factor model (positive e</w:t>
      </w:r>
      <w:r w:rsidR="0019221C" w:rsidRPr="00DB07A4">
        <w:rPr>
          <w:rFonts w:ascii="Cambria" w:hAnsi="Cambria"/>
          <w:sz w:val="24"/>
          <w:szCs w:val="24"/>
        </w:rPr>
        <w:t>motion/ relationships, meaning/</w:t>
      </w:r>
      <w:r w:rsidR="00733DB1" w:rsidRPr="00DB07A4">
        <w:rPr>
          <w:rFonts w:ascii="Cambria" w:hAnsi="Cambria"/>
          <w:sz w:val="24"/>
          <w:szCs w:val="24"/>
        </w:rPr>
        <w:t>accomplishment, and engagement) fit the data</w:t>
      </w:r>
      <w:r w:rsidR="00D1023A" w:rsidRPr="00DB07A4">
        <w:rPr>
          <w:rFonts w:ascii="Cambria" w:hAnsi="Cambria"/>
          <w:sz w:val="24"/>
          <w:szCs w:val="24"/>
        </w:rPr>
        <w:t xml:space="preserve"> better</w:t>
      </w:r>
      <w:r w:rsidR="00773D31">
        <w:rPr>
          <w:rFonts w:ascii="Cambria" w:hAnsi="Cambria"/>
          <w:sz w:val="24"/>
          <w:szCs w:val="24"/>
        </w:rPr>
        <w:t xml:space="preserve"> than the proposed five factors</w:t>
      </w:r>
      <w:r w:rsidRPr="00DB07A4">
        <w:rPr>
          <w:rFonts w:ascii="Cambria" w:hAnsi="Cambria"/>
          <w:sz w:val="24"/>
          <w:szCs w:val="24"/>
        </w:rPr>
        <w:t xml:space="preserve">.  </w:t>
      </w:r>
      <w:r w:rsidR="00733DB1" w:rsidRPr="00DB07A4">
        <w:rPr>
          <w:rFonts w:ascii="Cambria" w:hAnsi="Cambria"/>
          <w:sz w:val="24"/>
          <w:szCs w:val="24"/>
        </w:rPr>
        <w:t>W</w:t>
      </w:r>
      <w:r w:rsidRPr="00DB07A4">
        <w:rPr>
          <w:rFonts w:ascii="Cambria" w:hAnsi="Cambria"/>
          <w:sz w:val="24"/>
          <w:szCs w:val="24"/>
        </w:rPr>
        <w:t xml:space="preserve">e then coded </w:t>
      </w:r>
      <w:r w:rsidR="00D443A4" w:rsidRPr="00DB07A4">
        <w:rPr>
          <w:rFonts w:ascii="Cambria" w:hAnsi="Cambria"/>
          <w:sz w:val="24"/>
          <w:szCs w:val="24"/>
        </w:rPr>
        <w:t>and examined the qualitative que</w:t>
      </w:r>
      <w:r w:rsidRPr="00DB07A4">
        <w:rPr>
          <w:rFonts w:ascii="Cambria" w:hAnsi="Cambria"/>
          <w:sz w:val="24"/>
          <w:szCs w:val="24"/>
        </w:rPr>
        <w:t xml:space="preserve">stions on perceptions of </w:t>
      </w:r>
      <w:proofErr w:type="gramStart"/>
      <w:r w:rsidRPr="00DB07A4">
        <w:rPr>
          <w:rFonts w:ascii="Cambria" w:hAnsi="Cambria"/>
          <w:sz w:val="24"/>
          <w:szCs w:val="24"/>
        </w:rPr>
        <w:t>well-being</w:t>
      </w:r>
      <w:proofErr w:type="gramEnd"/>
      <w:r w:rsidRPr="00DB07A4">
        <w:rPr>
          <w:rFonts w:ascii="Cambria" w:hAnsi="Cambria"/>
          <w:sz w:val="24"/>
          <w:szCs w:val="24"/>
        </w:rPr>
        <w:t xml:space="preserve">.  While the PERMA constructs were generally represented, there were also other constructs that went beyond the PERMA model, such as religion, health, and security. </w:t>
      </w:r>
      <w:r w:rsidR="0062488F" w:rsidRPr="00DB07A4">
        <w:rPr>
          <w:rFonts w:ascii="Cambria" w:hAnsi="Cambria"/>
          <w:sz w:val="24"/>
          <w:szCs w:val="24"/>
        </w:rPr>
        <w:t xml:space="preserve"> </w:t>
      </w:r>
      <w:r w:rsidR="002F6254" w:rsidRPr="00DB07A4">
        <w:rPr>
          <w:rFonts w:ascii="Cambria" w:hAnsi="Cambria"/>
          <w:sz w:val="24"/>
          <w:szCs w:val="24"/>
        </w:rPr>
        <w:t xml:space="preserve">Examining </w:t>
      </w:r>
      <w:r w:rsidR="00CA5455" w:rsidRPr="00DB07A4">
        <w:rPr>
          <w:rFonts w:ascii="Cambria" w:hAnsi="Cambria"/>
          <w:sz w:val="24"/>
          <w:szCs w:val="24"/>
        </w:rPr>
        <w:t xml:space="preserve">the PERMA-Profiler in </w:t>
      </w:r>
      <w:r w:rsidR="00F06F1B" w:rsidRPr="00DB07A4">
        <w:rPr>
          <w:rFonts w:ascii="Cambria" w:hAnsi="Cambria"/>
          <w:sz w:val="24"/>
          <w:szCs w:val="24"/>
        </w:rPr>
        <w:t xml:space="preserve">Malaysia </w:t>
      </w:r>
      <w:r w:rsidR="00CA3223" w:rsidRPr="00DB07A4">
        <w:rPr>
          <w:rFonts w:ascii="Cambria" w:hAnsi="Cambria"/>
          <w:sz w:val="24"/>
          <w:szCs w:val="24"/>
        </w:rPr>
        <w:t xml:space="preserve">provides the opportunity to understand </w:t>
      </w:r>
      <w:proofErr w:type="gramStart"/>
      <w:r w:rsidR="003359C1" w:rsidRPr="00DB07A4">
        <w:rPr>
          <w:rFonts w:ascii="Cambria" w:hAnsi="Cambria"/>
          <w:sz w:val="24"/>
          <w:szCs w:val="24"/>
        </w:rPr>
        <w:t>well-being</w:t>
      </w:r>
      <w:proofErr w:type="gramEnd"/>
      <w:r w:rsidR="003359C1" w:rsidRPr="00DB07A4">
        <w:rPr>
          <w:rFonts w:ascii="Cambria" w:hAnsi="Cambria"/>
          <w:sz w:val="24"/>
          <w:szCs w:val="24"/>
        </w:rPr>
        <w:t xml:space="preserve"> more </w:t>
      </w:r>
      <w:r w:rsidR="00461A6A" w:rsidRPr="00DB07A4">
        <w:rPr>
          <w:rFonts w:ascii="Cambria" w:hAnsi="Cambria"/>
          <w:sz w:val="24"/>
          <w:szCs w:val="24"/>
        </w:rPr>
        <w:t xml:space="preserve">comprehensively </w:t>
      </w:r>
      <w:r w:rsidR="002262B3" w:rsidRPr="00DB07A4">
        <w:rPr>
          <w:rFonts w:ascii="Cambria" w:hAnsi="Cambria"/>
          <w:sz w:val="24"/>
          <w:szCs w:val="24"/>
        </w:rPr>
        <w:t xml:space="preserve">in different cultures and evaluate how individuals in specific </w:t>
      </w:r>
      <w:r w:rsidR="002262B3" w:rsidRPr="000370E2">
        <w:rPr>
          <w:rFonts w:ascii="Cambria" w:hAnsi="Cambria"/>
          <w:sz w:val="24"/>
          <w:szCs w:val="24"/>
        </w:rPr>
        <w:t>cultures</w:t>
      </w:r>
      <w:r w:rsidR="00E57066">
        <w:rPr>
          <w:rFonts w:ascii="Cambria" w:hAnsi="Cambria"/>
          <w:sz w:val="24"/>
          <w:szCs w:val="24"/>
        </w:rPr>
        <w:t xml:space="preserve"> </w:t>
      </w:r>
      <w:r w:rsidR="00E57066" w:rsidRPr="00E57066">
        <w:rPr>
          <w:rFonts w:ascii="Cambria" w:hAnsi="Cambria"/>
          <w:sz w:val="24"/>
          <w:szCs w:val="24"/>
        </w:rPr>
        <w:t>flourish</w:t>
      </w:r>
      <w:r w:rsidR="002262B3" w:rsidRPr="000370E2">
        <w:rPr>
          <w:rFonts w:ascii="Cambria" w:hAnsi="Cambria"/>
          <w:sz w:val="24"/>
          <w:szCs w:val="24"/>
        </w:rPr>
        <w:t>.</w:t>
      </w:r>
      <w:r w:rsidR="00981905" w:rsidRPr="00DB07A4">
        <w:rPr>
          <w:rFonts w:ascii="Cambria" w:hAnsi="Cambria"/>
          <w:sz w:val="24"/>
          <w:szCs w:val="24"/>
        </w:rPr>
        <w:t xml:space="preserve"> </w:t>
      </w:r>
    </w:p>
    <w:p w:rsidR="006875E5" w:rsidRPr="00DB07A4" w:rsidRDefault="006875E5" w:rsidP="00053B76">
      <w:pPr>
        <w:spacing w:after="0"/>
        <w:rPr>
          <w:rFonts w:ascii="Cambria" w:hAnsi="Cambria"/>
          <w:sz w:val="24"/>
          <w:szCs w:val="24"/>
        </w:rPr>
      </w:pPr>
    </w:p>
    <w:p w:rsidR="00733DB1" w:rsidRPr="00DB07A4" w:rsidRDefault="00733DB1" w:rsidP="00053B76">
      <w:pPr>
        <w:spacing w:after="0"/>
        <w:rPr>
          <w:rFonts w:ascii="Cambria" w:hAnsi="Cambria"/>
          <w:b/>
          <w:sz w:val="24"/>
        </w:rPr>
      </w:pPr>
      <w:r w:rsidRPr="00DB07A4">
        <w:rPr>
          <w:rFonts w:ascii="Cambria" w:hAnsi="Cambria"/>
          <w:b/>
          <w:sz w:val="24"/>
        </w:rPr>
        <w:br w:type="page"/>
      </w:r>
    </w:p>
    <w:p w:rsidR="00733DB1" w:rsidRPr="00DB07A4" w:rsidRDefault="00733DB1" w:rsidP="006033C9">
      <w:pPr>
        <w:spacing w:after="0" w:line="480" w:lineRule="auto"/>
        <w:jc w:val="center"/>
        <w:rPr>
          <w:rFonts w:ascii="Cambria" w:hAnsi="Cambria"/>
          <w:b/>
          <w:sz w:val="24"/>
          <w:szCs w:val="24"/>
        </w:rPr>
      </w:pPr>
      <w:r w:rsidRPr="00DB07A4">
        <w:rPr>
          <w:rFonts w:ascii="Cambria" w:hAnsi="Cambria"/>
          <w:b/>
          <w:sz w:val="24"/>
          <w:szCs w:val="24"/>
        </w:rPr>
        <w:lastRenderedPageBreak/>
        <w:t>Flourishing in Malaysia:</w:t>
      </w:r>
    </w:p>
    <w:p w:rsidR="00733DB1" w:rsidRPr="00DB07A4" w:rsidRDefault="00733DB1" w:rsidP="006033C9">
      <w:pPr>
        <w:spacing w:after="0" w:line="480" w:lineRule="auto"/>
        <w:jc w:val="center"/>
        <w:rPr>
          <w:rFonts w:ascii="Cambria" w:hAnsi="Cambria"/>
          <w:b/>
          <w:sz w:val="24"/>
          <w:szCs w:val="24"/>
        </w:rPr>
      </w:pPr>
      <w:r w:rsidRPr="00DB07A4">
        <w:rPr>
          <w:rFonts w:ascii="Cambria" w:hAnsi="Cambria"/>
          <w:b/>
          <w:sz w:val="24"/>
          <w:szCs w:val="24"/>
        </w:rPr>
        <w:t>A Cross-Cultural Comparison of the PERMA Model of Well-being</w:t>
      </w:r>
    </w:p>
    <w:p w:rsidR="00CD16A2" w:rsidRPr="00DB07A4" w:rsidRDefault="00F029AB" w:rsidP="006033C9">
      <w:pPr>
        <w:spacing w:after="0" w:line="480" w:lineRule="auto"/>
        <w:rPr>
          <w:sz w:val="24"/>
          <w:szCs w:val="24"/>
        </w:rPr>
      </w:pPr>
      <w:r w:rsidRPr="00DB07A4">
        <w:rPr>
          <w:sz w:val="24"/>
          <w:szCs w:val="24"/>
        </w:rPr>
        <w:tab/>
      </w:r>
      <w:r w:rsidR="007F36BF" w:rsidRPr="00DB07A4">
        <w:rPr>
          <w:sz w:val="24"/>
          <w:szCs w:val="24"/>
        </w:rPr>
        <w:t xml:space="preserve">The field of positive psychology has grown in leaps and bounds </w:t>
      </w:r>
      <w:r w:rsidR="00773D31">
        <w:rPr>
          <w:sz w:val="24"/>
          <w:szCs w:val="24"/>
        </w:rPr>
        <w:t>over the past two decades</w:t>
      </w:r>
      <w:r w:rsidR="007F36BF" w:rsidRPr="00DB07A4">
        <w:rPr>
          <w:sz w:val="24"/>
          <w:szCs w:val="24"/>
        </w:rPr>
        <w:t>, and not without reason.</w:t>
      </w:r>
      <w:r w:rsidR="00C70572" w:rsidRPr="00DB07A4">
        <w:rPr>
          <w:sz w:val="24"/>
          <w:szCs w:val="24"/>
        </w:rPr>
        <w:t xml:space="preserve">  Evidence </w:t>
      </w:r>
      <w:r w:rsidR="00EA009C" w:rsidRPr="00DB07A4">
        <w:rPr>
          <w:sz w:val="24"/>
          <w:szCs w:val="24"/>
        </w:rPr>
        <w:t xml:space="preserve">shows </w:t>
      </w:r>
      <w:r w:rsidR="009127E6" w:rsidRPr="00DB07A4">
        <w:rPr>
          <w:sz w:val="24"/>
          <w:szCs w:val="24"/>
        </w:rPr>
        <w:t xml:space="preserve">that </w:t>
      </w:r>
      <w:r w:rsidR="00526D42" w:rsidRPr="00DB07A4">
        <w:rPr>
          <w:sz w:val="24"/>
          <w:szCs w:val="24"/>
        </w:rPr>
        <w:t xml:space="preserve">subjective </w:t>
      </w:r>
      <w:proofErr w:type="gramStart"/>
      <w:r w:rsidR="00526D42" w:rsidRPr="00DB07A4">
        <w:rPr>
          <w:sz w:val="24"/>
          <w:szCs w:val="24"/>
        </w:rPr>
        <w:t>well-being</w:t>
      </w:r>
      <w:proofErr w:type="gramEnd"/>
      <w:r w:rsidR="00526D42" w:rsidRPr="00DB07A4">
        <w:rPr>
          <w:sz w:val="24"/>
          <w:szCs w:val="24"/>
        </w:rPr>
        <w:t xml:space="preserve"> and associated constructs</w:t>
      </w:r>
      <w:r w:rsidR="00C747CA" w:rsidRPr="00DB07A4">
        <w:rPr>
          <w:sz w:val="24"/>
          <w:szCs w:val="24"/>
        </w:rPr>
        <w:t xml:space="preserve"> such </w:t>
      </w:r>
      <w:r w:rsidR="004F775F">
        <w:rPr>
          <w:sz w:val="24"/>
          <w:szCs w:val="24"/>
        </w:rPr>
        <w:t xml:space="preserve">as </w:t>
      </w:r>
      <w:r w:rsidR="007800A1" w:rsidRPr="00DB07A4">
        <w:rPr>
          <w:sz w:val="24"/>
          <w:szCs w:val="24"/>
        </w:rPr>
        <w:t xml:space="preserve">life satisfaction, </w:t>
      </w:r>
      <w:r w:rsidR="00275739" w:rsidRPr="00DB07A4">
        <w:rPr>
          <w:sz w:val="24"/>
          <w:szCs w:val="24"/>
        </w:rPr>
        <w:t xml:space="preserve">happiness, </w:t>
      </w:r>
      <w:r w:rsidR="003C7621" w:rsidRPr="00DB07A4">
        <w:rPr>
          <w:sz w:val="24"/>
          <w:szCs w:val="24"/>
        </w:rPr>
        <w:t xml:space="preserve">and </w:t>
      </w:r>
      <w:r w:rsidR="009D277E" w:rsidRPr="00DB07A4">
        <w:rPr>
          <w:sz w:val="24"/>
          <w:szCs w:val="24"/>
        </w:rPr>
        <w:t xml:space="preserve">optimism </w:t>
      </w:r>
      <w:r w:rsidR="007858A1" w:rsidRPr="00DB07A4">
        <w:rPr>
          <w:sz w:val="24"/>
          <w:szCs w:val="24"/>
        </w:rPr>
        <w:t>have</w:t>
      </w:r>
      <w:r w:rsidR="00A309ED" w:rsidRPr="00DB07A4">
        <w:rPr>
          <w:sz w:val="24"/>
          <w:szCs w:val="24"/>
        </w:rPr>
        <w:t xml:space="preserve"> numerous positive </w:t>
      </w:r>
      <w:r w:rsidR="00D84B34" w:rsidRPr="00DB07A4">
        <w:rPr>
          <w:sz w:val="24"/>
          <w:szCs w:val="24"/>
        </w:rPr>
        <w:t>effects</w:t>
      </w:r>
      <w:r w:rsidR="00A309ED" w:rsidRPr="00DB07A4">
        <w:rPr>
          <w:sz w:val="24"/>
          <w:szCs w:val="24"/>
        </w:rPr>
        <w:t xml:space="preserve"> on </w:t>
      </w:r>
      <w:r w:rsidR="002E39F1" w:rsidRPr="00DB07A4">
        <w:rPr>
          <w:sz w:val="24"/>
          <w:szCs w:val="24"/>
        </w:rPr>
        <w:t>health, success</w:t>
      </w:r>
      <w:r w:rsidR="00BF1A93" w:rsidRPr="00DB07A4">
        <w:rPr>
          <w:sz w:val="24"/>
          <w:szCs w:val="24"/>
        </w:rPr>
        <w:t xml:space="preserve">, </w:t>
      </w:r>
      <w:r w:rsidR="00D84B34" w:rsidRPr="00DB07A4">
        <w:rPr>
          <w:sz w:val="24"/>
          <w:szCs w:val="24"/>
        </w:rPr>
        <w:t xml:space="preserve">education, and other </w:t>
      </w:r>
      <w:r w:rsidR="00346C4F" w:rsidRPr="00DB07A4">
        <w:rPr>
          <w:sz w:val="24"/>
          <w:szCs w:val="24"/>
        </w:rPr>
        <w:t xml:space="preserve">important </w:t>
      </w:r>
      <w:r w:rsidR="00D84B34" w:rsidRPr="00DB07A4">
        <w:rPr>
          <w:sz w:val="24"/>
          <w:szCs w:val="24"/>
        </w:rPr>
        <w:t xml:space="preserve">life </w:t>
      </w:r>
      <w:r w:rsidR="00DA1DB7" w:rsidRPr="00DB07A4">
        <w:rPr>
          <w:sz w:val="24"/>
          <w:szCs w:val="24"/>
        </w:rPr>
        <w:t>outcomes (</w:t>
      </w:r>
      <w:proofErr w:type="spellStart"/>
      <w:r w:rsidR="00773D31" w:rsidRPr="00DB07A4">
        <w:rPr>
          <w:sz w:val="24"/>
          <w:szCs w:val="24"/>
        </w:rPr>
        <w:t>Diener</w:t>
      </w:r>
      <w:proofErr w:type="spellEnd"/>
      <w:r w:rsidR="00773D31" w:rsidRPr="00DB07A4">
        <w:rPr>
          <w:sz w:val="24"/>
          <w:szCs w:val="24"/>
        </w:rPr>
        <w:t xml:space="preserve"> &amp; Chan, 2011</w:t>
      </w:r>
      <w:r w:rsidR="00773D31">
        <w:rPr>
          <w:sz w:val="24"/>
          <w:szCs w:val="24"/>
        </w:rPr>
        <w:t xml:space="preserve">; </w:t>
      </w:r>
      <w:proofErr w:type="spellStart"/>
      <w:r w:rsidR="00DA1DB7" w:rsidRPr="00DB07A4">
        <w:rPr>
          <w:sz w:val="24"/>
          <w:szCs w:val="24"/>
        </w:rPr>
        <w:t>Diener</w:t>
      </w:r>
      <w:proofErr w:type="spellEnd"/>
      <w:r w:rsidR="00DA1DB7" w:rsidRPr="00DB07A4">
        <w:rPr>
          <w:sz w:val="24"/>
          <w:szCs w:val="24"/>
        </w:rPr>
        <w:t xml:space="preserve"> &amp; </w:t>
      </w:r>
      <w:proofErr w:type="spellStart"/>
      <w:r w:rsidR="00DA1DB7" w:rsidRPr="00DB07A4">
        <w:rPr>
          <w:sz w:val="24"/>
          <w:szCs w:val="24"/>
        </w:rPr>
        <w:t>Tay</w:t>
      </w:r>
      <w:proofErr w:type="spellEnd"/>
      <w:r w:rsidR="00DA1DB7" w:rsidRPr="00DB07A4">
        <w:rPr>
          <w:sz w:val="24"/>
          <w:szCs w:val="24"/>
        </w:rPr>
        <w:t xml:space="preserve">, 2012; </w:t>
      </w:r>
      <w:proofErr w:type="spellStart"/>
      <w:r w:rsidR="008111A4">
        <w:rPr>
          <w:sz w:val="24"/>
          <w:szCs w:val="24"/>
        </w:rPr>
        <w:t>Lyubomirsky</w:t>
      </w:r>
      <w:proofErr w:type="spellEnd"/>
      <w:r w:rsidR="008111A4">
        <w:rPr>
          <w:sz w:val="24"/>
          <w:szCs w:val="24"/>
        </w:rPr>
        <w:t xml:space="preserve">, King, &amp; </w:t>
      </w:r>
      <w:proofErr w:type="spellStart"/>
      <w:r w:rsidR="008111A4">
        <w:rPr>
          <w:sz w:val="24"/>
          <w:szCs w:val="24"/>
        </w:rPr>
        <w:t>Diener</w:t>
      </w:r>
      <w:proofErr w:type="spellEnd"/>
      <w:r w:rsidR="008111A4">
        <w:rPr>
          <w:sz w:val="24"/>
          <w:szCs w:val="24"/>
        </w:rPr>
        <w:t xml:space="preserve">, 2005; </w:t>
      </w:r>
      <w:r w:rsidR="00262E7D" w:rsidRPr="00DB07A4">
        <w:rPr>
          <w:sz w:val="24"/>
          <w:szCs w:val="24"/>
        </w:rPr>
        <w:t>Pressman &amp; Cohen,</w:t>
      </w:r>
      <w:r w:rsidR="00DA1DB7" w:rsidRPr="00DB07A4">
        <w:rPr>
          <w:sz w:val="24"/>
          <w:szCs w:val="24"/>
        </w:rPr>
        <w:t xml:space="preserve"> 2005). </w:t>
      </w:r>
      <w:r w:rsidR="006817B0" w:rsidRPr="00DB07A4">
        <w:rPr>
          <w:sz w:val="24"/>
          <w:szCs w:val="24"/>
        </w:rPr>
        <w:t xml:space="preserve"> </w:t>
      </w:r>
      <w:r w:rsidR="00A411BF">
        <w:rPr>
          <w:sz w:val="24"/>
          <w:szCs w:val="24"/>
        </w:rPr>
        <w:t>A key focus for the field is defining, understanding, and supporting human flourishing.</w:t>
      </w:r>
    </w:p>
    <w:p w:rsidR="007F7177" w:rsidRPr="00DB07A4" w:rsidRDefault="00A411BF" w:rsidP="006033C9">
      <w:pPr>
        <w:spacing w:after="0" w:line="480" w:lineRule="auto"/>
        <w:ind w:firstLine="720"/>
        <w:rPr>
          <w:sz w:val="24"/>
          <w:szCs w:val="24"/>
        </w:rPr>
      </w:pPr>
      <w:r>
        <w:rPr>
          <w:sz w:val="24"/>
          <w:szCs w:val="24"/>
        </w:rPr>
        <w:t xml:space="preserve">There are multiple definitions and theories surrounding human flourishing, but it can generally be defined as feeling good and functioning well in life (Huppert &amp; So, 2013). Subjective </w:t>
      </w:r>
      <w:proofErr w:type="gramStart"/>
      <w:r>
        <w:rPr>
          <w:sz w:val="24"/>
          <w:szCs w:val="24"/>
        </w:rPr>
        <w:t>well-being</w:t>
      </w:r>
      <w:proofErr w:type="gramEnd"/>
      <w:r>
        <w:rPr>
          <w:sz w:val="24"/>
          <w:szCs w:val="24"/>
        </w:rPr>
        <w:t xml:space="preserve"> is an important prerequisite for flourishing. </w:t>
      </w:r>
      <w:r w:rsidR="006875E5" w:rsidRPr="00DB07A4">
        <w:rPr>
          <w:sz w:val="24"/>
          <w:szCs w:val="24"/>
        </w:rPr>
        <w:t>Seligman’s (2011) PERMA theory</w:t>
      </w:r>
      <w:r w:rsidR="00016A9E">
        <w:rPr>
          <w:sz w:val="24"/>
          <w:szCs w:val="24"/>
        </w:rPr>
        <w:t xml:space="preserve"> </w:t>
      </w:r>
      <w:r>
        <w:rPr>
          <w:sz w:val="24"/>
          <w:szCs w:val="24"/>
        </w:rPr>
        <w:t xml:space="preserve">suggests that flourishing arises from </w:t>
      </w:r>
      <w:r w:rsidR="00773D31">
        <w:rPr>
          <w:sz w:val="24"/>
          <w:szCs w:val="24"/>
        </w:rPr>
        <w:t>five</w:t>
      </w:r>
      <w:r w:rsidR="00773D31" w:rsidRPr="00DB07A4">
        <w:rPr>
          <w:sz w:val="24"/>
          <w:szCs w:val="24"/>
        </w:rPr>
        <w:t xml:space="preserve"> </w:t>
      </w:r>
      <w:r>
        <w:rPr>
          <w:sz w:val="24"/>
          <w:szCs w:val="24"/>
        </w:rPr>
        <w:t xml:space="preserve">well-being </w:t>
      </w:r>
      <w:r w:rsidR="006875E5" w:rsidRPr="00DB07A4">
        <w:rPr>
          <w:sz w:val="24"/>
          <w:szCs w:val="24"/>
        </w:rPr>
        <w:t>constructs</w:t>
      </w:r>
      <w:r w:rsidR="00773D31">
        <w:rPr>
          <w:sz w:val="24"/>
          <w:szCs w:val="24"/>
        </w:rPr>
        <w:t>:</w:t>
      </w:r>
      <w:r w:rsidR="006875E5" w:rsidRPr="00DB07A4">
        <w:rPr>
          <w:sz w:val="24"/>
          <w:szCs w:val="24"/>
        </w:rPr>
        <w:t xml:space="preserve"> Positive Emotion, Engagement, Relationships, Meaning</w:t>
      </w:r>
      <w:r w:rsidR="00053B76" w:rsidRPr="00DB07A4">
        <w:rPr>
          <w:sz w:val="24"/>
          <w:szCs w:val="24"/>
        </w:rPr>
        <w:t>,</w:t>
      </w:r>
      <w:r w:rsidR="006875E5" w:rsidRPr="00DB07A4">
        <w:rPr>
          <w:sz w:val="24"/>
          <w:szCs w:val="24"/>
        </w:rPr>
        <w:t xml:space="preserve"> and Accomplishment.  In order to measure Seligman’s theory of </w:t>
      </w:r>
      <w:proofErr w:type="gramStart"/>
      <w:r w:rsidR="006875E5" w:rsidRPr="00DB07A4">
        <w:rPr>
          <w:sz w:val="24"/>
          <w:szCs w:val="24"/>
        </w:rPr>
        <w:t>well-being</w:t>
      </w:r>
      <w:proofErr w:type="gramEnd"/>
      <w:r w:rsidR="006875E5" w:rsidRPr="00DB07A4">
        <w:rPr>
          <w:sz w:val="24"/>
          <w:szCs w:val="24"/>
        </w:rPr>
        <w:t xml:space="preserve">, Butler and Kern (2014) </w:t>
      </w:r>
      <w:r w:rsidR="008C3380">
        <w:rPr>
          <w:sz w:val="24"/>
          <w:szCs w:val="24"/>
        </w:rPr>
        <w:t>developed</w:t>
      </w:r>
      <w:r w:rsidR="006875E5" w:rsidRPr="00DB07A4">
        <w:rPr>
          <w:sz w:val="24"/>
          <w:szCs w:val="24"/>
        </w:rPr>
        <w:t xml:space="preserve"> the PERMA-Profiler</w:t>
      </w:r>
      <w:r w:rsidR="00E92593" w:rsidRPr="00DB07A4">
        <w:rPr>
          <w:sz w:val="24"/>
          <w:szCs w:val="24"/>
        </w:rPr>
        <w:t xml:space="preserve"> measure</w:t>
      </w:r>
      <w:r w:rsidR="006875E5" w:rsidRPr="00DB07A4">
        <w:rPr>
          <w:sz w:val="24"/>
          <w:szCs w:val="24"/>
        </w:rPr>
        <w:t xml:space="preserve">.  </w:t>
      </w:r>
      <w:r w:rsidR="00773D31">
        <w:rPr>
          <w:sz w:val="24"/>
          <w:szCs w:val="24"/>
        </w:rPr>
        <w:t>Although</w:t>
      </w:r>
      <w:r w:rsidR="00773D31" w:rsidRPr="00DB07A4">
        <w:rPr>
          <w:sz w:val="24"/>
          <w:szCs w:val="24"/>
        </w:rPr>
        <w:t xml:space="preserve"> </w:t>
      </w:r>
      <w:r w:rsidR="006875E5" w:rsidRPr="00DB07A4">
        <w:rPr>
          <w:sz w:val="24"/>
          <w:szCs w:val="24"/>
        </w:rPr>
        <w:t xml:space="preserve">this multidimensional </w:t>
      </w:r>
      <w:r w:rsidR="00484F30" w:rsidRPr="00DB07A4">
        <w:rPr>
          <w:sz w:val="24"/>
          <w:szCs w:val="24"/>
        </w:rPr>
        <w:t>instrument</w:t>
      </w:r>
      <w:r w:rsidR="006875E5" w:rsidRPr="00DB07A4">
        <w:rPr>
          <w:sz w:val="24"/>
          <w:szCs w:val="24"/>
        </w:rPr>
        <w:t xml:space="preserve"> has demonstrated good reliability, cross-time stability</w:t>
      </w:r>
      <w:r w:rsidR="00773D31">
        <w:rPr>
          <w:sz w:val="24"/>
          <w:szCs w:val="24"/>
        </w:rPr>
        <w:t>,</w:t>
      </w:r>
      <w:r w:rsidR="006875E5" w:rsidRPr="00DB07A4">
        <w:rPr>
          <w:sz w:val="24"/>
          <w:szCs w:val="24"/>
        </w:rPr>
        <w:t xml:space="preserve"> and convergence with other measures, there is a need </w:t>
      </w:r>
      <w:r w:rsidR="00773D31">
        <w:rPr>
          <w:sz w:val="24"/>
          <w:szCs w:val="24"/>
        </w:rPr>
        <w:t xml:space="preserve">to test the measure and the PERMA theory </w:t>
      </w:r>
      <w:r w:rsidR="008C3380" w:rsidRPr="005C06AB">
        <w:rPr>
          <w:sz w:val="24"/>
          <w:szCs w:val="24"/>
        </w:rPr>
        <w:t>across different</w:t>
      </w:r>
      <w:r w:rsidR="008C3380">
        <w:rPr>
          <w:sz w:val="24"/>
          <w:szCs w:val="24"/>
        </w:rPr>
        <w:t xml:space="preserve"> </w:t>
      </w:r>
      <w:r w:rsidR="006875E5" w:rsidRPr="00DB07A4">
        <w:rPr>
          <w:sz w:val="24"/>
          <w:szCs w:val="24"/>
        </w:rPr>
        <w:t xml:space="preserve">cultures. </w:t>
      </w:r>
      <w:r w:rsidR="00D43218">
        <w:rPr>
          <w:sz w:val="24"/>
          <w:szCs w:val="24"/>
        </w:rPr>
        <w:t>C</w:t>
      </w:r>
      <w:r w:rsidR="006875E5" w:rsidRPr="00DB07A4">
        <w:rPr>
          <w:sz w:val="24"/>
          <w:szCs w:val="24"/>
        </w:rPr>
        <w:t xml:space="preserve">ross-cultural </w:t>
      </w:r>
      <w:r w:rsidR="00D43218" w:rsidRPr="00DB07A4">
        <w:rPr>
          <w:sz w:val="24"/>
          <w:szCs w:val="24"/>
        </w:rPr>
        <w:t>stud</w:t>
      </w:r>
      <w:r w:rsidR="00D43218">
        <w:rPr>
          <w:sz w:val="24"/>
          <w:szCs w:val="24"/>
        </w:rPr>
        <w:t>ies are</w:t>
      </w:r>
      <w:r w:rsidR="006875E5" w:rsidRPr="00DB07A4">
        <w:rPr>
          <w:sz w:val="24"/>
          <w:szCs w:val="24"/>
        </w:rPr>
        <w:t xml:space="preserve"> crucial in developing valid measure</w:t>
      </w:r>
      <w:r w:rsidR="008111A4">
        <w:rPr>
          <w:sz w:val="24"/>
          <w:szCs w:val="24"/>
        </w:rPr>
        <w:t>s</w:t>
      </w:r>
      <w:r w:rsidR="006875E5" w:rsidRPr="00DB07A4">
        <w:rPr>
          <w:sz w:val="24"/>
          <w:szCs w:val="24"/>
        </w:rPr>
        <w:t xml:space="preserve"> of psychological constructs in order to take into account variations in culture, response styles, and judgment biases that may be country specific (</w:t>
      </w:r>
      <w:proofErr w:type="spellStart"/>
      <w:r w:rsidR="006875E5" w:rsidRPr="00DB07A4">
        <w:rPr>
          <w:sz w:val="24"/>
          <w:szCs w:val="24"/>
        </w:rPr>
        <w:t>Oishi</w:t>
      </w:r>
      <w:proofErr w:type="spellEnd"/>
      <w:r w:rsidR="006875E5" w:rsidRPr="00DB07A4">
        <w:rPr>
          <w:sz w:val="24"/>
          <w:szCs w:val="24"/>
        </w:rPr>
        <w:t xml:space="preserve"> &amp; </w:t>
      </w:r>
      <w:proofErr w:type="spellStart"/>
      <w:r w:rsidR="006875E5" w:rsidRPr="00DB07A4">
        <w:rPr>
          <w:sz w:val="24"/>
          <w:szCs w:val="24"/>
        </w:rPr>
        <w:t>Schimmack</w:t>
      </w:r>
      <w:proofErr w:type="spellEnd"/>
      <w:r w:rsidR="006875E5" w:rsidRPr="00DB07A4">
        <w:rPr>
          <w:sz w:val="24"/>
          <w:szCs w:val="24"/>
        </w:rPr>
        <w:t>, 2010).</w:t>
      </w:r>
    </w:p>
    <w:p w:rsidR="006875E5" w:rsidRPr="00DB07A4" w:rsidRDefault="006875E5" w:rsidP="006033C9">
      <w:pPr>
        <w:spacing w:after="0" w:line="480" w:lineRule="auto"/>
        <w:ind w:firstLine="720"/>
        <w:rPr>
          <w:sz w:val="24"/>
          <w:szCs w:val="24"/>
        </w:rPr>
      </w:pPr>
      <w:r w:rsidRPr="00DB07A4">
        <w:rPr>
          <w:sz w:val="24"/>
          <w:szCs w:val="24"/>
        </w:rPr>
        <w:t xml:space="preserve">In this article, we extend the PERMA-Profiler to </w:t>
      </w:r>
      <w:r w:rsidR="00053B76" w:rsidRPr="00DB07A4">
        <w:rPr>
          <w:sz w:val="24"/>
          <w:szCs w:val="24"/>
        </w:rPr>
        <w:t xml:space="preserve">a sample from </w:t>
      </w:r>
      <w:r w:rsidRPr="00DB07A4">
        <w:rPr>
          <w:sz w:val="24"/>
          <w:szCs w:val="24"/>
        </w:rPr>
        <w:t>Malaysia</w:t>
      </w:r>
      <w:r w:rsidR="008111A4">
        <w:rPr>
          <w:sz w:val="24"/>
          <w:szCs w:val="24"/>
        </w:rPr>
        <w:t xml:space="preserve"> – </w:t>
      </w:r>
      <w:r w:rsidRPr="00DB07A4">
        <w:rPr>
          <w:sz w:val="24"/>
          <w:szCs w:val="24"/>
        </w:rPr>
        <w:t>a diverse, multi-ethnic and multi-cultural country in Southeast Asia</w:t>
      </w:r>
      <w:r w:rsidR="00053B76" w:rsidRPr="00DB07A4">
        <w:rPr>
          <w:sz w:val="24"/>
          <w:szCs w:val="24"/>
        </w:rPr>
        <w:t xml:space="preserve">. We combine quantitative and </w:t>
      </w:r>
      <w:r w:rsidR="00053B76" w:rsidRPr="00DB07A4">
        <w:rPr>
          <w:sz w:val="24"/>
          <w:szCs w:val="24"/>
        </w:rPr>
        <w:lastRenderedPageBreak/>
        <w:t>qualitative method</w:t>
      </w:r>
      <w:r w:rsidR="00F00E06" w:rsidRPr="00DB07A4">
        <w:rPr>
          <w:sz w:val="24"/>
          <w:szCs w:val="24"/>
        </w:rPr>
        <w:t>s to examine cross-</w:t>
      </w:r>
      <w:r w:rsidR="00053B76" w:rsidRPr="00DB07A4">
        <w:rPr>
          <w:sz w:val="24"/>
          <w:szCs w:val="24"/>
        </w:rPr>
        <w:t xml:space="preserve">cultural applications of the measure and the concept of </w:t>
      </w:r>
      <w:proofErr w:type="gramStart"/>
      <w:r w:rsidR="00053B76" w:rsidRPr="00DB07A4">
        <w:rPr>
          <w:sz w:val="24"/>
          <w:szCs w:val="24"/>
        </w:rPr>
        <w:t>well-being</w:t>
      </w:r>
      <w:proofErr w:type="gramEnd"/>
      <w:r w:rsidR="00053B76" w:rsidRPr="00DB07A4">
        <w:rPr>
          <w:sz w:val="24"/>
          <w:szCs w:val="24"/>
        </w:rPr>
        <w:t xml:space="preserve"> as a whole within the Malaysian culture</w:t>
      </w:r>
      <w:r w:rsidRPr="00DB07A4">
        <w:rPr>
          <w:sz w:val="24"/>
          <w:szCs w:val="24"/>
        </w:rPr>
        <w:t>.</w:t>
      </w:r>
      <w:r w:rsidR="006033C9">
        <w:rPr>
          <w:sz w:val="24"/>
          <w:szCs w:val="24"/>
        </w:rPr>
        <w:t xml:space="preserve"> </w:t>
      </w:r>
    </w:p>
    <w:p w:rsidR="00396FB9" w:rsidRDefault="00396FB9" w:rsidP="006033C9">
      <w:pPr>
        <w:spacing w:after="0" w:line="480" w:lineRule="auto"/>
        <w:rPr>
          <w:b/>
          <w:sz w:val="24"/>
          <w:szCs w:val="24"/>
        </w:rPr>
      </w:pPr>
    </w:p>
    <w:p w:rsidR="006875E5" w:rsidRPr="00DB07A4" w:rsidRDefault="004B0986" w:rsidP="006033C9">
      <w:pPr>
        <w:spacing w:after="0" w:line="480" w:lineRule="auto"/>
        <w:rPr>
          <w:b/>
          <w:sz w:val="24"/>
          <w:szCs w:val="24"/>
        </w:rPr>
      </w:pPr>
      <w:r w:rsidRPr="00DB07A4">
        <w:rPr>
          <w:b/>
          <w:sz w:val="24"/>
          <w:szCs w:val="24"/>
        </w:rPr>
        <w:t>Why</w:t>
      </w:r>
      <w:r w:rsidR="006875E5" w:rsidRPr="00DB07A4">
        <w:rPr>
          <w:b/>
          <w:sz w:val="24"/>
          <w:szCs w:val="24"/>
        </w:rPr>
        <w:t xml:space="preserve"> Well-being</w:t>
      </w:r>
      <w:r w:rsidRPr="00DB07A4">
        <w:rPr>
          <w:b/>
          <w:sz w:val="24"/>
          <w:szCs w:val="24"/>
        </w:rPr>
        <w:t>?</w:t>
      </w:r>
    </w:p>
    <w:p w:rsidR="004B0986" w:rsidRPr="00DB07A4" w:rsidRDefault="004B0986" w:rsidP="006033C9">
      <w:pPr>
        <w:spacing w:after="0" w:line="480" w:lineRule="auto"/>
        <w:ind w:firstLine="720"/>
        <w:rPr>
          <w:sz w:val="24"/>
          <w:szCs w:val="24"/>
        </w:rPr>
      </w:pPr>
      <w:r w:rsidRPr="00DB07A4">
        <w:rPr>
          <w:sz w:val="24"/>
          <w:szCs w:val="24"/>
        </w:rPr>
        <w:t>Well-being is important</w:t>
      </w:r>
      <w:r w:rsidR="002245DF" w:rsidRPr="00DB07A4">
        <w:rPr>
          <w:sz w:val="24"/>
          <w:szCs w:val="24"/>
        </w:rPr>
        <w:t xml:space="preserve"> for </w:t>
      </w:r>
      <w:r w:rsidR="00321443" w:rsidRPr="00EC4D06">
        <w:rPr>
          <w:sz w:val="24"/>
          <w:szCs w:val="24"/>
        </w:rPr>
        <w:t>human flourishin</w:t>
      </w:r>
      <w:r w:rsidR="00EA15BD">
        <w:rPr>
          <w:sz w:val="24"/>
          <w:szCs w:val="24"/>
        </w:rPr>
        <w:t>g.</w:t>
      </w:r>
      <w:r w:rsidRPr="00DB07A4">
        <w:rPr>
          <w:sz w:val="24"/>
          <w:szCs w:val="24"/>
        </w:rPr>
        <w:t xml:space="preserve"> People supported by close friendships, family</w:t>
      </w:r>
      <w:r w:rsidR="004F775F">
        <w:rPr>
          <w:sz w:val="24"/>
          <w:szCs w:val="24"/>
        </w:rPr>
        <w:t>,</w:t>
      </w:r>
      <w:r w:rsidRPr="00DB07A4">
        <w:rPr>
          <w:sz w:val="24"/>
          <w:szCs w:val="24"/>
        </w:rPr>
        <w:t xml:space="preserve"> and support groups</w:t>
      </w:r>
      <w:r w:rsidR="00FD1147">
        <w:rPr>
          <w:sz w:val="24"/>
          <w:szCs w:val="24"/>
        </w:rPr>
        <w:t xml:space="preserve"> have higher well-being, and</w:t>
      </w:r>
      <w:r w:rsidRPr="00DB07A4">
        <w:rPr>
          <w:sz w:val="24"/>
          <w:szCs w:val="24"/>
        </w:rPr>
        <w:t xml:space="preserve"> are found to be less vulnerable to sickness and premature death</w:t>
      </w:r>
      <w:r w:rsidR="00B440B7" w:rsidRPr="00DB07A4">
        <w:rPr>
          <w:sz w:val="24"/>
          <w:szCs w:val="24"/>
        </w:rPr>
        <w:t xml:space="preserve">, while </w:t>
      </w:r>
      <w:r w:rsidR="002245DF" w:rsidRPr="00DB07A4">
        <w:rPr>
          <w:sz w:val="24"/>
          <w:szCs w:val="24"/>
        </w:rPr>
        <w:t>loneliness has been found to</w:t>
      </w:r>
      <w:r w:rsidR="00AA2FF5" w:rsidRPr="00DB07A4">
        <w:rPr>
          <w:sz w:val="24"/>
          <w:szCs w:val="24"/>
        </w:rPr>
        <w:t xml:space="preserve"> be an important risk factor for poor health outcomes and functional decline</w:t>
      </w:r>
      <w:r w:rsidR="00B440B7" w:rsidRPr="00DB07A4">
        <w:rPr>
          <w:sz w:val="24"/>
          <w:szCs w:val="24"/>
        </w:rPr>
        <w:t xml:space="preserve"> </w:t>
      </w:r>
      <w:r w:rsidRPr="00DB07A4">
        <w:rPr>
          <w:sz w:val="24"/>
          <w:szCs w:val="24"/>
        </w:rPr>
        <w:t>(</w:t>
      </w:r>
      <w:proofErr w:type="spellStart"/>
      <w:r w:rsidR="004F775F">
        <w:rPr>
          <w:sz w:val="24"/>
          <w:szCs w:val="24"/>
        </w:rPr>
        <w:t>Hawkley</w:t>
      </w:r>
      <w:proofErr w:type="spellEnd"/>
      <w:r w:rsidR="004F775F">
        <w:rPr>
          <w:sz w:val="24"/>
          <w:szCs w:val="24"/>
        </w:rPr>
        <w:t xml:space="preserve"> &amp; </w:t>
      </w:r>
      <w:proofErr w:type="spellStart"/>
      <w:r w:rsidR="004F775F">
        <w:rPr>
          <w:sz w:val="24"/>
          <w:szCs w:val="24"/>
        </w:rPr>
        <w:t>Cacioppo</w:t>
      </w:r>
      <w:proofErr w:type="spellEnd"/>
      <w:r w:rsidR="004F775F">
        <w:rPr>
          <w:sz w:val="24"/>
          <w:szCs w:val="24"/>
        </w:rPr>
        <w:t xml:space="preserve">, 2010; </w:t>
      </w:r>
      <w:proofErr w:type="spellStart"/>
      <w:r w:rsidR="00C85558" w:rsidRPr="00DB07A4">
        <w:rPr>
          <w:sz w:val="24"/>
          <w:szCs w:val="24"/>
        </w:rPr>
        <w:t>Perissinotto</w:t>
      </w:r>
      <w:proofErr w:type="spellEnd"/>
      <w:r w:rsidR="008111A4">
        <w:rPr>
          <w:sz w:val="24"/>
          <w:szCs w:val="24"/>
        </w:rPr>
        <w:t xml:space="preserve">, </w:t>
      </w:r>
      <w:proofErr w:type="spellStart"/>
      <w:r w:rsidR="008111A4">
        <w:rPr>
          <w:sz w:val="24"/>
          <w:szCs w:val="24"/>
        </w:rPr>
        <w:t>Cenzer</w:t>
      </w:r>
      <w:proofErr w:type="spellEnd"/>
      <w:r w:rsidR="008111A4">
        <w:rPr>
          <w:sz w:val="24"/>
          <w:szCs w:val="24"/>
        </w:rPr>
        <w:t xml:space="preserve">, &amp; </w:t>
      </w:r>
      <w:proofErr w:type="spellStart"/>
      <w:r w:rsidR="008111A4">
        <w:rPr>
          <w:sz w:val="24"/>
          <w:szCs w:val="24"/>
        </w:rPr>
        <w:t>Covinsky</w:t>
      </w:r>
      <w:proofErr w:type="spellEnd"/>
      <w:r w:rsidR="00C85558" w:rsidRPr="00DB07A4">
        <w:rPr>
          <w:sz w:val="24"/>
          <w:szCs w:val="24"/>
        </w:rPr>
        <w:t>, 2012</w:t>
      </w:r>
      <w:r w:rsidRPr="00DB07A4">
        <w:rPr>
          <w:sz w:val="24"/>
          <w:szCs w:val="24"/>
        </w:rPr>
        <w:t xml:space="preserve">).  </w:t>
      </w:r>
      <w:r w:rsidR="005B4FCF">
        <w:rPr>
          <w:sz w:val="24"/>
          <w:szCs w:val="24"/>
        </w:rPr>
        <w:t xml:space="preserve">Positive affect has been </w:t>
      </w:r>
      <w:r w:rsidR="00764185">
        <w:rPr>
          <w:sz w:val="24"/>
          <w:szCs w:val="24"/>
        </w:rPr>
        <w:t>shown to engender successful outcomes, as well as behaviors that parallel success (</w:t>
      </w:r>
      <w:proofErr w:type="spellStart"/>
      <w:r w:rsidR="00764185">
        <w:rPr>
          <w:sz w:val="24"/>
          <w:szCs w:val="24"/>
        </w:rPr>
        <w:t>Lyubomirsky</w:t>
      </w:r>
      <w:proofErr w:type="spellEnd"/>
      <w:r w:rsidR="00764185">
        <w:rPr>
          <w:sz w:val="24"/>
          <w:szCs w:val="24"/>
        </w:rPr>
        <w:t xml:space="preserve">, King, &amp; </w:t>
      </w:r>
      <w:proofErr w:type="spellStart"/>
      <w:r w:rsidR="00764185">
        <w:rPr>
          <w:sz w:val="24"/>
          <w:szCs w:val="24"/>
        </w:rPr>
        <w:t>Diener</w:t>
      </w:r>
      <w:proofErr w:type="spellEnd"/>
      <w:r w:rsidR="00764185">
        <w:rPr>
          <w:sz w:val="24"/>
          <w:szCs w:val="24"/>
        </w:rPr>
        <w:t>, 2005)</w:t>
      </w:r>
      <w:r w:rsidR="00D25BD0" w:rsidRPr="00DB07A4">
        <w:rPr>
          <w:sz w:val="24"/>
          <w:szCs w:val="24"/>
        </w:rPr>
        <w:t xml:space="preserve">.  </w:t>
      </w:r>
      <w:r w:rsidR="0031380A" w:rsidRPr="00DB07A4">
        <w:rPr>
          <w:sz w:val="24"/>
          <w:szCs w:val="24"/>
        </w:rPr>
        <w:t>Furthermore, studies have</w:t>
      </w:r>
      <w:r w:rsidR="00016078">
        <w:rPr>
          <w:sz w:val="24"/>
          <w:szCs w:val="24"/>
        </w:rPr>
        <w:t xml:space="preserve"> also</w:t>
      </w:r>
      <w:r w:rsidR="0031380A" w:rsidRPr="00DB07A4">
        <w:rPr>
          <w:sz w:val="24"/>
          <w:szCs w:val="24"/>
        </w:rPr>
        <w:t xml:space="preserve"> shown an </w:t>
      </w:r>
      <w:r w:rsidR="00BB2423" w:rsidRPr="00DB07A4">
        <w:rPr>
          <w:sz w:val="24"/>
          <w:szCs w:val="24"/>
        </w:rPr>
        <w:t xml:space="preserve">association </w:t>
      </w:r>
      <w:r w:rsidR="000B1C27">
        <w:rPr>
          <w:sz w:val="24"/>
          <w:szCs w:val="24"/>
        </w:rPr>
        <w:t>between</w:t>
      </w:r>
      <w:r w:rsidR="000B1C27" w:rsidRPr="00DB07A4">
        <w:rPr>
          <w:sz w:val="24"/>
          <w:szCs w:val="24"/>
        </w:rPr>
        <w:t xml:space="preserve"> </w:t>
      </w:r>
      <w:r w:rsidR="00BB2423" w:rsidRPr="00DB07A4">
        <w:rPr>
          <w:sz w:val="24"/>
          <w:szCs w:val="24"/>
        </w:rPr>
        <w:t xml:space="preserve">positive affect </w:t>
      </w:r>
      <w:r w:rsidR="000B1C27">
        <w:rPr>
          <w:sz w:val="24"/>
          <w:szCs w:val="24"/>
        </w:rPr>
        <w:t>and</w:t>
      </w:r>
      <w:r w:rsidR="000B1C27" w:rsidRPr="00DB07A4">
        <w:rPr>
          <w:sz w:val="24"/>
          <w:szCs w:val="24"/>
        </w:rPr>
        <w:t xml:space="preserve"> </w:t>
      </w:r>
      <w:r w:rsidR="009A1600">
        <w:rPr>
          <w:sz w:val="24"/>
          <w:szCs w:val="24"/>
        </w:rPr>
        <w:t>health outcomes</w:t>
      </w:r>
      <w:r w:rsidR="00C312A0">
        <w:rPr>
          <w:sz w:val="24"/>
          <w:szCs w:val="24"/>
        </w:rPr>
        <w:t>, including</w:t>
      </w:r>
      <w:r w:rsidR="009A1600">
        <w:rPr>
          <w:sz w:val="24"/>
          <w:szCs w:val="24"/>
        </w:rPr>
        <w:t xml:space="preserve"> </w:t>
      </w:r>
      <w:r w:rsidR="00BB2423" w:rsidRPr="00DB07A4">
        <w:rPr>
          <w:sz w:val="24"/>
          <w:szCs w:val="24"/>
        </w:rPr>
        <w:t xml:space="preserve">lower </w:t>
      </w:r>
      <w:r w:rsidR="00C312A0">
        <w:rPr>
          <w:sz w:val="24"/>
          <w:szCs w:val="24"/>
        </w:rPr>
        <w:t xml:space="preserve">incidence of </w:t>
      </w:r>
      <w:r w:rsidR="00BB2423" w:rsidRPr="00DB07A4">
        <w:rPr>
          <w:sz w:val="24"/>
          <w:szCs w:val="24"/>
        </w:rPr>
        <w:t xml:space="preserve">morbidity and decreased </w:t>
      </w:r>
      <w:r w:rsidR="00C312A0">
        <w:rPr>
          <w:sz w:val="24"/>
          <w:szCs w:val="24"/>
        </w:rPr>
        <w:t xml:space="preserve">reported </w:t>
      </w:r>
      <w:r w:rsidR="00BB2423" w:rsidRPr="00DB07A4">
        <w:rPr>
          <w:sz w:val="24"/>
          <w:szCs w:val="24"/>
        </w:rPr>
        <w:t>symptoms and pain</w:t>
      </w:r>
      <w:r w:rsidR="0031380A" w:rsidRPr="00DB07A4">
        <w:rPr>
          <w:sz w:val="24"/>
          <w:szCs w:val="24"/>
        </w:rPr>
        <w:t xml:space="preserve"> (</w:t>
      </w:r>
      <w:r w:rsidR="008111A4">
        <w:rPr>
          <w:sz w:val="24"/>
          <w:szCs w:val="24"/>
        </w:rPr>
        <w:t xml:space="preserve">Howell, Kern, &amp; </w:t>
      </w:r>
      <w:proofErr w:type="spellStart"/>
      <w:r w:rsidR="008111A4">
        <w:rPr>
          <w:sz w:val="24"/>
          <w:szCs w:val="24"/>
        </w:rPr>
        <w:t>Lyubormirsky</w:t>
      </w:r>
      <w:proofErr w:type="spellEnd"/>
      <w:r w:rsidR="008111A4">
        <w:rPr>
          <w:sz w:val="24"/>
          <w:szCs w:val="24"/>
        </w:rPr>
        <w:t xml:space="preserve">, 2007; </w:t>
      </w:r>
      <w:r w:rsidR="008111A4" w:rsidRPr="00DB07A4">
        <w:rPr>
          <w:sz w:val="24"/>
          <w:szCs w:val="24"/>
        </w:rPr>
        <w:t>Pressman &amp; Cohen, 2005</w:t>
      </w:r>
      <w:r w:rsidR="0031380A" w:rsidRPr="00DB07A4">
        <w:rPr>
          <w:sz w:val="24"/>
          <w:szCs w:val="24"/>
        </w:rPr>
        <w:t>)</w:t>
      </w:r>
      <w:r w:rsidR="00BB2423" w:rsidRPr="00DB07A4">
        <w:rPr>
          <w:sz w:val="24"/>
          <w:szCs w:val="24"/>
        </w:rPr>
        <w:t>.</w:t>
      </w:r>
    </w:p>
    <w:p w:rsidR="006875E5" w:rsidRPr="00DB07A4" w:rsidRDefault="006875E5" w:rsidP="006033C9">
      <w:pPr>
        <w:spacing w:after="0" w:line="480" w:lineRule="auto"/>
        <w:ind w:firstLine="720"/>
        <w:rPr>
          <w:sz w:val="24"/>
          <w:szCs w:val="24"/>
        </w:rPr>
      </w:pPr>
      <w:r w:rsidRPr="00DB07A4">
        <w:rPr>
          <w:sz w:val="24"/>
          <w:szCs w:val="24"/>
        </w:rPr>
        <w:t xml:space="preserve">Traditionally, national </w:t>
      </w:r>
      <w:proofErr w:type="gramStart"/>
      <w:r w:rsidRPr="00DB07A4">
        <w:rPr>
          <w:sz w:val="24"/>
          <w:szCs w:val="24"/>
        </w:rPr>
        <w:t>well-being</w:t>
      </w:r>
      <w:proofErr w:type="gramEnd"/>
      <w:r w:rsidRPr="00DB07A4">
        <w:rPr>
          <w:sz w:val="24"/>
          <w:szCs w:val="24"/>
        </w:rPr>
        <w:t xml:space="preserve"> has been defined through the lens of economic prosperity, often in terms of Gross National Product (GNP) or Gross Domestic Product (GDP) (</w:t>
      </w:r>
      <w:proofErr w:type="spellStart"/>
      <w:r w:rsidRPr="00DB07A4">
        <w:rPr>
          <w:sz w:val="24"/>
          <w:szCs w:val="24"/>
        </w:rPr>
        <w:t>Boarini</w:t>
      </w:r>
      <w:proofErr w:type="spellEnd"/>
      <w:r w:rsidR="008111A4">
        <w:rPr>
          <w:sz w:val="24"/>
          <w:szCs w:val="24"/>
        </w:rPr>
        <w:t xml:space="preserve">, Johansson, &amp; </w:t>
      </w:r>
      <w:proofErr w:type="spellStart"/>
      <w:r w:rsidR="008111A4">
        <w:rPr>
          <w:sz w:val="24"/>
          <w:szCs w:val="24"/>
        </w:rPr>
        <w:t>d’Ercole</w:t>
      </w:r>
      <w:proofErr w:type="spellEnd"/>
      <w:r w:rsidRPr="00DB07A4">
        <w:rPr>
          <w:sz w:val="24"/>
          <w:szCs w:val="24"/>
        </w:rPr>
        <w:t xml:space="preserve">, 2006).  However, extensive research shows that GDP and GNP measures do not capture the full extent of </w:t>
      </w:r>
      <w:proofErr w:type="gramStart"/>
      <w:r w:rsidRPr="00DB07A4">
        <w:rPr>
          <w:sz w:val="24"/>
          <w:szCs w:val="24"/>
        </w:rPr>
        <w:t>well-being</w:t>
      </w:r>
      <w:proofErr w:type="gramEnd"/>
      <w:r w:rsidRPr="00DB07A4">
        <w:rPr>
          <w:sz w:val="24"/>
          <w:szCs w:val="24"/>
        </w:rPr>
        <w:t xml:space="preserve"> (e.g., </w:t>
      </w:r>
      <w:proofErr w:type="spellStart"/>
      <w:r w:rsidRPr="00DB07A4">
        <w:rPr>
          <w:sz w:val="24"/>
          <w:szCs w:val="24"/>
        </w:rPr>
        <w:t>Helliwell</w:t>
      </w:r>
      <w:proofErr w:type="spellEnd"/>
      <w:r w:rsidRPr="00DB07A4">
        <w:rPr>
          <w:sz w:val="24"/>
          <w:szCs w:val="24"/>
        </w:rPr>
        <w:t xml:space="preserve"> &amp; Barrington-Leigh, 2010; </w:t>
      </w:r>
      <w:proofErr w:type="spellStart"/>
      <w:r w:rsidRPr="00DB07A4">
        <w:rPr>
          <w:sz w:val="24"/>
          <w:szCs w:val="24"/>
        </w:rPr>
        <w:t>Kahneman</w:t>
      </w:r>
      <w:proofErr w:type="spellEnd"/>
      <w:r w:rsidRPr="00DB07A4">
        <w:rPr>
          <w:sz w:val="24"/>
          <w:szCs w:val="24"/>
        </w:rPr>
        <w:t xml:space="preserve"> &amp; Krueger, 2006).  As a result, subjective well-being (SWB) measures have </w:t>
      </w:r>
      <w:r w:rsidR="004B0986" w:rsidRPr="00DB07A4">
        <w:rPr>
          <w:sz w:val="24"/>
          <w:szCs w:val="24"/>
        </w:rPr>
        <w:t xml:space="preserve">recently </w:t>
      </w:r>
      <w:r w:rsidRPr="00DB07A4">
        <w:rPr>
          <w:sz w:val="24"/>
          <w:szCs w:val="24"/>
        </w:rPr>
        <w:t xml:space="preserve">emerged as a valid alternative to traditional measures of national </w:t>
      </w:r>
      <w:proofErr w:type="gramStart"/>
      <w:r w:rsidRPr="00DB07A4">
        <w:rPr>
          <w:sz w:val="24"/>
          <w:szCs w:val="24"/>
        </w:rPr>
        <w:t>well-being</w:t>
      </w:r>
      <w:proofErr w:type="gramEnd"/>
      <w:r w:rsidRPr="00DB07A4">
        <w:rPr>
          <w:sz w:val="24"/>
          <w:szCs w:val="24"/>
        </w:rPr>
        <w:t xml:space="preserve">.  </w:t>
      </w:r>
    </w:p>
    <w:p w:rsidR="006875E5" w:rsidRPr="00DB07A4" w:rsidRDefault="006875E5" w:rsidP="005C06AB">
      <w:pPr>
        <w:spacing w:after="0" w:line="480" w:lineRule="auto"/>
        <w:ind w:firstLine="720"/>
        <w:rPr>
          <w:sz w:val="24"/>
          <w:szCs w:val="24"/>
        </w:rPr>
      </w:pPr>
      <w:r w:rsidRPr="00DB07A4">
        <w:rPr>
          <w:sz w:val="24"/>
          <w:szCs w:val="24"/>
        </w:rPr>
        <w:t xml:space="preserve">Ed </w:t>
      </w:r>
      <w:proofErr w:type="spellStart"/>
      <w:r w:rsidRPr="00DB07A4">
        <w:rPr>
          <w:sz w:val="24"/>
          <w:szCs w:val="24"/>
        </w:rPr>
        <w:t>Diener</w:t>
      </w:r>
      <w:proofErr w:type="spellEnd"/>
      <w:r w:rsidRPr="00DB07A4">
        <w:rPr>
          <w:sz w:val="24"/>
          <w:szCs w:val="24"/>
        </w:rPr>
        <w:t xml:space="preserve"> (1984) suggests that SWB measures have three hallmarks.  First, the measure is subjective, residing with the experience of the individual.  Second, it includes </w:t>
      </w:r>
      <w:r w:rsidRPr="00DB07A4">
        <w:rPr>
          <w:sz w:val="24"/>
          <w:szCs w:val="24"/>
        </w:rPr>
        <w:lastRenderedPageBreak/>
        <w:t xml:space="preserve">positive measures.  Third, it includes a global assessment of all aspects of a person’s life. SWB measures can provide invaluable information in the measurement of consumer preferences and social welfare, </w:t>
      </w:r>
      <w:r w:rsidR="00527798">
        <w:rPr>
          <w:sz w:val="24"/>
          <w:szCs w:val="24"/>
        </w:rPr>
        <w:t>provided that the measures are reliable and valid</w:t>
      </w:r>
      <w:r w:rsidRPr="00DB07A4">
        <w:rPr>
          <w:sz w:val="24"/>
          <w:szCs w:val="24"/>
        </w:rPr>
        <w:t xml:space="preserve"> (</w:t>
      </w:r>
      <w:proofErr w:type="spellStart"/>
      <w:r w:rsidRPr="00DB07A4">
        <w:rPr>
          <w:sz w:val="24"/>
          <w:szCs w:val="24"/>
        </w:rPr>
        <w:t>Kahneman</w:t>
      </w:r>
      <w:proofErr w:type="spellEnd"/>
      <w:r w:rsidRPr="00DB07A4">
        <w:rPr>
          <w:sz w:val="24"/>
          <w:szCs w:val="24"/>
        </w:rPr>
        <w:t xml:space="preserve"> &amp; Krueger, 2006).  In recent years, governments worldwide have shown increasing interest in using measures of SWB in public policy and also in measuring national </w:t>
      </w:r>
      <w:proofErr w:type="gramStart"/>
      <w:r w:rsidRPr="00DB07A4">
        <w:rPr>
          <w:sz w:val="24"/>
          <w:szCs w:val="24"/>
        </w:rPr>
        <w:t>well-being</w:t>
      </w:r>
      <w:proofErr w:type="gramEnd"/>
      <w:r w:rsidRPr="00DB07A4">
        <w:rPr>
          <w:sz w:val="24"/>
          <w:szCs w:val="24"/>
        </w:rPr>
        <w:t xml:space="preserve"> (Dolan &amp; Metcalfe, 2012).  For example</w:t>
      </w:r>
      <w:r w:rsidR="00CD2C1D">
        <w:rPr>
          <w:sz w:val="24"/>
          <w:szCs w:val="24"/>
        </w:rPr>
        <w:t>,</w:t>
      </w:r>
      <w:r w:rsidRPr="00DB07A4">
        <w:rPr>
          <w:sz w:val="24"/>
          <w:szCs w:val="24"/>
        </w:rPr>
        <w:t xml:space="preserve"> since 1971, Bhutan has adjusted its national policy to focus on Gross National Happiness (GNH) instead of GDP. </w:t>
      </w:r>
      <w:r w:rsidR="00D4722E">
        <w:rPr>
          <w:sz w:val="24"/>
          <w:szCs w:val="24"/>
        </w:rPr>
        <w:t xml:space="preserve">Instead of the traditional marker of prosperity, material growth, </w:t>
      </w:r>
      <w:r w:rsidRPr="00DB07A4">
        <w:rPr>
          <w:sz w:val="24"/>
          <w:szCs w:val="24"/>
        </w:rPr>
        <w:t xml:space="preserve">Bhutan’s new approach to development measures prosperity through </w:t>
      </w:r>
      <w:r w:rsidR="00CD2C1D">
        <w:rPr>
          <w:sz w:val="24"/>
          <w:szCs w:val="24"/>
        </w:rPr>
        <w:t xml:space="preserve">the </w:t>
      </w:r>
      <w:r w:rsidRPr="00DB07A4">
        <w:rPr>
          <w:sz w:val="24"/>
          <w:szCs w:val="24"/>
        </w:rPr>
        <w:t>principles of GNH</w:t>
      </w:r>
      <w:r w:rsidR="00D4722E">
        <w:rPr>
          <w:sz w:val="24"/>
          <w:szCs w:val="24"/>
        </w:rPr>
        <w:t>, including</w:t>
      </w:r>
      <w:r w:rsidR="003868FE">
        <w:rPr>
          <w:sz w:val="24"/>
          <w:szCs w:val="24"/>
        </w:rPr>
        <w:t xml:space="preserve"> </w:t>
      </w:r>
      <w:r w:rsidRPr="00DB07A4">
        <w:rPr>
          <w:sz w:val="24"/>
          <w:szCs w:val="24"/>
        </w:rPr>
        <w:t>the spiritual, physical, social</w:t>
      </w:r>
      <w:r w:rsidR="00E45D89">
        <w:rPr>
          <w:sz w:val="24"/>
          <w:szCs w:val="24"/>
        </w:rPr>
        <w:t>,</w:t>
      </w:r>
      <w:r w:rsidRPr="00DB07A4">
        <w:rPr>
          <w:sz w:val="24"/>
          <w:szCs w:val="24"/>
        </w:rPr>
        <w:t xml:space="preserve"> and environmental health of its citizens and the natural environment</w:t>
      </w:r>
      <w:r w:rsidR="003868FE">
        <w:rPr>
          <w:sz w:val="24"/>
          <w:szCs w:val="24"/>
        </w:rPr>
        <w:t xml:space="preserve"> </w:t>
      </w:r>
      <w:r w:rsidRPr="00DB07A4">
        <w:rPr>
          <w:sz w:val="24"/>
          <w:szCs w:val="24"/>
        </w:rPr>
        <w:t>(</w:t>
      </w:r>
      <w:proofErr w:type="spellStart"/>
      <w:r w:rsidRPr="00DB07A4">
        <w:rPr>
          <w:sz w:val="24"/>
          <w:szCs w:val="24"/>
        </w:rPr>
        <w:t>Thimphu</w:t>
      </w:r>
      <w:proofErr w:type="spellEnd"/>
      <w:r w:rsidRPr="00DB07A4">
        <w:rPr>
          <w:sz w:val="24"/>
          <w:szCs w:val="24"/>
        </w:rPr>
        <w:t>, 2012; U</w:t>
      </w:r>
      <w:r w:rsidR="0062488F" w:rsidRPr="00DB07A4">
        <w:rPr>
          <w:sz w:val="24"/>
          <w:szCs w:val="24"/>
        </w:rPr>
        <w:t xml:space="preserve">nited </w:t>
      </w:r>
      <w:r w:rsidRPr="00DB07A4">
        <w:rPr>
          <w:sz w:val="24"/>
          <w:szCs w:val="24"/>
        </w:rPr>
        <w:t>N</w:t>
      </w:r>
      <w:r w:rsidR="0062488F" w:rsidRPr="00DB07A4">
        <w:rPr>
          <w:sz w:val="24"/>
          <w:szCs w:val="24"/>
        </w:rPr>
        <w:t>ations</w:t>
      </w:r>
      <w:r w:rsidRPr="00DB07A4">
        <w:rPr>
          <w:sz w:val="24"/>
          <w:szCs w:val="24"/>
        </w:rPr>
        <w:t>, 2013).</w:t>
      </w:r>
    </w:p>
    <w:p w:rsidR="006875E5" w:rsidRPr="00DB07A4" w:rsidRDefault="006875E5" w:rsidP="006033C9">
      <w:pPr>
        <w:spacing w:after="0" w:line="480" w:lineRule="auto"/>
        <w:ind w:firstLine="720"/>
        <w:rPr>
          <w:sz w:val="24"/>
          <w:szCs w:val="24"/>
        </w:rPr>
      </w:pPr>
      <w:r w:rsidRPr="00DB07A4">
        <w:rPr>
          <w:sz w:val="24"/>
          <w:szCs w:val="24"/>
        </w:rPr>
        <w:t>In order to increase the clarity of the role of SWB in public policy, Dolan</w:t>
      </w:r>
      <w:r w:rsidR="008918AC">
        <w:rPr>
          <w:sz w:val="24"/>
          <w:szCs w:val="24"/>
        </w:rPr>
        <w:t>, Layard, and Metcalfe</w:t>
      </w:r>
      <w:r w:rsidRPr="00DB07A4">
        <w:rPr>
          <w:sz w:val="24"/>
          <w:szCs w:val="24"/>
        </w:rPr>
        <w:t xml:space="preserve"> (2011) distinguished three broad types of SWB measures</w:t>
      </w:r>
      <w:r w:rsidR="00280BBF">
        <w:rPr>
          <w:sz w:val="24"/>
          <w:szCs w:val="24"/>
        </w:rPr>
        <w:t>:</w:t>
      </w:r>
      <w:r w:rsidRPr="00DB07A4">
        <w:rPr>
          <w:sz w:val="24"/>
          <w:szCs w:val="24"/>
        </w:rPr>
        <w:t xml:space="preserve"> (1) Evaluation</w:t>
      </w:r>
      <w:r w:rsidR="004B0986" w:rsidRPr="00DB07A4">
        <w:rPr>
          <w:sz w:val="24"/>
          <w:szCs w:val="24"/>
        </w:rPr>
        <w:t xml:space="preserve"> – </w:t>
      </w:r>
      <w:r w:rsidRPr="00DB07A4">
        <w:rPr>
          <w:sz w:val="24"/>
          <w:szCs w:val="24"/>
        </w:rPr>
        <w:t>global assessments</w:t>
      </w:r>
      <w:r w:rsidR="004B0986" w:rsidRPr="00DB07A4">
        <w:rPr>
          <w:sz w:val="24"/>
          <w:szCs w:val="24"/>
        </w:rPr>
        <w:t>;</w:t>
      </w:r>
      <w:r w:rsidRPr="00DB07A4">
        <w:rPr>
          <w:sz w:val="24"/>
          <w:szCs w:val="24"/>
        </w:rPr>
        <w:t xml:space="preserve"> (2) Experience</w:t>
      </w:r>
      <w:r w:rsidR="004B0986" w:rsidRPr="00DB07A4">
        <w:rPr>
          <w:sz w:val="24"/>
          <w:szCs w:val="24"/>
        </w:rPr>
        <w:t xml:space="preserve"> – </w:t>
      </w:r>
      <w:r w:rsidRPr="00DB07A4">
        <w:rPr>
          <w:sz w:val="24"/>
          <w:szCs w:val="24"/>
        </w:rPr>
        <w:t>feelings over short periods of time</w:t>
      </w:r>
      <w:r w:rsidR="004B0986" w:rsidRPr="00DB07A4">
        <w:rPr>
          <w:sz w:val="24"/>
          <w:szCs w:val="24"/>
        </w:rPr>
        <w:t>;</w:t>
      </w:r>
      <w:r w:rsidRPr="00DB07A4">
        <w:rPr>
          <w:sz w:val="24"/>
          <w:szCs w:val="24"/>
        </w:rPr>
        <w:t xml:space="preserve"> and (3) </w:t>
      </w:r>
      <w:proofErr w:type="spellStart"/>
      <w:r w:rsidRPr="00DB07A4">
        <w:rPr>
          <w:sz w:val="24"/>
          <w:szCs w:val="24"/>
        </w:rPr>
        <w:t>Euda</w:t>
      </w:r>
      <w:r w:rsidR="00015ED2">
        <w:rPr>
          <w:sz w:val="24"/>
          <w:szCs w:val="24"/>
        </w:rPr>
        <w:t>i</w:t>
      </w:r>
      <w:r w:rsidRPr="00DB07A4">
        <w:rPr>
          <w:sz w:val="24"/>
          <w:szCs w:val="24"/>
        </w:rPr>
        <w:t>monic</w:t>
      </w:r>
      <w:proofErr w:type="spellEnd"/>
      <w:r w:rsidR="004B0986" w:rsidRPr="00DB07A4">
        <w:rPr>
          <w:sz w:val="24"/>
          <w:szCs w:val="24"/>
        </w:rPr>
        <w:t xml:space="preserve"> - </w:t>
      </w:r>
      <w:r w:rsidRPr="00DB07A4">
        <w:rPr>
          <w:sz w:val="24"/>
          <w:szCs w:val="24"/>
        </w:rPr>
        <w:t>reports of purpose and meaning.  These different types of SWB measures correspond to different policy purposes, and could serve as a</w:t>
      </w:r>
      <w:r w:rsidR="00280BBF">
        <w:rPr>
          <w:sz w:val="24"/>
          <w:szCs w:val="24"/>
        </w:rPr>
        <w:t xml:space="preserve"> valuable</w:t>
      </w:r>
      <w:r w:rsidRPr="00DB07A4">
        <w:rPr>
          <w:sz w:val="24"/>
          <w:szCs w:val="24"/>
        </w:rPr>
        <w:t xml:space="preserve"> tool in informing the design of public policy in a particular country.  For example, evidence shows that life satisfaction measured </w:t>
      </w:r>
      <w:r w:rsidR="008918AC">
        <w:rPr>
          <w:sz w:val="24"/>
          <w:szCs w:val="24"/>
        </w:rPr>
        <w:t>with</w:t>
      </w:r>
      <w:r w:rsidR="008918AC" w:rsidRPr="00DB07A4">
        <w:rPr>
          <w:sz w:val="24"/>
          <w:szCs w:val="24"/>
        </w:rPr>
        <w:t xml:space="preserve"> </w:t>
      </w:r>
      <w:r w:rsidRPr="00DB07A4">
        <w:rPr>
          <w:sz w:val="24"/>
          <w:szCs w:val="24"/>
        </w:rPr>
        <w:t>SWB measures is correlated with income, employment status, marital status, health, personal characteristics</w:t>
      </w:r>
      <w:r w:rsidR="004B0986" w:rsidRPr="00DB07A4">
        <w:rPr>
          <w:sz w:val="24"/>
          <w:szCs w:val="24"/>
        </w:rPr>
        <w:t>,</w:t>
      </w:r>
      <w:r w:rsidRPr="00DB07A4">
        <w:rPr>
          <w:sz w:val="24"/>
          <w:szCs w:val="24"/>
        </w:rPr>
        <w:t xml:space="preserve"> and major life events (Dolan et al</w:t>
      </w:r>
      <w:r w:rsidR="00CD2C1D">
        <w:rPr>
          <w:sz w:val="24"/>
          <w:szCs w:val="24"/>
        </w:rPr>
        <w:t>.</w:t>
      </w:r>
      <w:r w:rsidRPr="00DB07A4">
        <w:rPr>
          <w:sz w:val="24"/>
          <w:szCs w:val="24"/>
        </w:rPr>
        <w:t>, 2011).</w:t>
      </w:r>
    </w:p>
    <w:p w:rsidR="006E6FC5" w:rsidRPr="00DB07A4" w:rsidRDefault="006E6FC5" w:rsidP="006033C9">
      <w:pPr>
        <w:spacing w:after="0" w:line="480" w:lineRule="auto"/>
        <w:rPr>
          <w:sz w:val="24"/>
          <w:szCs w:val="24"/>
        </w:rPr>
      </w:pPr>
      <w:r w:rsidRPr="00DB07A4">
        <w:rPr>
          <w:sz w:val="24"/>
          <w:szCs w:val="24"/>
        </w:rPr>
        <w:tab/>
      </w:r>
      <w:proofErr w:type="spellStart"/>
      <w:r w:rsidR="006875E5" w:rsidRPr="00DB07A4">
        <w:rPr>
          <w:sz w:val="24"/>
          <w:szCs w:val="24"/>
        </w:rPr>
        <w:t>Easterlin</w:t>
      </w:r>
      <w:proofErr w:type="spellEnd"/>
      <w:r w:rsidR="009B02B7" w:rsidRPr="00DB07A4">
        <w:rPr>
          <w:sz w:val="24"/>
          <w:szCs w:val="24"/>
        </w:rPr>
        <w:t xml:space="preserve"> (2003)</w:t>
      </w:r>
      <w:r w:rsidR="006875E5" w:rsidRPr="00DB07A4">
        <w:rPr>
          <w:sz w:val="24"/>
          <w:szCs w:val="24"/>
        </w:rPr>
        <w:t xml:space="preserve"> builds his theory of </w:t>
      </w:r>
      <w:proofErr w:type="gramStart"/>
      <w:r w:rsidR="006875E5" w:rsidRPr="00DB07A4">
        <w:rPr>
          <w:sz w:val="24"/>
          <w:szCs w:val="24"/>
        </w:rPr>
        <w:t>well-being</w:t>
      </w:r>
      <w:proofErr w:type="gramEnd"/>
      <w:r w:rsidR="006875E5" w:rsidRPr="00DB07A4">
        <w:rPr>
          <w:sz w:val="24"/>
          <w:szCs w:val="24"/>
        </w:rPr>
        <w:t xml:space="preserve"> on his observation that mainstream economic theory overwhelmingly focuses on fiscal conditions and overlooks non-</w:t>
      </w:r>
      <w:r w:rsidR="00AC29FB" w:rsidRPr="00DB07A4">
        <w:rPr>
          <w:sz w:val="24"/>
          <w:szCs w:val="24"/>
        </w:rPr>
        <w:t>monetary</w:t>
      </w:r>
      <w:r w:rsidR="006875E5" w:rsidRPr="00DB07A4">
        <w:rPr>
          <w:sz w:val="24"/>
          <w:szCs w:val="24"/>
        </w:rPr>
        <w:t xml:space="preserve"> rewards.  However, according to evidence, both </w:t>
      </w:r>
      <w:r w:rsidR="00AC29FB" w:rsidRPr="00DB07A4">
        <w:rPr>
          <w:sz w:val="24"/>
          <w:szCs w:val="24"/>
        </w:rPr>
        <w:t>monetary</w:t>
      </w:r>
      <w:r w:rsidR="006875E5" w:rsidRPr="00DB07A4">
        <w:rPr>
          <w:sz w:val="24"/>
          <w:szCs w:val="24"/>
        </w:rPr>
        <w:t xml:space="preserve"> and non-</w:t>
      </w:r>
      <w:r w:rsidR="00AC29FB" w:rsidRPr="00DB07A4">
        <w:rPr>
          <w:sz w:val="24"/>
          <w:szCs w:val="24"/>
        </w:rPr>
        <w:t>monetary</w:t>
      </w:r>
      <w:r w:rsidR="006875E5" w:rsidRPr="00DB07A4">
        <w:rPr>
          <w:sz w:val="24"/>
          <w:szCs w:val="24"/>
        </w:rPr>
        <w:t xml:space="preserve"> factors affect </w:t>
      </w:r>
      <w:proofErr w:type="gramStart"/>
      <w:r w:rsidR="006875E5" w:rsidRPr="00DB07A4">
        <w:rPr>
          <w:sz w:val="24"/>
          <w:szCs w:val="24"/>
        </w:rPr>
        <w:t>well-</w:t>
      </w:r>
      <w:r w:rsidR="009B02B7" w:rsidRPr="00DB07A4">
        <w:rPr>
          <w:sz w:val="24"/>
          <w:szCs w:val="24"/>
        </w:rPr>
        <w:t>being</w:t>
      </w:r>
      <w:proofErr w:type="gramEnd"/>
      <w:r w:rsidR="006875E5" w:rsidRPr="00DB07A4">
        <w:rPr>
          <w:sz w:val="24"/>
          <w:szCs w:val="24"/>
        </w:rPr>
        <w:t>.</w:t>
      </w:r>
      <w:r w:rsidR="009B5D4E" w:rsidRPr="00DB07A4">
        <w:rPr>
          <w:sz w:val="24"/>
          <w:szCs w:val="24"/>
        </w:rPr>
        <w:t xml:space="preserve">  </w:t>
      </w:r>
      <w:proofErr w:type="spellStart"/>
      <w:r w:rsidR="009B5D4E" w:rsidRPr="00DB07A4">
        <w:rPr>
          <w:sz w:val="24"/>
          <w:szCs w:val="24"/>
        </w:rPr>
        <w:t>Lyubomirsky</w:t>
      </w:r>
      <w:proofErr w:type="spellEnd"/>
      <w:r w:rsidR="009B5D4E" w:rsidRPr="00DB07A4">
        <w:rPr>
          <w:sz w:val="24"/>
          <w:szCs w:val="24"/>
        </w:rPr>
        <w:t xml:space="preserve"> et al</w:t>
      </w:r>
      <w:r w:rsidR="0062488F" w:rsidRPr="00DB07A4">
        <w:rPr>
          <w:sz w:val="24"/>
          <w:szCs w:val="24"/>
        </w:rPr>
        <w:t>.</w:t>
      </w:r>
      <w:r w:rsidR="009B5D4E" w:rsidRPr="00DB07A4">
        <w:rPr>
          <w:sz w:val="24"/>
          <w:szCs w:val="24"/>
        </w:rPr>
        <w:t xml:space="preserve"> (2005) suggest that </w:t>
      </w:r>
      <w:r w:rsidR="005A6FC0" w:rsidRPr="00DB07A4">
        <w:rPr>
          <w:sz w:val="24"/>
          <w:szCs w:val="24"/>
        </w:rPr>
        <w:t xml:space="preserve">in fact, </w:t>
      </w:r>
      <w:r w:rsidR="009B5D4E" w:rsidRPr="00DB07A4">
        <w:rPr>
          <w:sz w:val="24"/>
          <w:szCs w:val="24"/>
        </w:rPr>
        <w:t>positi</w:t>
      </w:r>
      <w:r w:rsidR="00CF32D6" w:rsidRPr="00DB07A4">
        <w:rPr>
          <w:sz w:val="24"/>
          <w:szCs w:val="24"/>
        </w:rPr>
        <w:t xml:space="preserve">ve affect engenders </w:t>
      </w:r>
      <w:r w:rsidR="00CF32D6" w:rsidRPr="00DB07A4">
        <w:rPr>
          <w:sz w:val="24"/>
          <w:szCs w:val="24"/>
        </w:rPr>
        <w:lastRenderedPageBreak/>
        <w:t>success</w:t>
      </w:r>
      <w:r w:rsidR="000E0394" w:rsidRPr="00DB07A4">
        <w:rPr>
          <w:sz w:val="24"/>
          <w:szCs w:val="24"/>
        </w:rPr>
        <w:t>,</w:t>
      </w:r>
      <w:r w:rsidR="00CF32D6" w:rsidRPr="00DB07A4">
        <w:rPr>
          <w:sz w:val="24"/>
          <w:szCs w:val="24"/>
        </w:rPr>
        <w:t xml:space="preserve"> and happiness precedes successful outcomes. </w:t>
      </w:r>
      <w:r w:rsidR="005A6FC0" w:rsidRPr="00DB07A4">
        <w:rPr>
          <w:sz w:val="24"/>
          <w:szCs w:val="24"/>
        </w:rPr>
        <w:t xml:space="preserve">They argue that positive affect may be the cause of many of the desirable characteristics and </w:t>
      </w:r>
      <w:r w:rsidR="004A2B24" w:rsidRPr="00DB07A4">
        <w:rPr>
          <w:sz w:val="24"/>
          <w:szCs w:val="24"/>
        </w:rPr>
        <w:t xml:space="preserve">successes correlated with happiness. </w:t>
      </w:r>
    </w:p>
    <w:p w:rsidR="006875E5" w:rsidRPr="00DB07A4" w:rsidRDefault="006875E5" w:rsidP="006033C9">
      <w:pPr>
        <w:spacing w:after="0" w:line="480" w:lineRule="auto"/>
        <w:ind w:firstLine="720"/>
        <w:rPr>
          <w:sz w:val="24"/>
          <w:szCs w:val="24"/>
        </w:rPr>
      </w:pPr>
      <w:r w:rsidRPr="00DB07A4">
        <w:rPr>
          <w:sz w:val="24"/>
          <w:szCs w:val="24"/>
        </w:rPr>
        <w:t>With the increasing awareness that positive affect is not just the opposite of negative affect (</w:t>
      </w:r>
      <w:proofErr w:type="spellStart"/>
      <w:r w:rsidRPr="00DB07A4">
        <w:rPr>
          <w:sz w:val="24"/>
          <w:szCs w:val="24"/>
        </w:rPr>
        <w:t>Cacioppo</w:t>
      </w:r>
      <w:proofErr w:type="spellEnd"/>
      <w:r w:rsidRPr="00DB07A4">
        <w:rPr>
          <w:sz w:val="24"/>
          <w:szCs w:val="24"/>
        </w:rPr>
        <w:t xml:space="preserve"> &amp; </w:t>
      </w:r>
      <w:proofErr w:type="spellStart"/>
      <w:r w:rsidRPr="00DB07A4">
        <w:rPr>
          <w:sz w:val="24"/>
          <w:szCs w:val="24"/>
        </w:rPr>
        <w:t>Berntson</w:t>
      </w:r>
      <w:proofErr w:type="spellEnd"/>
      <w:r w:rsidRPr="00DB07A4">
        <w:rPr>
          <w:sz w:val="24"/>
          <w:szCs w:val="24"/>
        </w:rPr>
        <w:t xml:space="preserve">, 1999), various scholars have argued for multiple constructs and dimensions being the foundational building blocks of well-being. For example, </w:t>
      </w:r>
      <w:proofErr w:type="spellStart"/>
      <w:r w:rsidRPr="00DB07A4">
        <w:rPr>
          <w:sz w:val="24"/>
          <w:szCs w:val="24"/>
        </w:rPr>
        <w:t>Ryff</w:t>
      </w:r>
      <w:proofErr w:type="spellEnd"/>
      <w:r w:rsidRPr="00DB07A4">
        <w:rPr>
          <w:sz w:val="24"/>
          <w:szCs w:val="24"/>
        </w:rPr>
        <w:t xml:space="preserve"> and Keyes (1995) distinguish six core dimensions of </w:t>
      </w:r>
      <w:proofErr w:type="gramStart"/>
      <w:r w:rsidRPr="00DB07A4">
        <w:rPr>
          <w:sz w:val="24"/>
          <w:szCs w:val="24"/>
        </w:rPr>
        <w:t>well-being</w:t>
      </w:r>
      <w:proofErr w:type="gramEnd"/>
      <w:r w:rsidR="006E6FC5" w:rsidRPr="00DB07A4">
        <w:rPr>
          <w:sz w:val="24"/>
          <w:szCs w:val="24"/>
        </w:rPr>
        <w:t>:</w:t>
      </w:r>
      <w:r w:rsidRPr="00DB07A4">
        <w:rPr>
          <w:sz w:val="24"/>
          <w:szCs w:val="24"/>
        </w:rPr>
        <w:t xml:space="preserve"> </w:t>
      </w:r>
      <w:r w:rsidR="006E6FC5" w:rsidRPr="00DB07A4">
        <w:rPr>
          <w:sz w:val="24"/>
          <w:szCs w:val="24"/>
        </w:rPr>
        <w:t>s</w:t>
      </w:r>
      <w:r w:rsidRPr="00DB07A4">
        <w:rPr>
          <w:sz w:val="24"/>
          <w:szCs w:val="24"/>
        </w:rPr>
        <w:t xml:space="preserve">elf-acceptance, </w:t>
      </w:r>
      <w:r w:rsidR="006E6FC5" w:rsidRPr="00DB07A4">
        <w:rPr>
          <w:sz w:val="24"/>
          <w:szCs w:val="24"/>
        </w:rPr>
        <w:t>p</w:t>
      </w:r>
      <w:r w:rsidRPr="00DB07A4">
        <w:rPr>
          <w:sz w:val="24"/>
          <w:szCs w:val="24"/>
        </w:rPr>
        <w:t xml:space="preserve">ositive relations with others, </w:t>
      </w:r>
      <w:r w:rsidR="006E6FC5" w:rsidRPr="00DB07A4">
        <w:rPr>
          <w:sz w:val="24"/>
          <w:szCs w:val="24"/>
        </w:rPr>
        <w:t>a</w:t>
      </w:r>
      <w:r w:rsidRPr="00DB07A4">
        <w:rPr>
          <w:sz w:val="24"/>
          <w:szCs w:val="24"/>
        </w:rPr>
        <w:t xml:space="preserve">utonomy, </w:t>
      </w:r>
      <w:r w:rsidR="006E6FC5" w:rsidRPr="00DB07A4">
        <w:rPr>
          <w:sz w:val="24"/>
          <w:szCs w:val="24"/>
        </w:rPr>
        <w:t>e</w:t>
      </w:r>
      <w:r w:rsidRPr="00DB07A4">
        <w:rPr>
          <w:sz w:val="24"/>
          <w:szCs w:val="24"/>
        </w:rPr>
        <w:t xml:space="preserve">nvironmental mastery, </w:t>
      </w:r>
      <w:r w:rsidR="006E6FC5" w:rsidRPr="00DB07A4">
        <w:rPr>
          <w:sz w:val="24"/>
          <w:szCs w:val="24"/>
        </w:rPr>
        <w:t>p</w:t>
      </w:r>
      <w:r w:rsidRPr="00DB07A4">
        <w:rPr>
          <w:sz w:val="24"/>
          <w:szCs w:val="24"/>
        </w:rPr>
        <w:t>urpose in life</w:t>
      </w:r>
      <w:r w:rsidR="008918AC">
        <w:rPr>
          <w:sz w:val="24"/>
          <w:szCs w:val="24"/>
        </w:rPr>
        <w:t>,</w:t>
      </w:r>
      <w:r w:rsidRPr="00DB07A4">
        <w:rPr>
          <w:sz w:val="24"/>
          <w:szCs w:val="24"/>
        </w:rPr>
        <w:t xml:space="preserve"> and </w:t>
      </w:r>
      <w:r w:rsidR="006E6FC5" w:rsidRPr="00DB07A4">
        <w:rPr>
          <w:sz w:val="24"/>
          <w:szCs w:val="24"/>
        </w:rPr>
        <w:t>p</w:t>
      </w:r>
      <w:r w:rsidRPr="00DB07A4">
        <w:rPr>
          <w:sz w:val="24"/>
          <w:szCs w:val="24"/>
        </w:rPr>
        <w:t xml:space="preserve">ersonal growth. </w:t>
      </w:r>
      <w:proofErr w:type="spellStart"/>
      <w:r w:rsidRPr="00DB07A4">
        <w:rPr>
          <w:sz w:val="24"/>
          <w:szCs w:val="24"/>
        </w:rPr>
        <w:t>Kahneman</w:t>
      </w:r>
      <w:proofErr w:type="spellEnd"/>
      <w:r w:rsidRPr="00DB07A4">
        <w:rPr>
          <w:sz w:val="24"/>
          <w:szCs w:val="24"/>
        </w:rPr>
        <w:t xml:space="preserve"> </w:t>
      </w:r>
      <w:r w:rsidR="00AF2BF3" w:rsidRPr="00DB07A4">
        <w:rPr>
          <w:sz w:val="24"/>
          <w:szCs w:val="24"/>
        </w:rPr>
        <w:t xml:space="preserve">(1999) </w:t>
      </w:r>
      <w:r w:rsidR="006E6FC5" w:rsidRPr="00DB07A4">
        <w:rPr>
          <w:sz w:val="24"/>
          <w:szCs w:val="24"/>
        </w:rPr>
        <w:t>distinguishes</w:t>
      </w:r>
      <w:r w:rsidRPr="00DB07A4">
        <w:rPr>
          <w:sz w:val="24"/>
          <w:szCs w:val="24"/>
        </w:rPr>
        <w:t xml:space="preserve"> two </w:t>
      </w:r>
      <w:r w:rsidR="006E6FC5" w:rsidRPr="00DB07A4">
        <w:rPr>
          <w:sz w:val="24"/>
          <w:szCs w:val="24"/>
        </w:rPr>
        <w:t xml:space="preserve">aspects </w:t>
      </w:r>
      <w:r w:rsidRPr="00DB07A4">
        <w:rPr>
          <w:sz w:val="24"/>
          <w:szCs w:val="24"/>
        </w:rPr>
        <w:t>of well-being</w:t>
      </w:r>
      <w:r w:rsidR="00C312A0">
        <w:rPr>
          <w:sz w:val="24"/>
          <w:szCs w:val="24"/>
        </w:rPr>
        <w:t>:</w:t>
      </w:r>
      <w:r w:rsidR="008918AC">
        <w:rPr>
          <w:sz w:val="24"/>
          <w:szCs w:val="24"/>
        </w:rPr>
        <w:t xml:space="preserve"> </w:t>
      </w:r>
      <w:r w:rsidR="00C312A0">
        <w:rPr>
          <w:sz w:val="24"/>
          <w:szCs w:val="24"/>
        </w:rPr>
        <w:t xml:space="preserve"> s</w:t>
      </w:r>
      <w:r w:rsidRPr="00DB07A4">
        <w:rPr>
          <w:sz w:val="24"/>
          <w:szCs w:val="24"/>
        </w:rPr>
        <w:t xml:space="preserve">ubjective happiness </w:t>
      </w:r>
      <w:r w:rsidR="00C312A0">
        <w:rPr>
          <w:sz w:val="24"/>
          <w:szCs w:val="24"/>
        </w:rPr>
        <w:t>is</w:t>
      </w:r>
      <w:r w:rsidR="00C312A0" w:rsidRPr="00DB07A4">
        <w:rPr>
          <w:sz w:val="24"/>
          <w:szCs w:val="24"/>
        </w:rPr>
        <w:t xml:space="preserve"> </w:t>
      </w:r>
      <w:r w:rsidRPr="00DB07A4">
        <w:rPr>
          <w:sz w:val="24"/>
          <w:szCs w:val="24"/>
        </w:rPr>
        <w:t>primarily concerned with how happy the respondents state they are</w:t>
      </w:r>
      <w:r w:rsidR="00C312A0">
        <w:rPr>
          <w:sz w:val="24"/>
          <w:szCs w:val="24"/>
        </w:rPr>
        <w:t>, while</w:t>
      </w:r>
      <w:r w:rsidRPr="00DB07A4">
        <w:rPr>
          <w:sz w:val="24"/>
          <w:szCs w:val="24"/>
        </w:rPr>
        <w:t xml:space="preserve"> objective happiness is derived from tracking and aggregating the instant utility over the relevant </w:t>
      </w:r>
      <w:r w:rsidR="00AF2BF3" w:rsidRPr="00DB07A4">
        <w:rPr>
          <w:sz w:val="24"/>
          <w:szCs w:val="24"/>
        </w:rPr>
        <w:t>periods</w:t>
      </w:r>
      <w:r w:rsidR="0062488F" w:rsidRPr="00DB07A4">
        <w:rPr>
          <w:sz w:val="24"/>
          <w:szCs w:val="24"/>
        </w:rPr>
        <w:t>.</w:t>
      </w:r>
      <w:r w:rsidRPr="00DB07A4">
        <w:rPr>
          <w:sz w:val="24"/>
          <w:szCs w:val="24"/>
        </w:rPr>
        <w:t xml:space="preserve">  Ryan and </w:t>
      </w:r>
      <w:proofErr w:type="spellStart"/>
      <w:r w:rsidRPr="00DB07A4">
        <w:rPr>
          <w:sz w:val="24"/>
          <w:szCs w:val="24"/>
        </w:rPr>
        <w:t>Deci</w:t>
      </w:r>
      <w:proofErr w:type="spellEnd"/>
      <w:r w:rsidRPr="00DB07A4">
        <w:rPr>
          <w:sz w:val="24"/>
          <w:szCs w:val="24"/>
        </w:rPr>
        <w:t xml:space="preserve"> (2001) characterize </w:t>
      </w:r>
      <w:proofErr w:type="gramStart"/>
      <w:r w:rsidRPr="00DB07A4">
        <w:rPr>
          <w:sz w:val="24"/>
          <w:szCs w:val="24"/>
        </w:rPr>
        <w:t>well-being</w:t>
      </w:r>
      <w:proofErr w:type="gramEnd"/>
      <w:r w:rsidRPr="00DB07A4">
        <w:rPr>
          <w:sz w:val="24"/>
          <w:szCs w:val="24"/>
        </w:rPr>
        <w:t xml:space="preserve"> as falling into hedonic and </w:t>
      </w:r>
      <w:proofErr w:type="spellStart"/>
      <w:r w:rsidRPr="00DB07A4">
        <w:rPr>
          <w:sz w:val="24"/>
          <w:szCs w:val="24"/>
        </w:rPr>
        <w:t>eudaimonic</w:t>
      </w:r>
      <w:proofErr w:type="spellEnd"/>
      <w:r w:rsidRPr="00DB07A4">
        <w:rPr>
          <w:sz w:val="24"/>
          <w:szCs w:val="24"/>
        </w:rPr>
        <w:t xml:space="preserve"> domains. The hedonic domain focuses on </w:t>
      </w:r>
      <w:r w:rsidR="006E6FC5" w:rsidRPr="00DB07A4">
        <w:rPr>
          <w:sz w:val="24"/>
          <w:szCs w:val="24"/>
        </w:rPr>
        <w:t>emotion,</w:t>
      </w:r>
      <w:r w:rsidRPr="00DB07A4">
        <w:rPr>
          <w:sz w:val="24"/>
          <w:szCs w:val="24"/>
        </w:rPr>
        <w:t xml:space="preserve"> </w:t>
      </w:r>
      <w:r w:rsidR="006E6FC5" w:rsidRPr="00DB07A4">
        <w:rPr>
          <w:sz w:val="24"/>
          <w:szCs w:val="24"/>
        </w:rPr>
        <w:t xml:space="preserve">whereas </w:t>
      </w:r>
      <w:r w:rsidRPr="00DB07A4">
        <w:rPr>
          <w:sz w:val="24"/>
          <w:szCs w:val="24"/>
        </w:rPr>
        <w:t xml:space="preserve">the </w:t>
      </w:r>
      <w:proofErr w:type="spellStart"/>
      <w:r w:rsidRPr="00DB07A4">
        <w:rPr>
          <w:sz w:val="24"/>
          <w:szCs w:val="24"/>
        </w:rPr>
        <w:t>eudaimonic</w:t>
      </w:r>
      <w:proofErr w:type="spellEnd"/>
      <w:r w:rsidRPr="00DB07A4">
        <w:rPr>
          <w:sz w:val="24"/>
          <w:szCs w:val="24"/>
        </w:rPr>
        <w:t xml:space="preserve"> domain emphasizes </w:t>
      </w:r>
      <w:r w:rsidR="006E6FC5" w:rsidRPr="00DB07A4">
        <w:rPr>
          <w:sz w:val="24"/>
          <w:szCs w:val="24"/>
        </w:rPr>
        <w:t>the good life</w:t>
      </w:r>
      <w:r w:rsidRPr="00DB07A4">
        <w:rPr>
          <w:sz w:val="24"/>
          <w:szCs w:val="24"/>
        </w:rPr>
        <w:t xml:space="preserve">, with a focus on </w:t>
      </w:r>
      <w:r w:rsidR="006E6FC5" w:rsidRPr="00DB07A4">
        <w:rPr>
          <w:sz w:val="24"/>
          <w:szCs w:val="24"/>
        </w:rPr>
        <w:t xml:space="preserve">meaning and </w:t>
      </w:r>
      <w:r w:rsidR="00CD2C1D">
        <w:rPr>
          <w:sz w:val="24"/>
          <w:szCs w:val="24"/>
        </w:rPr>
        <w:t xml:space="preserve">related </w:t>
      </w:r>
      <w:proofErr w:type="gramStart"/>
      <w:r w:rsidR="00CD2C1D">
        <w:rPr>
          <w:sz w:val="24"/>
          <w:szCs w:val="24"/>
        </w:rPr>
        <w:t>well-being</w:t>
      </w:r>
      <w:proofErr w:type="gramEnd"/>
      <w:r w:rsidR="00CD2C1D">
        <w:rPr>
          <w:sz w:val="24"/>
          <w:szCs w:val="24"/>
        </w:rPr>
        <w:t xml:space="preserve"> constructs</w:t>
      </w:r>
      <w:r w:rsidRPr="00DB07A4">
        <w:rPr>
          <w:sz w:val="24"/>
          <w:szCs w:val="24"/>
        </w:rPr>
        <w:t xml:space="preserve">.  Keyes (1998) suggests that due to the societal nature of life in general and the challenges that accompany it, </w:t>
      </w:r>
      <w:proofErr w:type="gramStart"/>
      <w:r w:rsidRPr="00DB07A4">
        <w:rPr>
          <w:sz w:val="24"/>
          <w:szCs w:val="24"/>
        </w:rPr>
        <w:t>well-being</w:t>
      </w:r>
      <w:proofErr w:type="gramEnd"/>
      <w:r w:rsidRPr="00DB07A4">
        <w:rPr>
          <w:sz w:val="24"/>
          <w:szCs w:val="24"/>
        </w:rPr>
        <w:t xml:space="preserve"> includes social dimensions such as coherence, integration, actualization, contribution</w:t>
      </w:r>
      <w:r w:rsidR="00E45D89">
        <w:rPr>
          <w:sz w:val="24"/>
          <w:szCs w:val="24"/>
        </w:rPr>
        <w:t>,</w:t>
      </w:r>
      <w:r w:rsidRPr="00DB07A4">
        <w:rPr>
          <w:sz w:val="24"/>
          <w:szCs w:val="24"/>
        </w:rPr>
        <w:t xml:space="preserve"> and acceptance.  More recently, Seligman (2011) defined </w:t>
      </w:r>
      <w:proofErr w:type="gramStart"/>
      <w:r w:rsidRPr="00DB07A4">
        <w:rPr>
          <w:sz w:val="24"/>
          <w:szCs w:val="24"/>
        </w:rPr>
        <w:t>well-being</w:t>
      </w:r>
      <w:proofErr w:type="gramEnd"/>
      <w:r w:rsidRPr="00DB07A4">
        <w:rPr>
          <w:sz w:val="24"/>
          <w:szCs w:val="24"/>
        </w:rPr>
        <w:t xml:space="preserve"> in terms of five constructs</w:t>
      </w:r>
      <w:r w:rsidR="00CD2C1D">
        <w:rPr>
          <w:sz w:val="24"/>
          <w:szCs w:val="24"/>
        </w:rPr>
        <w:t>:</w:t>
      </w:r>
      <w:r w:rsidRPr="00DB07A4">
        <w:rPr>
          <w:sz w:val="24"/>
          <w:szCs w:val="24"/>
        </w:rPr>
        <w:t xml:space="preserve"> Positive Emotion, Engagement, Relationships, Meaning</w:t>
      </w:r>
      <w:r w:rsidR="006E6FC5" w:rsidRPr="00DB07A4">
        <w:rPr>
          <w:sz w:val="24"/>
          <w:szCs w:val="24"/>
        </w:rPr>
        <w:t>,</w:t>
      </w:r>
      <w:r w:rsidRPr="00DB07A4">
        <w:rPr>
          <w:sz w:val="24"/>
          <w:szCs w:val="24"/>
        </w:rPr>
        <w:t xml:space="preserve"> and Accomplishment</w:t>
      </w:r>
      <w:r w:rsidR="006E6FC5" w:rsidRPr="00DB07A4">
        <w:rPr>
          <w:sz w:val="24"/>
          <w:szCs w:val="24"/>
        </w:rPr>
        <w:t xml:space="preserve"> (summarized by the acronym PERMA)</w:t>
      </w:r>
      <w:r w:rsidRPr="00DB07A4">
        <w:rPr>
          <w:sz w:val="24"/>
          <w:szCs w:val="24"/>
        </w:rPr>
        <w:t xml:space="preserve">.  </w:t>
      </w:r>
      <w:r w:rsidR="008918AC">
        <w:rPr>
          <w:sz w:val="24"/>
          <w:szCs w:val="24"/>
        </w:rPr>
        <w:t>In this article, we focus specifically on Seligman’s model.</w:t>
      </w:r>
    </w:p>
    <w:p w:rsidR="00396FB9" w:rsidRDefault="00396FB9" w:rsidP="006033C9">
      <w:pPr>
        <w:spacing w:after="0" w:line="480" w:lineRule="auto"/>
        <w:rPr>
          <w:b/>
          <w:sz w:val="24"/>
          <w:szCs w:val="24"/>
        </w:rPr>
      </w:pPr>
    </w:p>
    <w:p w:rsidR="006875E5" w:rsidRPr="00DB07A4" w:rsidRDefault="00E45D89" w:rsidP="006033C9">
      <w:pPr>
        <w:spacing w:after="0" w:line="480" w:lineRule="auto"/>
        <w:rPr>
          <w:b/>
          <w:sz w:val="24"/>
          <w:szCs w:val="24"/>
        </w:rPr>
      </w:pPr>
      <w:r>
        <w:rPr>
          <w:b/>
          <w:sz w:val="24"/>
          <w:szCs w:val="24"/>
        </w:rPr>
        <w:t xml:space="preserve">The </w:t>
      </w:r>
      <w:r w:rsidR="006875E5" w:rsidRPr="00DB07A4">
        <w:rPr>
          <w:b/>
          <w:sz w:val="24"/>
          <w:szCs w:val="24"/>
        </w:rPr>
        <w:t>PERMA Theory of Well-Being</w:t>
      </w:r>
    </w:p>
    <w:p w:rsidR="006875E5" w:rsidRPr="00DB07A4" w:rsidRDefault="008918AC" w:rsidP="006033C9">
      <w:pPr>
        <w:spacing w:after="120" w:line="480" w:lineRule="auto"/>
        <w:ind w:firstLine="720"/>
        <w:rPr>
          <w:sz w:val="24"/>
          <w:szCs w:val="24"/>
        </w:rPr>
      </w:pPr>
      <w:r>
        <w:rPr>
          <w:sz w:val="24"/>
          <w:szCs w:val="24"/>
        </w:rPr>
        <w:lastRenderedPageBreak/>
        <w:t>The PERMA theory</w:t>
      </w:r>
      <w:r w:rsidR="00FF6E50" w:rsidRPr="00DB07A4">
        <w:rPr>
          <w:sz w:val="24"/>
          <w:szCs w:val="24"/>
        </w:rPr>
        <w:t xml:space="preserve"> has quickly risen in the psychological discourse</w:t>
      </w:r>
      <w:r>
        <w:rPr>
          <w:sz w:val="24"/>
          <w:szCs w:val="24"/>
        </w:rPr>
        <w:t xml:space="preserve">, although empirical support and measure of the model are still needed (Butler &amp; Kern, 2014; Kern, Waters, </w:t>
      </w:r>
      <w:r w:rsidR="00D64524">
        <w:rPr>
          <w:sz w:val="24"/>
          <w:szCs w:val="24"/>
        </w:rPr>
        <w:t>Adler, &amp; White</w:t>
      </w:r>
      <w:r>
        <w:rPr>
          <w:sz w:val="24"/>
          <w:szCs w:val="24"/>
        </w:rPr>
        <w:t xml:space="preserve">, </w:t>
      </w:r>
      <w:r w:rsidR="00C312A0">
        <w:rPr>
          <w:sz w:val="24"/>
          <w:szCs w:val="24"/>
        </w:rPr>
        <w:t>in press; Kern, Waters, White, &amp; Adler, 2014</w:t>
      </w:r>
      <w:r>
        <w:rPr>
          <w:sz w:val="24"/>
          <w:szCs w:val="24"/>
        </w:rPr>
        <w:t>)</w:t>
      </w:r>
      <w:r w:rsidR="00C312A0">
        <w:rPr>
          <w:sz w:val="24"/>
          <w:szCs w:val="24"/>
        </w:rPr>
        <w:t>, especially in different cultures</w:t>
      </w:r>
      <w:r w:rsidR="00A86AB9" w:rsidRPr="00DB07A4">
        <w:rPr>
          <w:sz w:val="24"/>
          <w:szCs w:val="24"/>
        </w:rPr>
        <w:t xml:space="preserve">. </w:t>
      </w:r>
      <w:r w:rsidR="00C96A4C" w:rsidRPr="00DB07A4">
        <w:rPr>
          <w:sz w:val="24"/>
          <w:szCs w:val="24"/>
        </w:rPr>
        <w:t>In the PERMA theory, Seligman</w:t>
      </w:r>
      <w:r w:rsidR="006875E5" w:rsidRPr="00DB07A4">
        <w:rPr>
          <w:sz w:val="24"/>
          <w:szCs w:val="24"/>
        </w:rPr>
        <w:t xml:space="preserve"> </w:t>
      </w:r>
      <w:r w:rsidR="00C312A0">
        <w:rPr>
          <w:sz w:val="24"/>
          <w:szCs w:val="24"/>
        </w:rPr>
        <w:t xml:space="preserve">(2011) </w:t>
      </w:r>
      <w:r w:rsidR="006875E5" w:rsidRPr="00DB07A4">
        <w:rPr>
          <w:sz w:val="24"/>
          <w:szCs w:val="24"/>
        </w:rPr>
        <w:t xml:space="preserve">argues that </w:t>
      </w:r>
      <w:r w:rsidR="008E5F1D" w:rsidRPr="00DB07A4">
        <w:rPr>
          <w:sz w:val="24"/>
          <w:szCs w:val="24"/>
        </w:rPr>
        <w:t xml:space="preserve">each element of </w:t>
      </w:r>
      <w:proofErr w:type="gramStart"/>
      <w:r w:rsidR="008E5F1D" w:rsidRPr="00DB07A4">
        <w:rPr>
          <w:sz w:val="24"/>
          <w:szCs w:val="24"/>
        </w:rPr>
        <w:t>well-</w:t>
      </w:r>
      <w:r w:rsidR="006875E5" w:rsidRPr="00DB07A4">
        <w:rPr>
          <w:sz w:val="24"/>
          <w:szCs w:val="24"/>
        </w:rPr>
        <w:t>being</w:t>
      </w:r>
      <w:proofErr w:type="gramEnd"/>
      <w:r w:rsidR="006875E5" w:rsidRPr="00DB07A4">
        <w:rPr>
          <w:sz w:val="24"/>
          <w:szCs w:val="24"/>
        </w:rPr>
        <w:t xml:space="preserve"> must have the following three properties:</w:t>
      </w:r>
    </w:p>
    <w:p w:rsidR="006875E5" w:rsidRPr="00DB07A4" w:rsidRDefault="006875E5" w:rsidP="006033C9">
      <w:pPr>
        <w:pStyle w:val="ListParagraph"/>
        <w:numPr>
          <w:ilvl w:val="0"/>
          <w:numId w:val="3"/>
        </w:numPr>
        <w:spacing w:line="480" w:lineRule="auto"/>
        <w:ind w:left="1080"/>
        <w:contextualSpacing w:val="0"/>
      </w:pPr>
      <w:r w:rsidRPr="00DB07A4">
        <w:t>It contributes to well-being</w:t>
      </w:r>
      <w:r w:rsidR="006E6FC5" w:rsidRPr="00DB07A4">
        <w:t>;</w:t>
      </w:r>
    </w:p>
    <w:p w:rsidR="006875E5" w:rsidRPr="00DB07A4" w:rsidRDefault="006875E5" w:rsidP="006033C9">
      <w:pPr>
        <w:pStyle w:val="ListParagraph"/>
        <w:numPr>
          <w:ilvl w:val="0"/>
          <w:numId w:val="3"/>
        </w:numPr>
        <w:spacing w:line="480" w:lineRule="auto"/>
        <w:ind w:left="1080"/>
        <w:contextualSpacing w:val="0"/>
      </w:pPr>
      <w:r w:rsidRPr="00DB07A4">
        <w:t>People pursue it for its own sake, not merely to get any of the other elements</w:t>
      </w:r>
      <w:r w:rsidR="006E6FC5" w:rsidRPr="00DB07A4">
        <w:t>;</w:t>
      </w:r>
    </w:p>
    <w:p w:rsidR="004E6FA5" w:rsidRDefault="006875E5">
      <w:pPr>
        <w:pStyle w:val="ListParagraph"/>
        <w:numPr>
          <w:ilvl w:val="0"/>
          <w:numId w:val="3"/>
        </w:numPr>
        <w:spacing w:after="120" w:line="480" w:lineRule="auto"/>
        <w:ind w:left="1080"/>
        <w:contextualSpacing w:val="0"/>
      </w:pPr>
      <w:r w:rsidRPr="00DB07A4">
        <w:t>It is defined and measured independently of the other elements (exclusivity)</w:t>
      </w:r>
      <w:r w:rsidR="006E6FC5" w:rsidRPr="00DB07A4">
        <w:t>.</w:t>
      </w:r>
    </w:p>
    <w:p w:rsidR="006875E5" w:rsidRPr="00DB07A4" w:rsidRDefault="00D64524" w:rsidP="006033C9">
      <w:pPr>
        <w:spacing w:after="0" w:line="480" w:lineRule="auto"/>
        <w:rPr>
          <w:sz w:val="24"/>
          <w:szCs w:val="24"/>
        </w:rPr>
      </w:pPr>
      <w:r>
        <w:rPr>
          <w:sz w:val="24"/>
          <w:szCs w:val="24"/>
        </w:rPr>
        <w:t>The five elements are defined, in Seligman’s theory and for our purposes here, as follows.</w:t>
      </w:r>
    </w:p>
    <w:p w:rsidR="006E6FC5" w:rsidRPr="00DB07A4" w:rsidRDefault="006875E5" w:rsidP="006033C9">
      <w:pPr>
        <w:spacing w:after="0" w:line="480" w:lineRule="auto"/>
        <w:ind w:firstLine="720"/>
        <w:rPr>
          <w:sz w:val="24"/>
          <w:szCs w:val="24"/>
        </w:rPr>
      </w:pPr>
      <w:r w:rsidRPr="00DB07A4">
        <w:rPr>
          <w:b/>
          <w:bCs/>
          <w:sz w:val="24"/>
        </w:rPr>
        <w:t>Positive Emotions</w:t>
      </w:r>
      <w:r w:rsidR="006E6FC5" w:rsidRPr="00DB07A4">
        <w:rPr>
          <w:b/>
          <w:bCs/>
          <w:sz w:val="24"/>
        </w:rPr>
        <w:t xml:space="preserve">. </w:t>
      </w:r>
      <w:r w:rsidRPr="00DB07A4">
        <w:rPr>
          <w:sz w:val="24"/>
          <w:szCs w:val="24"/>
        </w:rPr>
        <w:t xml:space="preserve">Positive emotion </w:t>
      </w:r>
      <w:r w:rsidR="00E468D9" w:rsidRPr="00DB07A4">
        <w:rPr>
          <w:sz w:val="24"/>
          <w:szCs w:val="24"/>
        </w:rPr>
        <w:t>encompasses hedonic feelings</w:t>
      </w:r>
      <w:r w:rsidRPr="00DB07A4">
        <w:rPr>
          <w:sz w:val="24"/>
          <w:szCs w:val="24"/>
        </w:rPr>
        <w:t xml:space="preserve"> such as happiness</w:t>
      </w:r>
      <w:r w:rsidR="00171548">
        <w:rPr>
          <w:sz w:val="24"/>
          <w:szCs w:val="24"/>
        </w:rPr>
        <w:t>,</w:t>
      </w:r>
      <w:r w:rsidRPr="00DB07A4">
        <w:rPr>
          <w:sz w:val="24"/>
          <w:szCs w:val="24"/>
        </w:rPr>
        <w:t xml:space="preserve"> pleasure</w:t>
      </w:r>
      <w:r w:rsidR="00C552BB">
        <w:rPr>
          <w:sz w:val="24"/>
          <w:szCs w:val="24"/>
        </w:rPr>
        <w:t>, and comfort</w:t>
      </w:r>
      <w:r w:rsidRPr="00DB07A4">
        <w:rPr>
          <w:sz w:val="24"/>
          <w:szCs w:val="24"/>
        </w:rPr>
        <w:t xml:space="preserve">.  Positive emotions serve as a marker for flourishing.  However, Frederickson (2001) suggested that positive emotions also produce flourishing and are worth cultivating.  For example, according to the broaden-and-build model of positive emotions, positive emotion can broaden an individual’s thought-action repertoire, which will in turn build enduring personal resources </w:t>
      </w:r>
      <w:r w:rsidR="00E45D89">
        <w:rPr>
          <w:sz w:val="24"/>
          <w:szCs w:val="24"/>
        </w:rPr>
        <w:t xml:space="preserve">for </w:t>
      </w:r>
      <w:r w:rsidRPr="00DB07A4">
        <w:rPr>
          <w:sz w:val="24"/>
          <w:szCs w:val="24"/>
        </w:rPr>
        <w:t>the individual (Frederickson, 1998).</w:t>
      </w:r>
    </w:p>
    <w:p w:rsidR="00C312A0" w:rsidRDefault="006875E5" w:rsidP="006033C9">
      <w:pPr>
        <w:spacing w:after="0" w:line="480" w:lineRule="auto"/>
        <w:ind w:firstLine="720"/>
        <w:rPr>
          <w:sz w:val="24"/>
          <w:szCs w:val="24"/>
        </w:rPr>
      </w:pPr>
      <w:r w:rsidRPr="00DB07A4">
        <w:rPr>
          <w:b/>
          <w:bCs/>
          <w:sz w:val="24"/>
        </w:rPr>
        <w:t>Engagement</w:t>
      </w:r>
      <w:r w:rsidR="006E6FC5" w:rsidRPr="00DB07A4">
        <w:rPr>
          <w:b/>
          <w:bCs/>
          <w:sz w:val="24"/>
        </w:rPr>
        <w:t xml:space="preserve">. </w:t>
      </w:r>
      <w:r w:rsidRPr="00DB07A4">
        <w:rPr>
          <w:sz w:val="24"/>
          <w:szCs w:val="24"/>
        </w:rPr>
        <w:t xml:space="preserve">Engagement </w:t>
      </w:r>
      <w:r w:rsidR="006E6FC5" w:rsidRPr="00DB07A4">
        <w:rPr>
          <w:sz w:val="24"/>
          <w:szCs w:val="24"/>
        </w:rPr>
        <w:t>refers t</w:t>
      </w:r>
      <w:r w:rsidR="007661C6" w:rsidRPr="00DB07A4">
        <w:rPr>
          <w:sz w:val="24"/>
          <w:szCs w:val="24"/>
        </w:rPr>
        <w:t>o a</w:t>
      </w:r>
      <w:r w:rsidR="00685A3F" w:rsidRPr="00DB07A4">
        <w:rPr>
          <w:sz w:val="24"/>
          <w:szCs w:val="24"/>
        </w:rPr>
        <w:t xml:space="preserve"> </w:t>
      </w:r>
      <w:r w:rsidR="005814FE" w:rsidRPr="00DB07A4">
        <w:rPr>
          <w:sz w:val="24"/>
          <w:szCs w:val="24"/>
        </w:rPr>
        <w:t xml:space="preserve">deep </w:t>
      </w:r>
      <w:r w:rsidR="00685A3F" w:rsidRPr="00DB07A4">
        <w:rPr>
          <w:sz w:val="24"/>
          <w:szCs w:val="24"/>
        </w:rPr>
        <w:t>psychological connection (e</w:t>
      </w:r>
      <w:r w:rsidR="00D64524">
        <w:rPr>
          <w:sz w:val="24"/>
          <w:szCs w:val="24"/>
        </w:rPr>
        <w:t>.</w:t>
      </w:r>
      <w:r w:rsidR="00685A3F" w:rsidRPr="00DB07A4">
        <w:rPr>
          <w:sz w:val="24"/>
          <w:szCs w:val="24"/>
        </w:rPr>
        <w:t>g</w:t>
      </w:r>
      <w:r w:rsidR="001D6BD7" w:rsidRPr="00DB07A4">
        <w:rPr>
          <w:sz w:val="24"/>
          <w:szCs w:val="24"/>
        </w:rPr>
        <w:t>.</w:t>
      </w:r>
      <w:r w:rsidR="00D64524">
        <w:rPr>
          <w:sz w:val="24"/>
          <w:szCs w:val="24"/>
        </w:rPr>
        <w:t>,</w:t>
      </w:r>
      <w:r w:rsidR="001D6BD7" w:rsidRPr="00DB07A4">
        <w:rPr>
          <w:sz w:val="24"/>
          <w:szCs w:val="24"/>
        </w:rPr>
        <w:t xml:space="preserve"> </w:t>
      </w:r>
      <w:r w:rsidR="004C49BC" w:rsidRPr="00DB07A4">
        <w:rPr>
          <w:sz w:val="24"/>
          <w:szCs w:val="24"/>
        </w:rPr>
        <w:t>b</w:t>
      </w:r>
      <w:r w:rsidR="00685A3F" w:rsidRPr="00DB07A4">
        <w:rPr>
          <w:sz w:val="24"/>
          <w:szCs w:val="24"/>
        </w:rPr>
        <w:t>eing interested, engage</w:t>
      </w:r>
      <w:r w:rsidR="00883870" w:rsidRPr="00DB07A4">
        <w:rPr>
          <w:sz w:val="24"/>
          <w:szCs w:val="24"/>
        </w:rPr>
        <w:t>d</w:t>
      </w:r>
      <w:r w:rsidR="00685A3F" w:rsidRPr="00DB07A4">
        <w:rPr>
          <w:sz w:val="24"/>
          <w:szCs w:val="24"/>
        </w:rPr>
        <w:t>, and absorbed)</w:t>
      </w:r>
      <w:r w:rsidR="00883870" w:rsidRPr="00DB07A4">
        <w:rPr>
          <w:sz w:val="24"/>
          <w:szCs w:val="24"/>
        </w:rPr>
        <w:t xml:space="preserve"> </w:t>
      </w:r>
      <w:r w:rsidR="00A23D22" w:rsidRPr="00DB07A4">
        <w:rPr>
          <w:sz w:val="24"/>
          <w:szCs w:val="24"/>
        </w:rPr>
        <w:t>to</w:t>
      </w:r>
      <w:r w:rsidR="00883870" w:rsidRPr="00DB07A4">
        <w:rPr>
          <w:sz w:val="24"/>
          <w:szCs w:val="24"/>
        </w:rPr>
        <w:t xml:space="preserve"> a particular activity, organization</w:t>
      </w:r>
      <w:r w:rsidR="00D64524">
        <w:rPr>
          <w:sz w:val="24"/>
          <w:szCs w:val="24"/>
        </w:rPr>
        <w:t>,</w:t>
      </w:r>
      <w:r w:rsidR="00883870" w:rsidRPr="00DB07A4">
        <w:rPr>
          <w:sz w:val="24"/>
          <w:szCs w:val="24"/>
        </w:rPr>
        <w:t xml:space="preserve"> or cause</w:t>
      </w:r>
      <w:r w:rsidR="006E6FC5" w:rsidRPr="00DB07A4">
        <w:rPr>
          <w:sz w:val="24"/>
          <w:szCs w:val="24"/>
        </w:rPr>
        <w:t>. Complete levels of engagement have been defined as a state of</w:t>
      </w:r>
      <w:r w:rsidRPr="00DB07A4">
        <w:rPr>
          <w:sz w:val="24"/>
          <w:szCs w:val="24"/>
        </w:rPr>
        <w:t xml:space="preserve"> flow.  </w:t>
      </w:r>
      <w:proofErr w:type="spellStart"/>
      <w:r w:rsidRPr="00DB07A4">
        <w:rPr>
          <w:sz w:val="24"/>
          <w:szCs w:val="24"/>
        </w:rPr>
        <w:t>Csikszentmihalyi</w:t>
      </w:r>
      <w:proofErr w:type="spellEnd"/>
      <w:r w:rsidRPr="00DB07A4">
        <w:rPr>
          <w:sz w:val="24"/>
          <w:szCs w:val="24"/>
        </w:rPr>
        <w:t xml:space="preserve"> (1990, 1997) defines the flow state as a single-minded immersion, an optimal state of concentration on an intrinsically motivating task.  Awareness of time may fade, and positive thought and feeling may be absent during the flow state. </w:t>
      </w:r>
    </w:p>
    <w:p w:rsidR="003E4F31" w:rsidRPr="00DB07A4" w:rsidRDefault="006875E5" w:rsidP="006033C9">
      <w:pPr>
        <w:spacing w:after="0" w:line="480" w:lineRule="auto"/>
        <w:ind w:firstLine="720"/>
        <w:rPr>
          <w:b/>
          <w:bCs/>
          <w:sz w:val="24"/>
        </w:rPr>
      </w:pPr>
      <w:r w:rsidRPr="00DB07A4">
        <w:rPr>
          <w:b/>
          <w:bCs/>
          <w:sz w:val="24"/>
        </w:rPr>
        <w:lastRenderedPageBreak/>
        <w:t>Relationships</w:t>
      </w:r>
      <w:r w:rsidR="003E4F31" w:rsidRPr="00DB07A4">
        <w:rPr>
          <w:b/>
          <w:bCs/>
          <w:sz w:val="24"/>
          <w:szCs w:val="24"/>
        </w:rPr>
        <w:t xml:space="preserve">. </w:t>
      </w:r>
      <w:r w:rsidR="003E4F31" w:rsidRPr="00DB07A4">
        <w:rPr>
          <w:bCs/>
          <w:sz w:val="24"/>
          <w:szCs w:val="24"/>
        </w:rPr>
        <w:t>Relationships</w:t>
      </w:r>
      <w:r w:rsidR="00027B46" w:rsidRPr="00DB07A4">
        <w:rPr>
          <w:bCs/>
          <w:sz w:val="24"/>
          <w:szCs w:val="24"/>
        </w:rPr>
        <w:t xml:space="preserve"> include</w:t>
      </w:r>
      <w:r w:rsidR="006326DD" w:rsidRPr="00DB07A4">
        <w:rPr>
          <w:bCs/>
          <w:sz w:val="24"/>
          <w:szCs w:val="24"/>
        </w:rPr>
        <w:t xml:space="preserve"> feelings of integration with society or a community, feelings of being cared for </w:t>
      </w:r>
      <w:r w:rsidR="00A36A83" w:rsidRPr="00DB07A4">
        <w:rPr>
          <w:bCs/>
          <w:sz w:val="24"/>
          <w:szCs w:val="24"/>
        </w:rPr>
        <w:t xml:space="preserve">by loved ones, and </w:t>
      </w:r>
      <w:r w:rsidR="00872CC5" w:rsidRPr="00DB07A4">
        <w:rPr>
          <w:bCs/>
          <w:sz w:val="24"/>
          <w:szCs w:val="24"/>
        </w:rPr>
        <w:t xml:space="preserve">being </w:t>
      </w:r>
      <w:r w:rsidR="006B0020" w:rsidRPr="00DB07A4">
        <w:rPr>
          <w:bCs/>
          <w:sz w:val="24"/>
          <w:szCs w:val="24"/>
        </w:rPr>
        <w:t>satisfied</w:t>
      </w:r>
      <w:r w:rsidR="00D6467D" w:rsidRPr="00DB07A4">
        <w:rPr>
          <w:bCs/>
          <w:sz w:val="24"/>
          <w:szCs w:val="24"/>
        </w:rPr>
        <w:t xml:space="preserve"> with one’s </w:t>
      </w:r>
      <w:r w:rsidR="00D64524">
        <w:rPr>
          <w:bCs/>
          <w:sz w:val="24"/>
          <w:szCs w:val="24"/>
        </w:rPr>
        <w:t xml:space="preserve">social </w:t>
      </w:r>
      <w:r w:rsidR="00590427" w:rsidRPr="00DB07A4">
        <w:rPr>
          <w:bCs/>
          <w:sz w:val="24"/>
          <w:szCs w:val="24"/>
        </w:rPr>
        <w:t>network</w:t>
      </w:r>
      <w:r w:rsidR="003E4F31" w:rsidRPr="00DB07A4">
        <w:rPr>
          <w:bCs/>
          <w:sz w:val="24"/>
          <w:szCs w:val="24"/>
        </w:rPr>
        <w:t>.</w:t>
      </w:r>
      <w:r w:rsidR="003E4F31" w:rsidRPr="00DB07A4">
        <w:rPr>
          <w:b/>
          <w:bCs/>
          <w:sz w:val="24"/>
        </w:rPr>
        <w:t xml:space="preserve"> </w:t>
      </w:r>
      <w:r w:rsidR="00E45D89">
        <w:rPr>
          <w:b/>
          <w:bCs/>
          <w:sz w:val="24"/>
        </w:rPr>
        <w:t xml:space="preserve"> </w:t>
      </w:r>
      <w:r w:rsidRPr="00DB07A4">
        <w:rPr>
          <w:sz w:val="24"/>
          <w:szCs w:val="24"/>
        </w:rPr>
        <w:t>Much of our experience as humans revolves around other people.  Support from social relationships has been linked to less depression and psychopathology, better physical health, lower mortality</w:t>
      </w:r>
      <w:r w:rsidR="003E4F31" w:rsidRPr="00DB07A4">
        <w:rPr>
          <w:sz w:val="24"/>
          <w:szCs w:val="24"/>
        </w:rPr>
        <w:t>,</w:t>
      </w:r>
      <w:r w:rsidRPr="00DB07A4">
        <w:rPr>
          <w:sz w:val="24"/>
          <w:szCs w:val="24"/>
        </w:rPr>
        <w:t xml:space="preserve"> and other positive outcomes </w:t>
      </w:r>
      <w:r w:rsidR="004E1B93" w:rsidRPr="00DB07A4">
        <w:rPr>
          <w:sz w:val="24"/>
          <w:szCs w:val="24"/>
        </w:rPr>
        <w:t xml:space="preserve">(Cohen, 2004; </w:t>
      </w:r>
      <w:proofErr w:type="spellStart"/>
      <w:r w:rsidR="00EA0598" w:rsidRPr="00DB07A4">
        <w:rPr>
          <w:sz w:val="24"/>
          <w:szCs w:val="24"/>
        </w:rPr>
        <w:t>Perissinotto</w:t>
      </w:r>
      <w:proofErr w:type="spellEnd"/>
      <w:r w:rsidR="00EA0598" w:rsidRPr="00DB07A4">
        <w:rPr>
          <w:sz w:val="24"/>
          <w:szCs w:val="24"/>
        </w:rPr>
        <w:t xml:space="preserve"> et al</w:t>
      </w:r>
      <w:r w:rsidR="00D64524">
        <w:rPr>
          <w:sz w:val="24"/>
          <w:szCs w:val="24"/>
        </w:rPr>
        <w:t>.</w:t>
      </w:r>
      <w:r w:rsidR="00EA0598" w:rsidRPr="00DB07A4">
        <w:rPr>
          <w:sz w:val="24"/>
          <w:szCs w:val="24"/>
        </w:rPr>
        <w:t xml:space="preserve">, 2012).  </w:t>
      </w:r>
      <w:r w:rsidRPr="00DB07A4">
        <w:rPr>
          <w:sz w:val="24"/>
          <w:szCs w:val="24"/>
        </w:rPr>
        <w:t>There is evidence that social relationships are beneficial for health behaviors such as chronic illness self-management and decreased suicidal tendencies (</w:t>
      </w:r>
      <w:proofErr w:type="spellStart"/>
      <w:r w:rsidRPr="00DB07A4">
        <w:rPr>
          <w:sz w:val="24"/>
          <w:szCs w:val="24"/>
        </w:rPr>
        <w:t>Tay</w:t>
      </w:r>
      <w:proofErr w:type="spellEnd"/>
      <w:r w:rsidR="00D64524">
        <w:rPr>
          <w:sz w:val="24"/>
          <w:szCs w:val="24"/>
        </w:rPr>
        <w:t xml:space="preserve">, </w:t>
      </w:r>
      <w:proofErr w:type="spellStart"/>
      <w:r w:rsidR="00D64524">
        <w:rPr>
          <w:sz w:val="24"/>
          <w:szCs w:val="24"/>
        </w:rPr>
        <w:t>Diener</w:t>
      </w:r>
      <w:proofErr w:type="spellEnd"/>
      <w:r w:rsidR="00D64524">
        <w:rPr>
          <w:sz w:val="24"/>
          <w:szCs w:val="24"/>
        </w:rPr>
        <w:t>, &amp; Gonzalez,</w:t>
      </w:r>
      <w:r w:rsidRPr="00DB07A4">
        <w:rPr>
          <w:sz w:val="24"/>
          <w:szCs w:val="24"/>
        </w:rPr>
        <w:t xml:space="preserve"> 2013).</w:t>
      </w:r>
      <w:r w:rsidR="003E4F31" w:rsidRPr="00DB07A4">
        <w:rPr>
          <w:sz w:val="24"/>
          <w:szCs w:val="24"/>
        </w:rPr>
        <w:t xml:space="preserve"> </w:t>
      </w:r>
    </w:p>
    <w:p w:rsidR="00E45D89" w:rsidRDefault="006875E5" w:rsidP="006033C9">
      <w:pPr>
        <w:spacing w:after="0" w:line="480" w:lineRule="auto"/>
        <w:ind w:firstLine="720"/>
        <w:rPr>
          <w:sz w:val="24"/>
          <w:szCs w:val="24"/>
        </w:rPr>
      </w:pPr>
      <w:r w:rsidRPr="00DB07A4">
        <w:rPr>
          <w:b/>
          <w:bCs/>
          <w:sz w:val="24"/>
          <w:szCs w:val="24"/>
        </w:rPr>
        <w:t>Meaning</w:t>
      </w:r>
      <w:r w:rsidR="003E4F31" w:rsidRPr="00DB07A4">
        <w:rPr>
          <w:b/>
          <w:bCs/>
          <w:sz w:val="24"/>
          <w:szCs w:val="24"/>
        </w:rPr>
        <w:t xml:space="preserve">. </w:t>
      </w:r>
      <w:r w:rsidR="00137C41" w:rsidRPr="00DB07A4">
        <w:rPr>
          <w:sz w:val="24"/>
          <w:szCs w:val="24"/>
        </w:rPr>
        <w:t xml:space="preserve">Meaning refers </w:t>
      </w:r>
      <w:r w:rsidR="002768A4" w:rsidRPr="00DB07A4">
        <w:rPr>
          <w:sz w:val="24"/>
          <w:szCs w:val="24"/>
        </w:rPr>
        <w:t xml:space="preserve">to </w:t>
      </w:r>
      <w:r w:rsidR="00CD2C1D">
        <w:rPr>
          <w:sz w:val="24"/>
          <w:szCs w:val="24"/>
        </w:rPr>
        <w:t>having a sense of purpose and direction in life,</w:t>
      </w:r>
      <w:r w:rsidR="00CD2C1D" w:rsidRPr="00DB07A4">
        <w:rPr>
          <w:sz w:val="24"/>
          <w:szCs w:val="24"/>
        </w:rPr>
        <w:t xml:space="preserve"> </w:t>
      </w:r>
      <w:r w:rsidR="002768A4" w:rsidRPr="00DB07A4">
        <w:rPr>
          <w:sz w:val="24"/>
          <w:szCs w:val="24"/>
        </w:rPr>
        <w:t xml:space="preserve">and feeling </w:t>
      </w:r>
      <w:r w:rsidR="00E45D89" w:rsidRPr="00DB07A4">
        <w:rPr>
          <w:sz w:val="24"/>
          <w:szCs w:val="24"/>
        </w:rPr>
        <w:t>connect</w:t>
      </w:r>
      <w:r w:rsidR="00E45D89">
        <w:rPr>
          <w:sz w:val="24"/>
          <w:szCs w:val="24"/>
        </w:rPr>
        <w:t>ed</w:t>
      </w:r>
      <w:r w:rsidR="00E45D89" w:rsidRPr="00DB07A4">
        <w:rPr>
          <w:sz w:val="24"/>
          <w:szCs w:val="24"/>
        </w:rPr>
        <w:t xml:space="preserve"> </w:t>
      </w:r>
      <w:r w:rsidR="002768A4" w:rsidRPr="00DB07A4">
        <w:rPr>
          <w:sz w:val="24"/>
          <w:szCs w:val="24"/>
        </w:rPr>
        <w:t xml:space="preserve">to something larger than the self.  </w:t>
      </w:r>
      <w:r w:rsidRPr="00DB07A4">
        <w:rPr>
          <w:sz w:val="24"/>
          <w:szCs w:val="24"/>
        </w:rPr>
        <w:t xml:space="preserve">People who claim that they have more meaningful lives </w:t>
      </w:r>
      <w:r w:rsidR="003E4F31" w:rsidRPr="00DB07A4">
        <w:rPr>
          <w:sz w:val="24"/>
          <w:szCs w:val="24"/>
        </w:rPr>
        <w:t xml:space="preserve">often also report being </w:t>
      </w:r>
      <w:r w:rsidRPr="00DB07A4">
        <w:rPr>
          <w:sz w:val="24"/>
          <w:szCs w:val="24"/>
        </w:rPr>
        <w:t>fairly happy and satisfied with their lives as a whole</w:t>
      </w:r>
      <w:r w:rsidR="003E4F31" w:rsidRPr="00DB07A4">
        <w:rPr>
          <w:sz w:val="24"/>
          <w:szCs w:val="24"/>
        </w:rPr>
        <w:t>, although the meaningful life is not necessarily the happy one (</w:t>
      </w:r>
      <w:proofErr w:type="spellStart"/>
      <w:r w:rsidR="007D1CD5" w:rsidRPr="00DB07A4">
        <w:rPr>
          <w:sz w:val="24"/>
          <w:szCs w:val="24"/>
        </w:rPr>
        <w:t>Baumeister</w:t>
      </w:r>
      <w:proofErr w:type="spellEnd"/>
      <w:r w:rsidR="007D1CD5" w:rsidRPr="00DB07A4">
        <w:rPr>
          <w:sz w:val="24"/>
          <w:szCs w:val="24"/>
        </w:rPr>
        <w:t xml:space="preserve">, </w:t>
      </w:r>
      <w:proofErr w:type="spellStart"/>
      <w:r w:rsidR="00D64524">
        <w:rPr>
          <w:sz w:val="24"/>
          <w:szCs w:val="24"/>
        </w:rPr>
        <w:t>Vohs</w:t>
      </w:r>
      <w:proofErr w:type="spellEnd"/>
      <w:r w:rsidR="00D64524">
        <w:rPr>
          <w:sz w:val="24"/>
          <w:szCs w:val="24"/>
        </w:rPr>
        <w:t xml:space="preserve">, </w:t>
      </w:r>
      <w:proofErr w:type="spellStart"/>
      <w:r w:rsidR="00D64524">
        <w:rPr>
          <w:sz w:val="24"/>
          <w:szCs w:val="24"/>
        </w:rPr>
        <w:t>Aaker</w:t>
      </w:r>
      <w:proofErr w:type="spellEnd"/>
      <w:r w:rsidR="00D64524">
        <w:rPr>
          <w:sz w:val="24"/>
          <w:szCs w:val="24"/>
        </w:rPr>
        <w:t xml:space="preserve">, &amp; </w:t>
      </w:r>
      <w:proofErr w:type="spellStart"/>
      <w:r w:rsidR="00D64524">
        <w:rPr>
          <w:sz w:val="24"/>
          <w:szCs w:val="24"/>
        </w:rPr>
        <w:t>Garbinsky</w:t>
      </w:r>
      <w:proofErr w:type="spellEnd"/>
      <w:r w:rsidR="00D64524">
        <w:rPr>
          <w:sz w:val="24"/>
          <w:szCs w:val="24"/>
        </w:rPr>
        <w:t xml:space="preserve">, </w:t>
      </w:r>
      <w:r w:rsidR="007D1CD5" w:rsidRPr="00DB07A4">
        <w:rPr>
          <w:sz w:val="24"/>
          <w:szCs w:val="24"/>
        </w:rPr>
        <w:t>2013</w:t>
      </w:r>
      <w:r w:rsidR="003E4F31" w:rsidRPr="00DB07A4">
        <w:rPr>
          <w:sz w:val="24"/>
          <w:szCs w:val="24"/>
        </w:rPr>
        <w:t>)</w:t>
      </w:r>
      <w:r w:rsidRPr="00DB07A4">
        <w:rPr>
          <w:sz w:val="24"/>
          <w:szCs w:val="24"/>
        </w:rPr>
        <w:t xml:space="preserve">. </w:t>
      </w:r>
    </w:p>
    <w:p w:rsidR="006875E5" w:rsidRPr="00DB07A4" w:rsidRDefault="006875E5" w:rsidP="006033C9">
      <w:pPr>
        <w:spacing w:after="0" w:line="480" w:lineRule="auto"/>
        <w:ind w:firstLine="720"/>
        <w:rPr>
          <w:sz w:val="24"/>
          <w:szCs w:val="24"/>
        </w:rPr>
      </w:pPr>
      <w:r w:rsidRPr="00DB07A4">
        <w:rPr>
          <w:b/>
          <w:bCs/>
          <w:sz w:val="24"/>
        </w:rPr>
        <w:t>Accomplishment</w:t>
      </w:r>
      <w:r w:rsidR="003E4F31" w:rsidRPr="00DB07A4">
        <w:rPr>
          <w:b/>
          <w:bCs/>
          <w:sz w:val="24"/>
        </w:rPr>
        <w:t xml:space="preserve">. </w:t>
      </w:r>
      <w:r w:rsidR="001A31AA">
        <w:rPr>
          <w:bCs/>
          <w:sz w:val="24"/>
        </w:rPr>
        <w:t xml:space="preserve">Across </w:t>
      </w:r>
      <w:r w:rsidR="007E567B">
        <w:rPr>
          <w:bCs/>
          <w:sz w:val="24"/>
        </w:rPr>
        <w:t xml:space="preserve">many </w:t>
      </w:r>
      <w:r w:rsidR="001A31AA">
        <w:rPr>
          <w:bCs/>
          <w:sz w:val="24"/>
        </w:rPr>
        <w:t xml:space="preserve">cultures, </w:t>
      </w:r>
      <w:r w:rsidR="001A31AA">
        <w:rPr>
          <w:sz w:val="24"/>
          <w:szCs w:val="24"/>
        </w:rPr>
        <w:t xml:space="preserve">making </w:t>
      </w:r>
      <w:r w:rsidR="00F124D5" w:rsidRPr="00DB07A4">
        <w:rPr>
          <w:sz w:val="24"/>
          <w:szCs w:val="24"/>
        </w:rPr>
        <w:t>progress towards</w:t>
      </w:r>
      <w:r w:rsidR="001C1475">
        <w:rPr>
          <w:sz w:val="24"/>
          <w:szCs w:val="24"/>
        </w:rPr>
        <w:t xml:space="preserve"> </w:t>
      </w:r>
      <w:r w:rsidR="00D64524">
        <w:rPr>
          <w:sz w:val="24"/>
          <w:szCs w:val="24"/>
        </w:rPr>
        <w:t xml:space="preserve">one’s </w:t>
      </w:r>
      <w:proofErr w:type="gramStart"/>
      <w:r w:rsidR="00F124D5" w:rsidRPr="00DB07A4">
        <w:rPr>
          <w:sz w:val="24"/>
          <w:szCs w:val="24"/>
        </w:rPr>
        <w:t xml:space="preserve">goals </w:t>
      </w:r>
      <w:r w:rsidR="001A31AA">
        <w:rPr>
          <w:sz w:val="24"/>
          <w:szCs w:val="24"/>
        </w:rPr>
        <w:t xml:space="preserve"> and</w:t>
      </w:r>
      <w:proofErr w:type="gramEnd"/>
      <w:r w:rsidR="001A31AA">
        <w:rPr>
          <w:sz w:val="24"/>
          <w:szCs w:val="24"/>
        </w:rPr>
        <w:t xml:space="preserve"> achieving </w:t>
      </w:r>
      <w:r w:rsidR="001A31AA">
        <w:rPr>
          <w:bCs/>
          <w:sz w:val="24"/>
        </w:rPr>
        <w:t>s</w:t>
      </w:r>
      <w:r w:rsidR="001A31AA" w:rsidRPr="00DB07A4">
        <w:rPr>
          <w:sz w:val="24"/>
          <w:szCs w:val="24"/>
        </w:rPr>
        <w:t>uperior results</w:t>
      </w:r>
      <w:r w:rsidR="001A31AA">
        <w:rPr>
          <w:sz w:val="24"/>
          <w:szCs w:val="24"/>
        </w:rPr>
        <w:t xml:space="preserve"> can lead to both external recognition and a </w:t>
      </w:r>
      <w:r w:rsidR="001C1475">
        <w:rPr>
          <w:sz w:val="24"/>
          <w:szCs w:val="24"/>
        </w:rPr>
        <w:t xml:space="preserve">personal </w:t>
      </w:r>
      <w:r w:rsidR="001A31AA">
        <w:rPr>
          <w:sz w:val="24"/>
          <w:szCs w:val="24"/>
        </w:rPr>
        <w:t xml:space="preserve">sense of </w:t>
      </w:r>
      <w:r w:rsidR="001C1475">
        <w:rPr>
          <w:sz w:val="24"/>
          <w:szCs w:val="24"/>
        </w:rPr>
        <w:t>accomplishment</w:t>
      </w:r>
      <w:r w:rsidR="00CD2C1D">
        <w:rPr>
          <w:sz w:val="24"/>
          <w:szCs w:val="24"/>
        </w:rPr>
        <w:t xml:space="preserve">. </w:t>
      </w:r>
      <w:r w:rsidR="00D64524">
        <w:rPr>
          <w:sz w:val="24"/>
          <w:szCs w:val="24"/>
        </w:rPr>
        <w:t xml:space="preserve">Although accomplishment can be defined in objective terms, it is also </w:t>
      </w:r>
      <w:r w:rsidRPr="00DB07A4">
        <w:rPr>
          <w:sz w:val="24"/>
          <w:szCs w:val="24"/>
        </w:rPr>
        <w:t>subject to personal ambition, drive</w:t>
      </w:r>
      <w:r w:rsidR="00D64524">
        <w:rPr>
          <w:sz w:val="24"/>
          <w:szCs w:val="24"/>
        </w:rPr>
        <w:t>,</w:t>
      </w:r>
      <w:r w:rsidRPr="00DB07A4">
        <w:rPr>
          <w:sz w:val="24"/>
          <w:szCs w:val="24"/>
        </w:rPr>
        <w:t xml:space="preserve"> and personality</w:t>
      </w:r>
      <w:r w:rsidR="002473B9">
        <w:rPr>
          <w:sz w:val="24"/>
          <w:szCs w:val="24"/>
        </w:rPr>
        <w:t xml:space="preserve"> differences</w:t>
      </w:r>
      <w:r w:rsidRPr="00DB07A4">
        <w:rPr>
          <w:sz w:val="24"/>
          <w:szCs w:val="24"/>
        </w:rPr>
        <w:t xml:space="preserve">.  For example, a mother who raises a beautiful, compassionate family might see her life as extremely successful, </w:t>
      </w:r>
      <w:r w:rsidR="001C1475">
        <w:rPr>
          <w:sz w:val="24"/>
          <w:szCs w:val="24"/>
        </w:rPr>
        <w:t xml:space="preserve">whereas her husband may define success as achieving a promotion at work </w:t>
      </w:r>
      <w:r w:rsidRPr="00DB07A4">
        <w:rPr>
          <w:sz w:val="24"/>
          <w:szCs w:val="24"/>
        </w:rPr>
        <w:t xml:space="preserve">(Butler &amp; Kern, </w:t>
      </w:r>
      <w:r w:rsidR="003E4F31" w:rsidRPr="00DB07A4">
        <w:rPr>
          <w:sz w:val="24"/>
          <w:szCs w:val="24"/>
        </w:rPr>
        <w:t>2014</w:t>
      </w:r>
      <w:r w:rsidRPr="00DB07A4">
        <w:rPr>
          <w:sz w:val="24"/>
          <w:szCs w:val="24"/>
        </w:rPr>
        <w:t xml:space="preserve">).  </w:t>
      </w:r>
      <w:r w:rsidR="00321443" w:rsidRPr="0098509C">
        <w:rPr>
          <w:sz w:val="24"/>
          <w:szCs w:val="24"/>
        </w:rPr>
        <w:t>Additionally, accomplishment is often pursued for its own sake</w:t>
      </w:r>
      <w:r w:rsidR="0024613E">
        <w:rPr>
          <w:sz w:val="24"/>
          <w:szCs w:val="24"/>
        </w:rPr>
        <w:t>.</w:t>
      </w:r>
      <w:r w:rsidR="00321443" w:rsidRPr="0098509C">
        <w:rPr>
          <w:sz w:val="24"/>
          <w:szCs w:val="24"/>
        </w:rPr>
        <w:t xml:space="preserve"> </w:t>
      </w:r>
      <w:r w:rsidR="00C552BB">
        <w:rPr>
          <w:sz w:val="24"/>
          <w:szCs w:val="24"/>
        </w:rPr>
        <w:t>For example, research shows that e</w:t>
      </w:r>
      <w:r w:rsidR="00321443" w:rsidRPr="0098509C">
        <w:rPr>
          <w:sz w:val="24"/>
          <w:szCs w:val="24"/>
        </w:rPr>
        <w:t xml:space="preserve">xpert bridge players </w:t>
      </w:r>
      <w:r w:rsidR="002473B9">
        <w:rPr>
          <w:sz w:val="24"/>
          <w:szCs w:val="24"/>
        </w:rPr>
        <w:t xml:space="preserve">are driven to </w:t>
      </w:r>
      <w:r w:rsidR="00321443" w:rsidRPr="0098509C">
        <w:rPr>
          <w:sz w:val="24"/>
          <w:szCs w:val="24"/>
        </w:rPr>
        <w:t>play to the best of their ability; even if they lose, they feel a sen</w:t>
      </w:r>
      <w:r w:rsidR="00EA15BD">
        <w:rPr>
          <w:sz w:val="24"/>
          <w:szCs w:val="24"/>
        </w:rPr>
        <w:t>se of accomplishment in the knowledge that they played well (Seligman, 2011).</w:t>
      </w:r>
      <w:r w:rsidRPr="00DB07A4">
        <w:rPr>
          <w:sz w:val="24"/>
          <w:szCs w:val="24"/>
        </w:rPr>
        <w:t xml:space="preserve">  </w:t>
      </w:r>
    </w:p>
    <w:p w:rsidR="006875E5" w:rsidRPr="00DB07A4" w:rsidRDefault="003E4F31" w:rsidP="00C312A0">
      <w:pPr>
        <w:spacing w:after="0" w:line="480" w:lineRule="auto"/>
        <w:ind w:firstLine="720"/>
        <w:rPr>
          <w:sz w:val="24"/>
          <w:szCs w:val="24"/>
        </w:rPr>
      </w:pPr>
      <w:r w:rsidRPr="00DB07A4">
        <w:rPr>
          <w:b/>
          <w:sz w:val="24"/>
          <w:szCs w:val="24"/>
        </w:rPr>
        <w:lastRenderedPageBreak/>
        <w:t xml:space="preserve">Measuring </w:t>
      </w:r>
      <w:r w:rsidR="00C312A0">
        <w:rPr>
          <w:b/>
          <w:sz w:val="24"/>
          <w:szCs w:val="24"/>
        </w:rPr>
        <w:t xml:space="preserve">PERMA. </w:t>
      </w:r>
      <w:r w:rsidR="00C312A0">
        <w:rPr>
          <w:sz w:val="24"/>
          <w:szCs w:val="24"/>
        </w:rPr>
        <w:t xml:space="preserve"> </w:t>
      </w:r>
      <w:r w:rsidR="00D64524">
        <w:rPr>
          <w:sz w:val="24"/>
          <w:szCs w:val="24"/>
        </w:rPr>
        <w:t xml:space="preserve">A theory of </w:t>
      </w:r>
      <w:proofErr w:type="gramStart"/>
      <w:r w:rsidR="00D64524">
        <w:rPr>
          <w:sz w:val="24"/>
          <w:szCs w:val="24"/>
        </w:rPr>
        <w:t>well-being</w:t>
      </w:r>
      <w:proofErr w:type="gramEnd"/>
      <w:r w:rsidR="00D64524">
        <w:rPr>
          <w:sz w:val="24"/>
          <w:szCs w:val="24"/>
        </w:rPr>
        <w:t xml:space="preserve"> is only as good as the ability to measure and test it empirically. </w:t>
      </w:r>
      <w:r w:rsidRPr="00DB07A4">
        <w:rPr>
          <w:sz w:val="24"/>
          <w:szCs w:val="24"/>
        </w:rPr>
        <w:t>T</w:t>
      </w:r>
      <w:r w:rsidR="006875E5" w:rsidRPr="00DB07A4">
        <w:rPr>
          <w:sz w:val="24"/>
          <w:szCs w:val="24"/>
        </w:rPr>
        <w:t>o comprehensively measure the components of PERMA, Butler and Kern (</w:t>
      </w:r>
      <w:r w:rsidRPr="00DB07A4">
        <w:rPr>
          <w:sz w:val="24"/>
          <w:szCs w:val="24"/>
        </w:rPr>
        <w:t>2014</w:t>
      </w:r>
      <w:r w:rsidR="006875E5" w:rsidRPr="00DB07A4">
        <w:rPr>
          <w:sz w:val="24"/>
          <w:szCs w:val="24"/>
        </w:rPr>
        <w:t xml:space="preserve">) </w:t>
      </w:r>
      <w:r w:rsidRPr="00DB07A4">
        <w:rPr>
          <w:sz w:val="24"/>
          <w:szCs w:val="24"/>
        </w:rPr>
        <w:t xml:space="preserve">recently </w:t>
      </w:r>
      <w:r w:rsidR="006875E5" w:rsidRPr="00DB07A4">
        <w:rPr>
          <w:sz w:val="24"/>
          <w:szCs w:val="24"/>
        </w:rPr>
        <w:t xml:space="preserve">developed and validated the PERMA-Profiler.  To capture </w:t>
      </w:r>
      <w:r w:rsidR="002473B9">
        <w:rPr>
          <w:sz w:val="24"/>
          <w:szCs w:val="24"/>
        </w:rPr>
        <w:t xml:space="preserve">the </w:t>
      </w:r>
      <w:r w:rsidR="006875E5" w:rsidRPr="00DB07A4">
        <w:rPr>
          <w:sz w:val="24"/>
          <w:szCs w:val="24"/>
        </w:rPr>
        <w:t xml:space="preserve">specificity </w:t>
      </w:r>
      <w:r w:rsidR="002473B9">
        <w:rPr>
          <w:sz w:val="24"/>
          <w:szCs w:val="24"/>
        </w:rPr>
        <w:t>of the</w:t>
      </w:r>
      <w:r w:rsidR="002473B9" w:rsidRPr="00DB07A4">
        <w:rPr>
          <w:sz w:val="24"/>
          <w:szCs w:val="24"/>
        </w:rPr>
        <w:t xml:space="preserve"> </w:t>
      </w:r>
      <w:r w:rsidR="006875E5" w:rsidRPr="00DB07A4">
        <w:rPr>
          <w:sz w:val="24"/>
          <w:szCs w:val="24"/>
        </w:rPr>
        <w:t xml:space="preserve">multiple dimensions, the PERMA-Profiler </w:t>
      </w:r>
      <w:r w:rsidR="002473B9">
        <w:rPr>
          <w:sz w:val="24"/>
          <w:szCs w:val="24"/>
        </w:rPr>
        <w:t>uses</w:t>
      </w:r>
      <w:r w:rsidR="006875E5" w:rsidRPr="00DB07A4">
        <w:rPr>
          <w:sz w:val="24"/>
          <w:szCs w:val="24"/>
        </w:rPr>
        <w:t xml:space="preserve"> a multidimensional approach that </w:t>
      </w:r>
      <w:r w:rsidR="00D64524">
        <w:rPr>
          <w:sz w:val="24"/>
          <w:szCs w:val="24"/>
        </w:rPr>
        <w:t>attempts</w:t>
      </w:r>
      <w:r w:rsidR="006875E5" w:rsidRPr="00DB07A4">
        <w:rPr>
          <w:sz w:val="24"/>
          <w:szCs w:val="24"/>
        </w:rPr>
        <w:t xml:space="preserve"> to pinpoint </w:t>
      </w:r>
      <w:r w:rsidRPr="00DB07A4">
        <w:rPr>
          <w:sz w:val="24"/>
          <w:szCs w:val="24"/>
        </w:rPr>
        <w:t>each domain</w:t>
      </w:r>
      <w:r w:rsidR="006875E5" w:rsidRPr="00DB07A4">
        <w:rPr>
          <w:sz w:val="24"/>
          <w:szCs w:val="24"/>
        </w:rPr>
        <w:t xml:space="preserve">.  </w:t>
      </w:r>
      <w:r w:rsidR="008C3380">
        <w:rPr>
          <w:sz w:val="24"/>
          <w:szCs w:val="24"/>
        </w:rPr>
        <w:t xml:space="preserve">The questionnaire includes 15 items </w:t>
      </w:r>
      <w:r w:rsidR="009366CE">
        <w:rPr>
          <w:sz w:val="24"/>
          <w:szCs w:val="24"/>
        </w:rPr>
        <w:t>that measure</w:t>
      </w:r>
      <w:r w:rsidR="008C3380">
        <w:rPr>
          <w:sz w:val="24"/>
          <w:szCs w:val="24"/>
        </w:rPr>
        <w:t xml:space="preserve"> PERMA (three items per domain), as well as eight additional items that </w:t>
      </w:r>
      <w:r w:rsidR="009366CE">
        <w:rPr>
          <w:sz w:val="24"/>
          <w:szCs w:val="24"/>
        </w:rPr>
        <w:t xml:space="preserve">assess </w:t>
      </w:r>
      <w:r w:rsidR="008C3380">
        <w:rPr>
          <w:sz w:val="24"/>
          <w:szCs w:val="24"/>
        </w:rPr>
        <w:t xml:space="preserve">physical health, negative emotion, loneliness, and overall happiness. Our analyses focus </w:t>
      </w:r>
      <w:r w:rsidR="002473B9">
        <w:rPr>
          <w:sz w:val="24"/>
          <w:szCs w:val="24"/>
        </w:rPr>
        <w:t xml:space="preserve">primarily </w:t>
      </w:r>
      <w:r w:rsidR="008C3380">
        <w:rPr>
          <w:sz w:val="24"/>
          <w:szCs w:val="24"/>
        </w:rPr>
        <w:t xml:space="preserve">on the 15 main PERMA items. </w:t>
      </w:r>
      <w:r w:rsidR="006875E5" w:rsidRPr="00DB07A4">
        <w:rPr>
          <w:sz w:val="24"/>
          <w:szCs w:val="24"/>
        </w:rPr>
        <w:t xml:space="preserve">The PERMA-Profiler has been shown to successfully measure PERMA as separate but correlated constructs, while maintaining acceptable internal reliability and good overall fit across </w:t>
      </w:r>
      <w:r w:rsidR="009006CD">
        <w:rPr>
          <w:sz w:val="24"/>
          <w:szCs w:val="24"/>
        </w:rPr>
        <w:t>over</w:t>
      </w:r>
      <w:r w:rsidR="009006CD" w:rsidRPr="00DB07A4">
        <w:rPr>
          <w:sz w:val="24"/>
          <w:szCs w:val="24"/>
        </w:rPr>
        <w:t xml:space="preserve"> 1</w:t>
      </w:r>
      <w:r w:rsidR="009006CD">
        <w:rPr>
          <w:sz w:val="24"/>
          <w:szCs w:val="24"/>
        </w:rPr>
        <w:t>5</w:t>
      </w:r>
      <w:r w:rsidR="006875E5" w:rsidRPr="00DB07A4">
        <w:rPr>
          <w:sz w:val="24"/>
          <w:szCs w:val="24"/>
        </w:rPr>
        <w:t>,000 people worldwide.  We expand on the details of the PERMA-Profiler s</w:t>
      </w:r>
      <w:r w:rsidR="006033C9">
        <w:rPr>
          <w:sz w:val="24"/>
          <w:szCs w:val="24"/>
        </w:rPr>
        <w:t xml:space="preserve">ection in the Methods section. </w:t>
      </w:r>
    </w:p>
    <w:p w:rsidR="00396FB9" w:rsidRDefault="00396FB9" w:rsidP="006033C9">
      <w:pPr>
        <w:spacing w:after="0" w:line="480" w:lineRule="auto"/>
        <w:rPr>
          <w:b/>
          <w:sz w:val="24"/>
          <w:szCs w:val="24"/>
        </w:rPr>
      </w:pPr>
    </w:p>
    <w:p w:rsidR="006875E5" w:rsidRPr="00DB07A4" w:rsidRDefault="005336B8" w:rsidP="006033C9">
      <w:pPr>
        <w:spacing w:after="0" w:line="480" w:lineRule="auto"/>
        <w:rPr>
          <w:b/>
          <w:sz w:val="24"/>
          <w:szCs w:val="24"/>
        </w:rPr>
      </w:pPr>
      <w:r>
        <w:rPr>
          <w:b/>
          <w:sz w:val="24"/>
          <w:szCs w:val="24"/>
        </w:rPr>
        <w:t>The Influence of Culture</w:t>
      </w:r>
    </w:p>
    <w:p w:rsidR="006875E5" w:rsidRPr="00DB07A4" w:rsidRDefault="006033C9" w:rsidP="005336B8">
      <w:pPr>
        <w:spacing w:after="0" w:line="480" w:lineRule="auto"/>
        <w:ind w:firstLine="720"/>
        <w:rPr>
          <w:sz w:val="24"/>
          <w:szCs w:val="24"/>
        </w:rPr>
      </w:pPr>
      <w:r w:rsidRPr="00DB07A4">
        <w:rPr>
          <w:sz w:val="24"/>
          <w:szCs w:val="24"/>
        </w:rPr>
        <w:t>The emergence of cultural psychology has inspired discussion</w:t>
      </w:r>
      <w:r>
        <w:rPr>
          <w:sz w:val="24"/>
          <w:szCs w:val="24"/>
        </w:rPr>
        <w:t>s</w:t>
      </w:r>
      <w:r w:rsidRPr="00DB07A4">
        <w:rPr>
          <w:sz w:val="24"/>
          <w:szCs w:val="24"/>
        </w:rPr>
        <w:t xml:space="preserve"> about cross-cultural studies and methods of study. According to Fiske (2002), psychologists should be aware of multiple aspects of culture when characterizing and contrasting cultures, including, subsistence and economic systems, religion, kinship systems, marriage, sex and food, and institutions and practices. </w:t>
      </w:r>
      <w:r w:rsidR="005336B8">
        <w:rPr>
          <w:sz w:val="24"/>
          <w:szCs w:val="24"/>
        </w:rPr>
        <w:t xml:space="preserve"> For example, </w:t>
      </w:r>
      <w:proofErr w:type="spellStart"/>
      <w:r w:rsidR="003A5787" w:rsidRPr="00DB07A4">
        <w:rPr>
          <w:sz w:val="24"/>
          <w:szCs w:val="24"/>
        </w:rPr>
        <w:t>Diener</w:t>
      </w:r>
      <w:proofErr w:type="spellEnd"/>
      <w:r w:rsidR="003A5787" w:rsidRPr="00DB07A4">
        <w:rPr>
          <w:sz w:val="24"/>
          <w:szCs w:val="24"/>
        </w:rPr>
        <w:t xml:space="preserve"> (2000) present</w:t>
      </w:r>
      <w:r>
        <w:rPr>
          <w:sz w:val="24"/>
          <w:szCs w:val="24"/>
        </w:rPr>
        <w:t>ed</w:t>
      </w:r>
      <w:r w:rsidR="003A5787" w:rsidRPr="00DB07A4">
        <w:rPr>
          <w:sz w:val="24"/>
          <w:szCs w:val="24"/>
        </w:rPr>
        <w:t xml:space="preserve"> several d</w:t>
      </w:r>
      <w:r w:rsidR="0046649D" w:rsidRPr="00DB07A4">
        <w:rPr>
          <w:sz w:val="24"/>
          <w:szCs w:val="24"/>
        </w:rPr>
        <w:t>ivergent patterns</w:t>
      </w:r>
      <w:r w:rsidR="00B45EB1" w:rsidRPr="00DB07A4">
        <w:rPr>
          <w:sz w:val="24"/>
          <w:szCs w:val="24"/>
        </w:rPr>
        <w:t xml:space="preserve"> of </w:t>
      </w:r>
      <w:r w:rsidR="009E0923" w:rsidRPr="00DB07A4">
        <w:rPr>
          <w:sz w:val="24"/>
          <w:szCs w:val="24"/>
        </w:rPr>
        <w:t>SWB</w:t>
      </w:r>
      <w:r w:rsidR="0046649D" w:rsidRPr="00DB07A4">
        <w:rPr>
          <w:sz w:val="24"/>
          <w:szCs w:val="24"/>
        </w:rPr>
        <w:t xml:space="preserve"> due to national and cultural </w:t>
      </w:r>
      <w:r w:rsidR="003A5787" w:rsidRPr="00DB07A4">
        <w:rPr>
          <w:sz w:val="24"/>
          <w:szCs w:val="24"/>
        </w:rPr>
        <w:t xml:space="preserve">differences.  </w:t>
      </w:r>
      <w:r w:rsidR="005336B8">
        <w:rPr>
          <w:sz w:val="24"/>
          <w:szCs w:val="24"/>
        </w:rPr>
        <w:t>T</w:t>
      </w:r>
      <w:r w:rsidR="003A5787" w:rsidRPr="00DB07A4">
        <w:rPr>
          <w:sz w:val="24"/>
          <w:szCs w:val="24"/>
        </w:rPr>
        <w:t xml:space="preserve">here were countries that were unexpectedly high or low in life satisfaction </w:t>
      </w:r>
      <w:r w:rsidR="009E0923" w:rsidRPr="00DB07A4">
        <w:rPr>
          <w:sz w:val="24"/>
          <w:szCs w:val="24"/>
        </w:rPr>
        <w:t>after controlling for income.  Mean levels of SWB in Argentina, Brazil</w:t>
      </w:r>
      <w:r w:rsidR="002473B9">
        <w:rPr>
          <w:sz w:val="24"/>
          <w:szCs w:val="24"/>
        </w:rPr>
        <w:t>,</w:t>
      </w:r>
      <w:r w:rsidR="009E0923" w:rsidRPr="00DB07A4">
        <w:rPr>
          <w:sz w:val="24"/>
          <w:szCs w:val="24"/>
        </w:rPr>
        <w:t xml:space="preserve"> and Chile were higher compared </w:t>
      </w:r>
      <w:r w:rsidR="00EE27C9" w:rsidRPr="00DB07A4">
        <w:rPr>
          <w:sz w:val="24"/>
          <w:szCs w:val="24"/>
        </w:rPr>
        <w:t xml:space="preserve">to the level predicted by their wealth. </w:t>
      </w:r>
      <w:r>
        <w:rPr>
          <w:sz w:val="24"/>
          <w:szCs w:val="24"/>
        </w:rPr>
        <w:t xml:space="preserve">On the other end of the spectrum, </w:t>
      </w:r>
      <w:r w:rsidR="00EE27C9" w:rsidRPr="00DB07A4">
        <w:rPr>
          <w:sz w:val="24"/>
          <w:szCs w:val="24"/>
        </w:rPr>
        <w:t>Japan was an outlier</w:t>
      </w:r>
      <w:r w:rsidR="000C3008" w:rsidRPr="00DB07A4">
        <w:rPr>
          <w:sz w:val="24"/>
          <w:szCs w:val="24"/>
        </w:rPr>
        <w:t xml:space="preserve">, with high income and a relatively low SWB. </w:t>
      </w:r>
      <w:r w:rsidR="005336B8">
        <w:rPr>
          <w:sz w:val="24"/>
          <w:szCs w:val="24"/>
        </w:rPr>
        <w:t>Although</w:t>
      </w:r>
      <w:r w:rsidR="005336B8" w:rsidRPr="00DB07A4">
        <w:rPr>
          <w:sz w:val="24"/>
          <w:szCs w:val="24"/>
        </w:rPr>
        <w:t xml:space="preserve"> the PERMA-Profiler has demonstrated reliability and validity </w:t>
      </w:r>
      <w:r w:rsidR="005336B8" w:rsidRPr="00DB07A4">
        <w:rPr>
          <w:sz w:val="24"/>
          <w:szCs w:val="24"/>
        </w:rPr>
        <w:lastRenderedPageBreak/>
        <w:t xml:space="preserve">across a large international sample, how the measure functions in specific cultures </w:t>
      </w:r>
      <w:r w:rsidR="00D361D7" w:rsidRPr="00DB07A4">
        <w:rPr>
          <w:sz w:val="24"/>
          <w:szCs w:val="24"/>
        </w:rPr>
        <w:t xml:space="preserve">needs to be studied </w:t>
      </w:r>
      <w:r>
        <w:rPr>
          <w:sz w:val="24"/>
          <w:szCs w:val="24"/>
        </w:rPr>
        <w:t xml:space="preserve">within individual countries. </w:t>
      </w:r>
    </w:p>
    <w:p w:rsidR="00B46B98" w:rsidRDefault="00FF53C6">
      <w:pPr>
        <w:spacing w:after="0" w:line="480" w:lineRule="auto"/>
        <w:rPr>
          <w:sz w:val="24"/>
          <w:szCs w:val="24"/>
        </w:rPr>
      </w:pPr>
      <w:r w:rsidRPr="00DB07A4">
        <w:rPr>
          <w:sz w:val="24"/>
          <w:szCs w:val="24"/>
        </w:rPr>
        <w:tab/>
        <w:t xml:space="preserve">There are </w:t>
      </w:r>
      <w:r w:rsidR="009366CE">
        <w:rPr>
          <w:sz w:val="24"/>
          <w:szCs w:val="24"/>
        </w:rPr>
        <w:t>various</w:t>
      </w:r>
      <w:r w:rsidR="009366CE" w:rsidRPr="00DB07A4">
        <w:rPr>
          <w:sz w:val="24"/>
          <w:szCs w:val="24"/>
        </w:rPr>
        <w:t xml:space="preserve"> </w:t>
      </w:r>
      <w:r w:rsidRPr="00DB07A4">
        <w:rPr>
          <w:sz w:val="24"/>
          <w:szCs w:val="24"/>
        </w:rPr>
        <w:t xml:space="preserve">approaches </w:t>
      </w:r>
      <w:r w:rsidR="009366CE">
        <w:rPr>
          <w:sz w:val="24"/>
          <w:szCs w:val="24"/>
        </w:rPr>
        <w:t>for</w:t>
      </w:r>
      <w:r w:rsidR="009366CE" w:rsidRPr="00DB07A4">
        <w:rPr>
          <w:sz w:val="24"/>
          <w:szCs w:val="24"/>
        </w:rPr>
        <w:t xml:space="preserve"> </w:t>
      </w:r>
      <w:r w:rsidRPr="00DB07A4">
        <w:rPr>
          <w:sz w:val="24"/>
          <w:szCs w:val="24"/>
        </w:rPr>
        <w:t>studying cross-cultural differences. Mixed methods research</w:t>
      </w:r>
      <w:r w:rsidR="005336B8">
        <w:rPr>
          <w:sz w:val="24"/>
          <w:szCs w:val="24"/>
        </w:rPr>
        <w:t>, in which the researcher combines quantitative and qualitative techniques,</w:t>
      </w:r>
      <w:r w:rsidRPr="00DB07A4">
        <w:rPr>
          <w:sz w:val="24"/>
          <w:szCs w:val="24"/>
        </w:rPr>
        <w:t xml:space="preserve"> is one approach that can be useful within a cultural context. </w:t>
      </w:r>
      <w:r w:rsidR="007C7067" w:rsidRPr="00DB07A4">
        <w:rPr>
          <w:sz w:val="24"/>
          <w:szCs w:val="24"/>
        </w:rPr>
        <w:t xml:space="preserve"> </w:t>
      </w:r>
      <w:r w:rsidR="005336B8">
        <w:rPr>
          <w:sz w:val="24"/>
          <w:szCs w:val="24"/>
        </w:rPr>
        <w:t>Q</w:t>
      </w:r>
      <w:r w:rsidR="006875E5" w:rsidRPr="00DB07A4">
        <w:rPr>
          <w:sz w:val="24"/>
          <w:szCs w:val="24"/>
        </w:rPr>
        <w:t>uantitative and qualitative methods are inextricably intertwined</w:t>
      </w:r>
      <w:r w:rsidRPr="00DB07A4">
        <w:rPr>
          <w:sz w:val="24"/>
          <w:szCs w:val="24"/>
        </w:rPr>
        <w:t>; qualitative studies inform the research questions, measures, and strategies of quant</w:t>
      </w:r>
      <w:r w:rsidR="007F7177" w:rsidRPr="00DB07A4">
        <w:rPr>
          <w:sz w:val="24"/>
          <w:szCs w:val="24"/>
        </w:rPr>
        <w:t>it</w:t>
      </w:r>
      <w:r w:rsidRPr="00DB07A4">
        <w:rPr>
          <w:sz w:val="24"/>
          <w:szCs w:val="24"/>
        </w:rPr>
        <w:t xml:space="preserve">ative </w:t>
      </w:r>
      <w:r w:rsidR="00002D28" w:rsidRPr="00DB07A4">
        <w:rPr>
          <w:sz w:val="24"/>
          <w:szCs w:val="24"/>
        </w:rPr>
        <w:t>studies,</w:t>
      </w:r>
      <w:r w:rsidRPr="00DB07A4">
        <w:rPr>
          <w:sz w:val="24"/>
          <w:szCs w:val="24"/>
        </w:rPr>
        <w:t xml:space="preserve"> and quantitative studies generalize and extend observations and theories that arise through qualitative research</w:t>
      </w:r>
      <w:r w:rsidR="006875E5" w:rsidRPr="00DB07A4">
        <w:rPr>
          <w:sz w:val="24"/>
          <w:szCs w:val="24"/>
        </w:rPr>
        <w:t xml:space="preserve">. </w:t>
      </w:r>
      <w:r w:rsidR="005336B8" w:rsidRPr="00DB07A4">
        <w:rPr>
          <w:sz w:val="24"/>
          <w:szCs w:val="24"/>
        </w:rPr>
        <w:t xml:space="preserve">The goal is essentially to examine a given research question from any appropriate relevant angle; maximizing the strengths and minimizing the weaknesses of both the quantitative and qualitative paradigm in order to develop the most useful findings. </w:t>
      </w:r>
      <w:r w:rsidR="006875E5" w:rsidRPr="00DB07A4">
        <w:rPr>
          <w:sz w:val="24"/>
          <w:szCs w:val="24"/>
        </w:rPr>
        <w:t xml:space="preserve">In this study, we adopt the within-stage mixed-model design (Johnson &amp; </w:t>
      </w:r>
      <w:proofErr w:type="spellStart"/>
      <w:r w:rsidR="006875E5" w:rsidRPr="00DB07A4">
        <w:rPr>
          <w:sz w:val="24"/>
          <w:szCs w:val="24"/>
        </w:rPr>
        <w:t>Onwuegbuzie</w:t>
      </w:r>
      <w:proofErr w:type="spellEnd"/>
      <w:r w:rsidR="006875E5" w:rsidRPr="00DB07A4">
        <w:rPr>
          <w:sz w:val="24"/>
          <w:szCs w:val="24"/>
        </w:rPr>
        <w:t xml:space="preserve">, 2004), where our survey incorporates </w:t>
      </w:r>
      <w:r w:rsidR="009366CE">
        <w:rPr>
          <w:sz w:val="24"/>
          <w:szCs w:val="24"/>
        </w:rPr>
        <w:t>15</w:t>
      </w:r>
      <w:r w:rsidR="009366CE" w:rsidRPr="00DB07A4">
        <w:rPr>
          <w:sz w:val="24"/>
          <w:szCs w:val="24"/>
        </w:rPr>
        <w:t xml:space="preserve"> </w:t>
      </w:r>
      <w:r w:rsidR="009366CE">
        <w:rPr>
          <w:sz w:val="24"/>
          <w:szCs w:val="24"/>
        </w:rPr>
        <w:t xml:space="preserve">well-being </w:t>
      </w:r>
      <w:r w:rsidR="006875E5" w:rsidRPr="00DB07A4">
        <w:rPr>
          <w:sz w:val="24"/>
          <w:szCs w:val="24"/>
        </w:rPr>
        <w:t xml:space="preserve">items placed on a 0 to 10 </w:t>
      </w:r>
      <w:proofErr w:type="spellStart"/>
      <w:r w:rsidR="006875E5" w:rsidRPr="00DB07A4">
        <w:rPr>
          <w:sz w:val="24"/>
          <w:szCs w:val="24"/>
        </w:rPr>
        <w:t>Likert</w:t>
      </w:r>
      <w:proofErr w:type="spellEnd"/>
      <w:r w:rsidR="006875E5" w:rsidRPr="00DB07A4">
        <w:rPr>
          <w:sz w:val="24"/>
          <w:szCs w:val="24"/>
        </w:rPr>
        <w:t xml:space="preserve"> scale (quantitative aspect) and two free-response questions (qualitative aspect).</w:t>
      </w:r>
      <w:r w:rsidR="006033C9">
        <w:rPr>
          <w:sz w:val="24"/>
          <w:szCs w:val="24"/>
        </w:rPr>
        <w:t xml:space="preserve">  </w:t>
      </w:r>
    </w:p>
    <w:p w:rsidR="00891F83" w:rsidRPr="00DB07A4" w:rsidRDefault="005336B8" w:rsidP="006033C9">
      <w:pPr>
        <w:spacing w:after="0" w:line="480" w:lineRule="auto"/>
        <w:ind w:firstLine="720"/>
        <w:rPr>
          <w:sz w:val="24"/>
          <w:szCs w:val="24"/>
        </w:rPr>
      </w:pPr>
      <w:r>
        <w:rPr>
          <w:sz w:val="24"/>
          <w:szCs w:val="24"/>
        </w:rPr>
        <w:t>W</w:t>
      </w:r>
      <w:r w:rsidR="006875E5" w:rsidRPr="00DB07A4">
        <w:rPr>
          <w:sz w:val="24"/>
          <w:szCs w:val="24"/>
        </w:rPr>
        <w:t xml:space="preserve">e specifically examine the PERMA-Profiler </w:t>
      </w:r>
      <w:r>
        <w:rPr>
          <w:sz w:val="24"/>
          <w:szCs w:val="24"/>
        </w:rPr>
        <w:t>within</w:t>
      </w:r>
      <w:r w:rsidR="006875E5" w:rsidRPr="00DB07A4">
        <w:rPr>
          <w:sz w:val="24"/>
          <w:szCs w:val="24"/>
        </w:rPr>
        <w:t xml:space="preserve"> the Malaysian culture. Malaysia is a diverse, multi-ethnic, multicultural and multilingual Southeast Asian country with a population of 29 million people (World </w:t>
      </w:r>
      <w:r w:rsidR="00FF53C6" w:rsidRPr="00DB07A4">
        <w:rPr>
          <w:sz w:val="24"/>
          <w:szCs w:val="24"/>
        </w:rPr>
        <w:t>Bank</w:t>
      </w:r>
      <w:r w:rsidR="006875E5" w:rsidRPr="00DB07A4">
        <w:rPr>
          <w:sz w:val="24"/>
          <w:szCs w:val="24"/>
        </w:rPr>
        <w:t xml:space="preserve">, 2013).  The main ethnic groups in Malaysia include the Malays, Chinese, Indian communities in West Malaysia, and </w:t>
      </w:r>
      <w:r w:rsidR="00D81A4E">
        <w:rPr>
          <w:sz w:val="24"/>
          <w:szCs w:val="24"/>
        </w:rPr>
        <w:t>other</w:t>
      </w:r>
      <w:r w:rsidR="00D81A4E" w:rsidRPr="00DB07A4">
        <w:rPr>
          <w:sz w:val="24"/>
          <w:szCs w:val="24"/>
        </w:rPr>
        <w:t xml:space="preserve"> </w:t>
      </w:r>
      <w:r w:rsidR="006875E5" w:rsidRPr="00DB07A4">
        <w:rPr>
          <w:sz w:val="24"/>
          <w:szCs w:val="24"/>
        </w:rPr>
        <w:t>ethnic tribes in East Malaysia, including</w:t>
      </w:r>
      <w:r w:rsidR="00C643A5">
        <w:rPr>
          <w:sz w:val="24"/>
          <w:szCs w:val="24"/>
        </w:rPr>
        <w:t xml:space="preserve"> but not limited to, </w:t>
      </w:r>
      <w:r w:rsidR="006875E5" w:rsidRPr="00DB07A4">
        <w:rPr>
          <w:sz w:val="24"/>
          <w:szCs w:val="24"/>
        </w:rPr>
        <w:t xml:space="preserve">the </w:t>
      </w:r>
      <w:proofErr w:type="spellStart"/>
      <w:r w:rsidR="006875E5" w:rsidRPr="00DB07A4">
        <w:rPr>
          <w:sz w:val="24"/>
          <w:szCs w:val="24"/>
        </w:rPr>
        <w:t>Kadazan-dusuns</w:t>
      </w:r>
      <w:proofErr w:type="spellEnd"/>
      <w:r w:rsidR="006875E5" w:rsidRPr="00DB07A4">
        <w:rPr>
          <w:sz w:val="24"/>
          <w:szCs w:val="24"/>
        </w:rPr>
        <w:t xml:space="preserve">, </w:t>
      </w:r>
      <w:proofErr w:type="spellStart"/>
      <w:r w:rsidR="006875E5" w:rsidRPr="00DB07A4">
        <w:rPr>
          <w:sz w:val="24"/>
          <w:szCs w:val="24"/>
        </w:rPr>
        <w:t>Muruts</w:t>
      </w:r>
      <w:proofErr w:type="spellEnd"/>
      <w:r w:rsidR="006875E5" w:rsidRPr="00DB07A4">
        <w:rPr>
          <w:sz w:val="24"/>
          <w:szCs w:val="24"/>
        </w:rPr>
        <w:t xml:space="preserve">, </w:t>
      </w:r>
      <w:proofErr w:type="spellStart"/>
      <w:r w:rsidR="006875E5" w:rsidRPr="00DB07A4">
        <w:rPr>
          <w:sz w:val="24"/>
          <w:szCs w:val="24"/>
        </w:rPr>
        <w:t>Ibans</w:t>
      </w:r>
      <w:proofErr w:type="spellEnd"/>
      <w:r w:rsidR="006875E5" w:rsidRPr="00DB07A4">
        <w:rPr>
          <w:sz w:val="24"/>
          <w:szCs w:val="24"/>
        </w:rPr>
        <w:t xml:space="preserve">, </w:t>
      </w:r>
      <w:proofErr w:type="spellStart"/>
      <w:proofErr w:type="gramStart"/>
      <w:r w:rsidR="006875E5" w:rsidRPr="00DB07A4">
        <w:rPr>
          <w:sz w:val="24"/>
          <w:szCs w:val="24"/>
        </w:rPr>
        <w:t>Dayaks</w:t>
      </w:r>
      <w:proofErr w:type="spellEnd"/>
      <w:proofErr w:type="gramEnd"/>
      <w:r w:rsidR="006875E5" w:rsidRPr="00DB07A4">
        <w:rPr>
          <w:sz w:val="24"/>
          <w:szCs w:val="24"/>
        </w:rPr>
        <w:t xml:space="preserve">. </w:t>
      </w:r>
      <w:r w:rsidR="008E1F30" w:rsidRPr="00DB07A4">
        <w:rPr>
          <w:sz w:val="24"/>
          <w:szCs w:val="24"/>
        </w:rPr>
        <w:t xml:space="preserve"> </w:t>
      </w:r>
      <w:r w:rsidR="006875E5" w:rsidRPr="00DB07A4">
        <w:rPr>
          <w:sz w:val="24"/>
          <w:szCs w:val="24"/>
        </w:rPr>
        <w:t>Malaysian society is multi-religiou</w:t>
      </w:r>
      <w:r w:rsidR="00A6069E">
        <w:rPr>
          <w:sz w:val="24"/>
          <w:szCs w:val="24"/>
        </w:rPr>
        <w:t>s.</w:t>
      </w:r>
      <w:r w:rsidR="002473B9">
        <w:rPr>
          <w:sz w:val="24"/>
          <w:szCs w:val="24"/>
        </w:rPr>
        <w:t xml:space="preserve"> </w:t>
      </w:r>
      <w:r w:rsidR="006875E5" w:rsidRPr="00A6069E">
        <w:rPr>
          <w:sz w:val="24"/>
          <w:szCs w:val="24"/>
        </w:rPr>
        <w:t>Islam as the official religion,</w:t>
      </w:r>
      <w:r w:rsidR="006875E5" w:rsidRPr="00DB07A4">
        <w:rPr>
          <w:sz w:val="24"/>
          <w:szCs w:val="24"/>
        </w:rPr>
        <w:t xml:space="preserve"> but freedom </w:t>
      </w:r>
      <w:r w:rsidR="00CF5D26" w:rsidRPr="00DB07A4">
        <w:rPr>
          <w:sz w:val="24"/>
          <w:szCs w:val="24"/>
        </w:rPr>
        <w:t xml:space="preserve">of </w:t>
      </w:r>
      <w:r w:rsidR="006875E5" w:rsidRPr="00DB07A4">
        <w:rPr>
          <w:sz w:val="24"/>
          <w:szCs w:val="24"/>
        </w:rPr>
        <w:t xml:space="preserve">religion </w:t>
      </w:r>
      <w:r w:rsidR="00A6069E">
        <w:rPr>
          <w:sz w:val="24"/>
          <w:szCs w:val="24"/>
        </w:rPr>
        <w:t xml:space="preserve">is </w:t>
      </w:r>
      <w:r w:rsidR="006875E5" w:rsidRPr="00DB07A4">
        <w:rPr>
          <w:sz w:val="24"/>
          <w:szCs w:val="24"/>
        </w:rPr>
        <w:t xml:space="preserve">enshrined in the </w:t>
      </w:r>
      <w:r w:rsidR="00C7267F">
        <w:rPr>
          <w:sz w:val="24"/>
          <w:szCs w:val="24"/>
        </w:rPr>
        <w:t xml:space="preserve">Malaysian </w:t>
      </w:r>
      <w:r w:rsidR="006875E5" w:rsidRPr="00DB07A4">
        <w:rPr>
          <w:sz w:val="24"/>
          <w:szCs w:val="24"/>
        </w:rPr>
        <w:t xml:space="preserve">constitution. </w:t>
      </w:r>
    </w:p>
    <w:p w:rsidR="00396FB9" w:rsidRDefault="00396FB9" w:rsidP="006033C9">
      <w:pPr>
        <w:spacing w:after="0" w:line="480" w:lineRule="auto"/>
        <w:rPr>
          <w:b/>
          <w:sz w:val="24"/>
          <w:szCs w:val="24"/>
        </w:rPr>
      </w:pPr>
    </w:p>
    <w:p w:rsidR="00396FB9" w:rsidRDefault="00396FB9" w:rsidP="006033C9">
      <w:pPr>
        <w:spacing w:after="0" w:line="480" w:lineRule="auto"/>
        <w:rPr>
          <w:b/>
          <w:sz w:val="24"/>
          <w:szCs w:val="24"/>
        </w:rPr>
      </w:pPr>
    </w:p>
    <w:p w:rsidR="00891F83" w:rsidRPr="00DB07A4" w:rsidRDefault="00891F83" w:rsidP="006033C9">
      <w:pPr>
        <w:spacing w:after="0" w:line="480" w:lineRule="auto"/>
        <w:rPr>
          <w:b/>
          <w:sz w:val="24"/>
          <w:szCs w:val="24"/>
        </w:rPr>
      </w:pPr>
      <w:r w:rsidRPr="00DB07A4">
        <w:rPr>
          <w:b/>
          <w:sz w:val="24"/>
          <w:szCs w:val="24"/>
        </w:rPr>
        <w:lastRenderedPageBreak/>
        <w:t>The Current Study</w:t>
      </w:r>
    </w:p>
    <w:p w:rsidR="00891F83" w:rsidRPr="00DB07A4" w:rsidRDefault="00891F83" w:rsidP="006033C9">
      <w:pPr>
        <w:spacing w:after="0" w:line="480" w:lineRule="auto"/>
        <w:rPr>
          <w:sz w:val="24"/>
          <w:szCs w:val="24"/>
        </w:rPr>
      </w:pPr>
      <w:r w:rsidRPr="00DB07A4">
        <w:rPr>
          <w:sz w:val="24"/>
          <w:szCs w:val="24"/>
        </w:rPr>
        <w:tab/>
      </w:r>
      <w:r w:rsidR="00FE65DF" w:rsidRPr="00DB07A4">
        <w:rPr>
          <w:sz w:val="24"/>
          <w:szCs w:val="24"/>
        </w:rPr>
        <w:t xml:space="preserve">Bringing this together, in this study, we seek to test the PERMA-Profiler </w:t>
      </w:r>
      <w:r w:rsidR="0061690D" w:rsidRPr="00DB07A4">
        <w:rPr>
          <w:sz w:val="24"/>
          <w:szCs w:val="24"/>
        </w:rPr>
        <w:t xml:space="preserve">in the Malaysian culture to examine how well it </w:t>
      </w:r>
      <w:r w:rsidR="00101126" w:rsidRPr="00DB07A4">
        <w:rPr>
          <w:sz w:val="24"/>
          <w:szCs w:val="24"/>
        </w:rPr>
        <w:t>functions</w:t>
      </w:r>
      <w:r w:rsidR="0061690D" w:rsidRPr="00DB07A4">
        <w:rPr>
          <w:sz w:val="24"/>
          <w:szCs w:val="24"/>
        </w:rPr>
        <w:t xml:space="preserve"> </w:t>
      </w:r>
      <w:r w:rsidR="00484634" w:rsidRPr="00DB07A4">
        <w:rPr>
          <w:sz w:val="24"/>
          <w:szCs w:val="24"/>
        </w:rPr>
        <w:t xml:space="preserve">in a different culture.  </w:t>
      </w:r>
      <w:r w:rsidR="00275490" w:rsidRPr="00DB07A4">
        <w:rPr>
          <w:sz w:val="24"/>
          <w:szCs w:val="24"/>
        </w:rPr>
        <w:t xml:space="preserve">We compare </w:t>
      </w:r>
      <w:r w:rsidR="005D1286" w:rsidRPr="00DB07A4">
        <w:rPr>
          <w:sz w:val="24"/>
          <w:szCs w:val="24"/>
        </w:rPr>
        <w:t xml:space="preserve">PERMA-Profiler </w:t>
      </w:r>
      <w:r w:rsidR="00D27AB1" w:rsidRPr="00DB07A4">
        <w:rPr>
          <w:sz w:val="24"/>
          <w:szCs w:val="24"/>
        </w:rPr>
        <w:t xml:space="preserve">data from </w:t>
      </w:r>
      <w:r w:rsidR="00192880">
        <w:rPr>
          <w:sz w:val="24"/>
          <w:szCs w:val="24"/>
        </w:rPr>
        <w:t>Malaysian participants</w:t>
      </w:r>
      <w:r w:rsidR="00275490" w:rsidRPr="00DB07A4">
        <w:rPr>
          <w:sz w:val="24"/>
          <w:szCs w:val="24"/>
        </w:rPr>
        <w:t xml:space="preserve"> to </w:t>
      </w:r>
      <w:r w:rsidR="005336B8">
        <w:rPr>
          <w:sz w:val="24"/>
          <w:szCs w:val="24"/>
        </w:rPr>
        <w:t xml:space="preserve">data </w:t>
      </w:r>
      <w:r w:rsidR="009366CE">
        <w:rPr>
          <w:sz w:val="24"/>
          <w:szCs w:val="24"/>
        </w:rPr>
        <w:t>from a large US sample that was previously collected</w:t>
      </w:r>
      <w:r w:rsidR="00D549AE" w:rsidRPr="00DB07A4">
        <w:rPr>
          <w:sz w:val="24"/>
          <w:szCs w:val="24"/>
        </w:rPr>
        <w:t xml:space="preserve">.  </w:t>
      </w:r>
      <w:r w:rsidR="005336B8">
        <w:rPr>
          <w:sz w:val="24"/>
          <w:szCs w:val="24"/>
        </w:rPr>
        <w:t>W</w:t>
      </w:r>
      <w:r w:rsidR="003D049E" w:rsidRPr="00DB07A4">
        <w:rPr>
          <w:sz w:val="24"/>
          <w:szCs w:val="24"/>
        </w:rPr>
        <w:t xml:space="preserve">e examine the factor structure of the 15 PERMA items </w:t>
      </w:r>
      <w:r w:rsidR="00C53C1E" w:rsidRPr="00DB07A4">
        <w:rPr>
          <w:sz w:val="24"/>
          <w:szCs w:val="24"/>
        </w:rPr>
        <w:t xml:space="preserve">using </w:t>
      </w:r>
      <w:r w:rsidR="000F445B" w:rsidRPr="00DB07A4">
        <w:rPr>
          <w:sz w:val="24"/>
          <w:szCs w:val="24"/>
        </w:rPr>
        <w:t xml:space="preserve">the </w:t>
      </w:r>
      <w:r w:rsidR="003347D7" w:rsidRPr="00DB07A4">
        <w:rPr>
          <w:sz w:val="24"/>
          <w:szCs w:val="24"/>
        </w:rPr>
        <w:t xml:space="preserve">Malaysian data.  </w:t>
      </w:r>
      <w:r w:rsidR="006033C9">
        <w:rPr>
          <w:sz w:val="24"/>
          <w:szCs w:val="24"/>
        </w:rPr>
        <w:t>F</w:t>
      </w:r>
      <w:r w:rsidR="00FC3C44">
        <w:rPr>
          <w:sz w:val="24"/>
          <w:szCs w:val="24"/>
        </w:rPr>
        <w:t>i</w:t>
      </w:r>
      <w:r w:rsidR="006033C9">
        <w:rPr>
          <w:sz w:val="24"/>
          <w:szCs w:val="24"/>
        </w:rPr>
        <w:t>nally</w:t>
      </w:r>
      <w:r w:rsidR="00C53C1E" w:rsidRPr="00DB07A4">
        <w:rPr>
          <w:sz w:val="24"/>
          <w:szCs w:val="24"/>
        </w:rPr>
        <w:t xml:space="preserve">, </w:t>
      </w:r>
      <w:r w:rsidR="005A71D6" w:rsidRPr="00DB07A4">
        <w:rPr>
          <w:sz w:val="24"/>
          <w:szCs w:val="24"/>
        </w:rPr>
        <w:t xml:space="preserve">in order to </w:t>
      </w:r>
      <w:r w:rsidR="009366CE">
        <w:rPr>
          <w:sz w:val="24"/>
          <w:szCs w:val="24"/>
        </w:rPr>
        <w:t xml:space="preserve">better </w:t>
      </w:r>
      <w:r w:rsidR="005A71D6" w:rsidRPr="00DB07A4">
        <w:rPr>
          <w:sz w:val="24"/>
          <w:szCs w:val="24"/>
        </w:rPr>
        <w:t xml:space="preserve">understand the </w:t>
      </w:r>
      <w:r w:rsidR="0044636F" w:rsidRPr="00DB07A4">
        <w:rPr>
          <w:sz w:val="24"/>
          <w:szCs w:val="24"/>
        </w:rPr>
        <w:t>nature of the responses</w:t>
      </w:r>
      <w:r w:rsidR="00D039F0" w:rsidRPr="00DB07A4">
        <w:rPr>
          <w:sz w:val="24"/>
          <w:szCs w:val="24"/>
        </w:rPr>
        <w:t xml:space="preserve">, we </w:t>
      </w:r>
      <w:r w:rsidR="006033C9">
        <w:rPr>
          <w:sz w:val="24"/>
          <w:szCs w:val="24"/>
        </w:rPr>
        <w:t xml:space="preserve">analyze </w:t>
      </w:r>
      <w:r w:rsidR="002D6079" w:rsidRPr="00DB07A4">
        <w:rPr>
          <w:sz w:val="24"/>
          <w:szCs w:val="24"/>
        </w:rPr>
        <w:t>subjects’ qualitative report</w:t>
      </w:r>
      <w:r w:rsidR="006033C9">
        <w:rPr>
          <w:sz w:val="24"/>
          <w:szCs w:val="24"/>
        </w:rPr>
        <w:t>s</w:t>
      </w:r>
      <w:r w:rsidR="002D6079" w:rsidRPr="00DB07A4">
        <w:rPr>
          <w:sz w:val="24"/>
          <w:szCs w:val="24"/>
        </w:rPr>
        <w:t xml:space="preserve"> </w:t>
      </w:r>
      <w:r w:rsidR="006033C9">
        <w:rPr>
          <w:sz w:val="24"/>
          <w:szCs w:val="24"/>
        </w:rPr>
        <w:t>defining</w:t>
      </w:r>
      <w:r w:rsidR="006033C9" w:rsidRPr="00DB07A4">
        <w:rPr>
          <w:sz w:val="24"/>
          <w:szCs w:val="24"/>
        </w:rPr>
        <w:t xml:space="preserve"> </w:t>
      </w:r>
      <w:proofErr w:type="gramStart"/>
      <w:r w:rsidR="008646AF" w:rsidRPr="00DB07A4">
        <w:rPr>
          <w:sz w:val="24"/>
          <w:szCs w:val="24"/>
        </w:rPr>
        <w:t>well-being</w:t>
      </w:r>
      <w:proofErr w:type="gramEnd"/>
      <w:r w:rsidR="006033C9">
        <w:rPr>
          <w:sz w:val="24"/>
          <w:szCs w:val="24"/>
        </w:rPr>
        <w:t xml:space="preserve"> and the meaningful life</w:t>
      </w:r>
      <w:r w:rsidR="008646AF" w:rsidRPr="00DB07A4">
        <w:rPr>
          <w:sz w:val="24"/>
          <w:szCs w:val="24"/>
        </w:rPr>
        <w:t xml:space="preserve">. </w:t>
      </w:r>
    </w:p>
    <w:p w:rsidR="00053B76" w:rsidRPr="00DB07A4" w:rsidRDefault="00053B76" w:rsidP="000D074E">
      <w:pPr>
        <w:spacing w:after="0"/>
        <w:rPr>
          <w:sz w:val="24"/>
          <w:szCs w:val="24"/>
        </w:rPr>
      </w:pPr>
    </w:p>
    <w:p w:rsidR="006875E5" w:rsidRPr="00DB07A4" w:rsidRDefault="006875E5" w:rsidP="007C1AE1">
      <w:pPr>
        <w:spacing w:after="0" w:line="480" w:lineRule="auto"/>
        <w:jc w:val="center"/>
        <w:rPr>
          <w:b/>
          <w:sz w:val="24"/>
          <w:szCs w:val="24"/>
        </w:rPr>
      </w:pPr>
      <w:r w:rsidRPr="00DB07A4">
        <w:rPr>
          <w:b/>
          <w:sz w:val="24"/>
          <w:szCs w:val="24"/>
        </w:rPr>
        <w:t>Method</w:t>
      </w:r>
    </w:p>
    <w:p w:rsidR="00D13E80" w:rsidRPr="00DB07A4" w:rsidRDefault="00D13E80" w:rsidP="007C1AE1">
      <w:pPr>
        <w:spacing w:after="0" w:line="480" w:lineRule="auto"/>
        <w:rPr>
          <w:b/>
          <w:sz w:val="24"/>
          <w:szCs w:val="24"/>
        </w:rPr>
      </w:pPr>
      <w:r w:rsidRPr="00DB07A4">
        <w:rPr>
          <w:b/>
          <w:sz w:val="24"/>
          <w:szCs w:val="24"/>
        </w:rPr>
        <w:t>Participants</w:t>
      </w:r>
    </w:p>
    <w:p w:rsidR="00D13E80" w:rsidRPr="00DB07A4" w:rsidRDefault="006875E5" w:rsidP="007C1AE1">
      <w:pPr>
        <w:spacing w:after="0" w:line="480" w:lineRule="auto"/>
        <w:ind w:firstLine="720"/>
        <w:rPr>
          <w:color w:val="FF0000"/>
          <w:sz w:val="24"/>
          <w:szCs w:val="24"/>
        </w:rPr>
      </w:pPr>
      <w:r w:rsidRPr="00DB07A4">
        <w:rPr>
          <w:sz w:val="24"/>
          <w:szCs w:val="24"/>
        </w:rPr>
        <w:t xml:space="preserve">From September 2013 to January 2014, </w:t>
      </w:r>
      <w:r w:rsidR="00D13E80" w:rsidRPr="00DB07A4">
        <w:rPr>
          <w:sz w:val="24"/>
          <w:szCs w:val="24"/>
        </w:rPr>
        <w:t>342</w:t>
      </w:r>
      <w:r w:rsidR="00D42769" w:rsidRPr="00DB07A4">
        <w:rPr>
          <w:sz w:val="24"/>
          <w:szCs w:val="24"/>
        </w:rPr>
        <w:t xml:space="preserve"> </w:t>
      </w:r>
      <w:r w:rsidRPr="00DB07A4">
        <w:rPr>
          <w:sz w:val="24"/>
          <w:szCs w:val="24"/>
        </w:rPr>
        <w:t xml:space="preserve">Malaysian </w:t>
      </w:r>
      <w:r w:rsidR="00192880">
        <w:rPr>
          <w:sz w:val="24"/>
          <w:szCs w:val="24"/>
        </w:rPr>
        <w:t>residents</w:t>
      </w:r>
      <w:r w:rsidR="00192880" w:rsidRPr="00DB07A4">
        <w:rPr>
          <w:sz w:val="24"/>
          <w:szCs w:val="24"/>
        </w:rPr>
        <w:t xml:space="preserve"> </w:t>
      </w:r>
      <w:r w:rsidR="00D13E80" w:rsidRPr="00DB07A4">
        <w:rPr>
          <w:sz w:val="24"/>
          <w:szCs w:val="24"/>
        </w:rPr>
        <w:t xml:space="preserve">(105 males, 177 females, 40 </w:t>
      </w:r>
      <w:r w:rsidR="009366CE">
        <w:rPr>
          <w:sz w:val="24"/>
          <w:szCs w:val="24"/>
        </w:rPr>
        <w:t>unknown/</w:t>
      </w:r>
      <w:r w:rsidR="00D13E80" w:rsidRPr="00DB07A4">
        <w:rPr>
          <w:sz w:val="24"/>
          <w:szCs w:val="24"/>
        </w:rPr>
        <w:t>other) completed</w:t>
      </w:r>
      <w:r w:rsidRPr="00DB07A4">
        <w:rPr>
          <w:sz w:val="24"/>
          <w:szCs w:val="24"/>
        </w:rPr>
        <w:t xml:space="preserve"> </w:t>
      </w:r>
      <w:r w:rsidR="00B1471C" w:rsidRPr="00DB07A4">
        <w:rPr>
          <w:sz w:val="24"/>
          <w:szCs w:val="24"/>
        </w:rPr>
        <w:t xml:space="preserve">the PERMA-Profiler </w:t>
      </w:r>
      <w:r w:rsidR="00D13E80" w:rsidRPr="00DB07A4">
        <w:rPr>
          <w:sz w:val="24"/>
          <w:szCs w:val="24"/>
        </w:rPr>
        <w:t>and additional questions</w:t>
      </w:r>
      <w:r w:rsidR="006033C9">
        <w:rPr>
          <w:sz w:val="24"/>
          <w:szCs w:val="24"/>
        </w:rPr>
        <w:t xml:space="preserve"> through an online survey</w:t>
      </w:r>
      <w:r w:rsidR="00B1471C" w:rsidRPr="00DB07A4">
        <w:rPr>
          <w:sz w:val="24"/>
          <w:szCs w:val="24"/>
        </w:rPr>
        <w:t>.</w:t>
      </w:r>
      <w:r w:rsidR="00D13E80" w:rsidRPr="00DB07A4">
        <w:rPr>
          <w:sz w:val="24"/>
          <w:szCs w:val="24"/>
        </w:rPr>
        <w:t xml:space="preserve"> On average, participants were 26 years old (</w:t>
      </w:r>
      <w:r w:rsidR="00696B30" w:rsidRPr="00696B30">
        <w:rPr>
          <w:i/>
          <w:sz w:val="24"/>
          <w:szCs w:val="24"/>
        </w:rPr>
        <w:t>SD</w:t>
      </w:r>
      <w:r w:rsidR="00D13E80" w:rsidRPr="00DB07A4">
        <w:rPr>
          <w:sz w:val="24"/>
          <w:szCs w:val="24"/>
        </w:rPr>
        <w:t xml:space="preserve"> = </w:t>
      </w:r>
      <w:r w:rsidR="00A15A82" w:rsidRPr="00DB07A4">
        <w:rPr>
          <w:sz w:val="24"/>
          <w:szCs w:val="24"/>
        </w:rPr>
        <w:t>10.48, range = 18-63</w:t>
      </w:r>
      <w:r w:rsidR="00D13E80" w:rsidRPr="00DB07A4">
        <w:rPr>
          <w:sz w:val="24"/>
          <w:szCs w:val="24"/>
        </w:rPr>
        <w:t xml:space="preserve">). </w:t>
      </w:r>
      <w:r w:rsidR="004C49BC" w:rsidRPr="00DB07A4">
        <w:rPr>
          <w:sz w:val="24"/>
          <w:szCs w:val="24"/>
        </w:rPr>
        <w:t>Fifty percent</w:t>
      </w:r>
      <w:r w:rsidR="00094FE6" w:rsidRPr="00DB07A4">
        <w:rPr>
          <w:sz w:val="24"/>
          <w:szCs w:val="24"/>
        </w:rPr>
        <w:t xml:space="preserve"> of the </w:t>
      </w:r>
      <w:r w:rsidR="007328F3" w:rsidRPr="00DB07A4">
        <w:rPr>
          <w:sz w:val="24"/>
          <w:szCs w:val="24"/>
        </w:rPr>
        <w:t>sample was</w:t>
      </w:r>
      <w:r w:rsidR="00094FE6" w:rsidRPr="00DB07A4">
        <w:rPr>
          <w:sz w:val="24"/>
          <w:szCs w:val="24"/>
        </w:rPr>
        <w:t xml:space="preserve"> students, 23% </w:t>
      </w:r>
      <w:r w:rsidR="00CD023A" w:rsidRPr="00DB07A4">
        <w:rPr>
          <w:sz w:val="24"/>
          <w:szCs w:val="24"/>
        </w:rPr>
        <w:t>were employed</w:t>
      </w:r>
      <w:r w:rsidR="00192880">
        <w:rPr>
          <w:sz w:val="24"/>
          <w:szCs w:val="24"/>
        </w:rPr>
        <w:t>,</w:t>
      </w:r>
      <w:r w:rsidR="00CD023A" w:rsidRPr="00DB07A4">
        <w:rPr>
          <w:sz w:val="24"/>
          <w:szCs w:val="24"/>
        </w:rPr>
        <w:t xml:space="preserve"> and the</w:t>
      </w:r>
      <w:r w:rsidR="00C7580F" w:rsidRPr="00DB07A4">
        <w:rPr>
          <w:sz w:val="24"/>
          <w:szCs w:val="24"/>
        </w:rPr>
        <w:t xml:space="preserve"> rest </w:t>
      </w:r>
      <w:proofErr w:type="gramStart"/>
      <w:r w:rsidR="00C7580F" w:rsidRPr="00DB07A4">
        <w:rPr>
          <w:sz w:val="24"/>
          <w:szCs w:val="24"/>
        </w:rPr>
        <w:t xml:space="preserve">were </w:t>
      </w:r>
      <w:r w:rsidR="00E71F10" w:rsidRPr="00DB07A4">
        <w:rPr>
          <w:sz w:val="24"/>
          <w:szCs w:val="24"/>
        </w:rPr>
        <w:t>either</w:t>
      </w:r>
      <w:proofErr w:type="gramEnd"/>
      <w:r w:rsidR="00E71F10" w:rsidRPr="00DB07A4">
        <w:rPr>
          <w:sz w:val="24"/>
          <w:szCs w:val="24"/>
        </w:rPr>
        <w:t xml:space="preserve"> part-time employees, retired</w:t>
      </w:r>
      <w:r w:rsidR="006033C9">
        <w:rPr>
          <w:sz w:val="24"/>
          <w:szCs w:val="24"/>
        </w:rPr>
        <w:t>,</w:t>
      </w:r>
      <w:r w:rsidR="00E71F10" w:rsidRPr="00DB07A4">
        <w:rPr>
          <w:sz w:val="24"/>
          <w:szCs w:val="24"/>
        </w:rPr>
        <w:t xml:space="preserve"> or</w:t>
      </w:r>
      <w:r w:rsidR="00D02F01" w:rsidRPr="00DB07A4">
        <w:rPr>
          <w:sz w:val="24"/>
          <w:szCs w:val="24"/>
        </w:rPr>
        <w:t xml:space="preserve"> </w:t>
      </w:r>
      <w:r w:rsidR="00C7580F" w:rsidRPr="00DB07A4">
        <w:rPr>
          <w:sz w:val="24"/>
          <w:szCs w:val="24"/>
        </w:rPr>
        <w:t>unemployed</w:t>
      </w:r>
      <w:r w:rsidR="007328F3" w:rsidRPr="00DB07A4">
        <w:rPr>
          <w:sz w:val="24"/>
          <w:szCs w:val="24"/>
        </w:rPr>
        <w:t xml:space="preserve">.  </w:t>
      </w:r>
    </w:p>
    <w:p w:rsidR="006875E5" w:rsidRPr="00DB07A4" w:rsidRDefault="006875E5" w:rsidP="007C1AE1">
      <w:pPr>
        <w:spacing w:after="0" w:line="480" w:lineRule="auto"/>
        <w:ind w:firstLine="720"/>
        <w:rPr>
          <w:sz w:val="24"/>
          <w:szCs w:val="24"/>
        </w:rPr>
      </w:pPr>
      <w:r w:rsidRPr="00DB07A4">
        <w:rPr>
          <w:sz w:val="24"/>
          <w:szCs w:val="24"/>
        </w:rPr>
        <w:t>In order to participate in the study, subjects had to be at least 18 years old</w:t>
      </w:r>
      <w:r w:rsidR="004C49BC" w:rsidRPr="00DB07A4">
        <w:rPr>
          <w:sz w:val="24"/>
          <w:szCs w:val="24"/>
        </w:rPr>
        <w:t xml:space="preserve">, </w:t>
      </w:r>
      <w:r w:rsidR="00413CAB">
        <w:rPr>
          <w:sz w:val="24"/>
          <w:szCs w:val="24"/>
        </w:rPr>
        <w:t xml:space="preserve">born in </w:t>
      </w:r>
      <w:r w:rsidR="00192880">
        <w:rPr>
          <w:sz w:val="24"/>
          <w:szCs w:val="24"/>
        </w:rPr>
        <w:t xml:space="preserve">Malaysia, </w:t>
      </w:r>
      <w:r w:rsidR="004C49BC" w:rsidRPr="00DB07A4">
        <w:rPr>
          <w:sz w:val="24"/>
          <w:szCs w:val="24"/>
        </w:rPr>
        <w:t>and able to read and understand English</w:t>
      </w:r>
      <w:r w:rsidRPr="00DB07A4">
        <w:rPr>
          <w:sz w:val="24"/>
          <w:szCs w:val="24"/>
        </w:rPr>
        <w:t xml:space="preserve">.  </w:t>
      </w:r>
      <w:r w:rsidR="00B13371">
        <w:rPr>
          <w:sz w:val="24"/>
          <w:szCs w:val="24"/>
        </w:rPr>
        <w:t xml:space="preserve">In order to recruit a larger sample of Malaysians, we included participants from </w:t>
      </w:r>
      <w:r w:rsidRPr="00DB07A4">
        <w:rPr>
          <w:sz w:val="24"/>
          <w:szCs w:val="24"/>
        </w:rPr>
        <w:t>universities and organizations in Malaysia, the United Kingdom, United States, Australia</w:t>
      </w:r>
      <w:r w:rsidR="00D13E80" w:rsidRPr="00DB07A4">
        <w:rPr>
          <w:sz w:val="24"/>
          <w:szCs w:val="24"/>
        </w:rPr>
        <w:t>,</w:t>
      </w:r>
      <w:r w:rsidRPr="00DB07A4">
        <w:rPr>
          <w:sz w:val="24"/>
          <w:szCs w:val="24"/>
        </w:rPr>
        <w:t xml:space="preserve"> and Hong Kong</w:t>
      </w:r>
      <w:r w:rsidR="00006A81">
        <w:rPr>
          <w:sz w:val="24"/>
          <w:szCs w:val="24"/>
        </w:rPr>
        <w:t xml:space="preserve"> via email blasts.</w:t>
      </w:r>
      <w:r w:rsidR="00CB5B79">
        <w:rPr>
          <w:sz w:val="24"/>
          <w:szCs w:val="24"/>
        </w:rPr>
        <w:t xml:space="preserve"> </w:t>
      </w:r>
      <w:r w:rsidR="00006A81">
        <w:rPr>
          <w:sz w:val="24"/>
          <w:szCs w:val="24"/>
        </w:rPr>
        <w:t>A</w:t>
      </w:r>
      <w:r w:rsidR="00CB5B79">
        <w:rPr>
          <w:sz w:val="24"/>
          <w:szCs w:val="24"/>
        </w:rPr>
        <w:t xml:space="preserve"> brief description of the study was provided, along with the survey link</w:t>
      </w:r>
      <w:r w:rsidRPr="00DB07A4">
        <w:rPr>
          <w:sz w:val="24"/>
          <w:szCs w:val="24"/>
        </w:rPr>
        <w:t xml:space="preserve">. </w:t>
      </w:r>
      <w:r w:rsidR="001E7FF6">
        <w:rPr>
          <w:sz w:val="24"/>
          <w:szCs w:val="24"/>
        </w:rPr>
        <w:t>In addition,</w:t>
      </w:r>
      <w:r w:rsidRPr="00DB07A4">
        <w:rPr>
          <w:sz w:val="24"/>
          <w:szCs w:val="24"/>
        </w:rPr>
        <w:t xml:space="preserve"> </w:t>
      </w:r>
      <w:r w:rsidR="001E7FF6">
        <w:rPr>
          <w:sz w:val="24"/>
          <w:szCs w:val="24"/>
        </w:rPr>
        <w:t>p</w:t>
      </w:r>
      <w:r w:rsidRPr="00DB07A4">
        <w:rPr>
          <w:sz w:val="24"/>
          <w:szCs w:val="24"/>
        </w:rPr>
        <w:t xml:space="preserve">articipants were encouraged to forward the recruitment email to friends </w:t>
      </w:r>
      <w:r w:rsidR="001E7FF6">
        <w:rPr>
          <w:sz w:val="24"/>
          <w:szCs w:val="24"/>
        </w:rPr>
        <w:t>and</w:t>
      </w:r>
      <w:r w:rsidR="001E7FF6" w:rsidRPr="00DB07A4">
        <w:rPr>
          <w:sz w:val="24"/>
          <w:szCs w:val="24"/>
        </w:rPr>
        <w:t xml:space="preserve"> </w:t>
      </w:r>
      <w:r w:rsidRPr="00DB07A4">
        <w:rPr>
          <w:sz w:val="24"/>
          <w:szCs w:val="24"/>
        </w:rPr>
        <w:t>family, post the survey link on relevant Facebook groups</w:t>
      </w:r>
      <w:r w:rsidR="00D13E80" w:rsidRPr="00DB07A4">
        <w:rPr>
          <w:sz w:val="24"/>
          <w:szCs w:val="24"/>
        </w:rPr>
        <w:t>,</w:t>
      </w:r>
      <w:r w:rsidRPr="00DB07A4">
        <w:rPr>
          <w:sz w:val="24"/>
          <w:szCs w:val="24"/>
        </w:rPr>
        <w:t xml:space="preserve"> or </w:t>
      </w:r>
      <w:proofErr w:type="spellStart"/>
      <w:r w:rsidRPr="00DB07A4">
        <w:rPr>
          <w:sz w:val="24"/>
          <w:szCs w:val="24"/>
        </w:rPr>
        <w:t>retweet</w:t>
      </w:r>
      <w:proofErr w:type="spellEnd"/>
      <w:r w:rsidRPr="00DB07A4">
        <w:rPr>
          <w:sz w:val="24"/>
          <w:szCs w:val="24"/>
        </w:rPr>
        <w:t xml:space="preserve"> the </w:t>
      </w:r>
      <w:r w:rsidR="001E7FF6">
        <w:rPr>
          <w:sz w:val="24"/>
          <w:szCs w:val="24"/>
        </w:rPr>
        <w:t xml:space="preserve">survey </w:t>
      </w:r>
      <w:r w:rsidRPr="00DB07A4">
        <w:rPr>
          <w:sz w:val="24"/>
          <w:szCs w:val="24"/>
        </w:rPr>
        <w:t xml:space="preserve">link on Twitter. </w:t>
      </w:r>
      <w:r w:rsidR="00CB5B79">
        <w:rPr>
          <w:sz w:val="24"/>
          <w:szCs w:val="24"/>
        </w:rPr>
        <w:t xml:space="preserve">As </w:t>
      </w:r>
      <w:r w:rsidR="00B67756">
        <w:rPr>
          <w:sz w:val="24"/>
          <w:szCs w:val="24"/>
        </w:rPr>
        <w:t>most of the</w:t>
      </w:r>
      <w:r w:rsidR="00CB5B79">
        <w:rPr>
          <w:sz w:val="24"/>
          <w:szCs w:val="24"/>
        </w:rPr>
        <w:t xml:space="preserve"> Malaysians in our sample who were living abroad</w:t>
      </w:r>
      <w:r w:rsidR="00076126">
        <w:rPr>
          <w:sz w:val="24"/>
          <w:szCs w:val="24"/>
        </w:rPr>
        <w:t xml:space="preserve"> </w:t>
      </w:r>
      <w:r w:rsidR="004D5EBD">
        <w:rPr>
          <w:sz w:val="24"/>
          <w:szCs w:val="24"/>
        </w:rPr>
        <w:t>(N</w:t>
      </w:r>
      <w:r w:rsidR="00947E7C">
        <w:rPr>
          <w:sz w:val="24"/>
          <w:szCs w:val="24"/>
        </w:rPr>
        <w:t xml:space="preserve"> = 188) </w:t>
      </w:r>
      <w:r w:rsidR="00CB5B79">
        <w:rPr>
          <w:sz w:val="24"/>
          <w:szCs w:val="24"/>
        </w:rPr>
        <w:t xml:space="preserve">were university students, they </w:t>
      </w:r>
      <w:r w:rsidR="00CB5B79">
        <w:rPr>
          <w:sz w:val="24"/>
          <w:szCs w:val="24"/>
        </w:rPr>
        <w:lastRenderedPageBreak/>
        <w:t>grew up in Malaysia</w:t>
      </w:r>
      <w:r w:rsidR="00C51588">
        <w:rPr>
          <w:sz w:val="24"/>
          <w:szCs w:val="24"/>
        </w:rPr>
        <w:t xml:space="preserve">, </w:t>
      </w:r>
      <w:r w:rsidR="00CB5B79">
        <w:rPr>
          <w:sz w:val="24"/>
          <w:szCs w:val="24"/>
        </w:rPr>
        <w:t>and we believe that they adequately represent Malaysian culture and norms.</w:t>
      </w:r>
    </w:p>
    <w:p w:rsidR="006875E5" w:rsidRPr="00DB07A4" w:rsidRDefault="00725DDE" w:rsidP="007C1AE1">
      <w:pPr>
        <w:spacing w:after="0" w:line="480" w:lineRule="auto"/>
        <w:rPr>
          <w:b/>
          <w:sz w:val="24"/>
          <w:szCs w:val="24"/>
        </w:rPr>
      </w:pPr>
      <w:r w:rsidRPr="00DB07A4">
        <w:rPr>
          <w:b/>
          <w:sz w:val="24"/>
          <w:szCs w:val="24"/>
        </w:rPr>
        <w:t>Measures</w:t>
      </w:r>
    </w:p>
    <w:p w:rsidR="000B3382" w:rsidRDefault="000B3382" w:rsidP="000B3382">
      <w:pPr>
        <w:spacing w:after="0" w:line="480" w:lineRule="auto"/>
        <w:ind w:firstLine="720"/>
        <w:rPr>
          <w:sz w:val="24"/>
          <w:szCs w:val="24"/>
        </w:rPr>
      </w:pPr>
      <w:r w:rsidRPr="00DB07A4">
        <w:rPr>
          <w:sz w:val="24"/>
          <w:szCs w:val="24"/>
        </w:rPr>
        <w:t xml:space="preserve">The survey questions were administered online through </w:t>
      </w:r>
      <w:proofErr w:type="spellStart"/>
      <w:r w:rsidRPr="00DB07A4">
        <w:rPr>
          <w:sz w:val="24"/>
          <w:szCs w:val="24"/>
        </w:rPr>
        <w:t>Qualtrics</w:t>
      </w:r>
      <w:proofErr w:type="spellEnd"/>
      <w:r w:rsidRPr="00DB07A4">
        <w:rPr>
          <w:sz w:val="24"/>
          <w:szCs w:val="24"/>
        </w:rPr>
        <w:t xml:space="preserve"> software.   Participants were informed that the survey would take between 10 to 15 minutes to complete. </w:t>
      </w:r>
      <w:proofErr w:type="gramStart"/>
      <w:r w:rsidRPr="00DB07A4">
        <w:rPr>
          <w:sz w:val="24"/>
          <w:szCs w:val="24"/>
        </w:rPr>
        <w:t>All procedures were approved by the University of Pennsylvania Institutional Review Board</w:t>
      </w:r>
      <w:proofErr w:type="gramEnd"/>
      <w:r w:rsidRPr="00DB07A4">
        <w:rPr>
          <w:sz w:val="24"/>
          <w:szCs w:val="24"/>
        </w:rPr>
        <w:t>.</w:t>
      </w:r>
    </w:p>
    <w:p w:rsidR="00F84409" w:rsidRDefault="007E1C08" w:rsidP="007E1C08">
      <w:pPr>
        <w:spacing w:after="0" w:line="480" w:lineRule="auto"/>
        <w:ind w:firstLine="720"/>
        <w:rPr>
          <w:sz w:val="24"/>
          <w:szCs w:val="24"/>
        </w:rPr>
      </w:pPr>
      <w:r w:rsidRPr="00DB07A4">
        <w:rPr>
          <w:sz w:val="24"/>
          <w:szCs w:val="24"/>
        </w:rPr>
        <w:t>The online survey consisted of four sections.  The first section provided an introduction to the study, a brie</w:t>
      </w:r>
      <w:r>
        <w:rPr>
          <w:sz w:val="24"/>
          <w:szCs w:val="24"/>
        </w:rPr>
        <w:t xml:space="preserve">f background on the PERMA model, </w:t>
      </w:r>
      <w:r w:rsidRPr="00DB07A4">
        <w:rPr>
          <w:sz w:val="24"/>
          <w:szCs w:val="24"/>
        </w:rPr>
        <w:t>contact information, and</w:t>
      </w:r>
      <w:r>
        <w:rPr>
          <w:sz w:val="24"/>
          <w:szCs w:val="24"/>
        </w:rPr>
        <w:t xml:space="preserve"> an opportunity for participants to consent before taking part in the study.</w:t>
      </w:r>
      <w:r w:rsidRPr="00DB07A4">
        <w:rPr>
          <w:sz w:val="24"/>
          <w:szCs w:val="24"/>
        </w:rPr>
        <w:t xml:space="preserve"> </w:t>
      </w:r>
      <w:r w:rsidR="00A77319">
        <w:rPr>
          <w:sz w:val="24"/>
          <w:szCs w:val="24"/>
        </w:rPr>
        <w:t>Participants were given a brief background on the PERMA model</w:t>
      </w:r>
      <w:r w:rsidR="004C6733">
        <w:rPr>
          <w:sz w:val="24"/>
          <w:szCs w:val="24"/>
        </w:rPr>
        <w:t xml:space="preserve"> and the purpose of the study</w:t>
      </w:r>
      <w:r w:rsidR="00A77319">
        <w:rPr>
          <w:sz w:val="24"/>
          <w:szCs w:val="24"/>
        </w:rPr>
        <w:t xml:space="preserve">; as </w:t>
      </w:r>
      <w:r w:rsidR="00192871">
        <w:rPr>
          <w:sz w:val="24"/>
          <w:szCs w:val="24"/>
        </w:rPr>
        <w:t>is</w:t>
      </w:r>
      <w:r w:rsidR="009366CE">
        <w:rPr>
          <w:sz w:val="24"/>
          <w:szCs w:val="24"/>
        </w:rPr>
        <w:t xml:space="preserve"> standardly done when the</w:t>
      </w:r>
      <w:r w:rsidR="00A77319">
        <w:rPr>
          <w:sz w:val="24"/>
          <w:szCs w:val="24"/>
        </w:rPr>
        <w:t xml:space="preserve"> PERMA</w:t>
      </w:r>
      <w:r w:rsidR="009366CE">
        <w:rPr>
          <w:sz w:val="24"/>
          <w:szCs w:val="24"/>
        </w:rPr>
        <w:t>-</w:t>
      </w:r>
      <w:r w:rsidR="00937A92">
        <w:rPr>
          <w:sz w:val="24"/>
          <w:szCs w:val="24"/>
        </w:rPr>
        <w:t>P</w:t>
      </w:r>
      <w:r w:rsidR="00A77319">
        <w:rPr>
          <w:sz w:val="24"/>
          <w:szCs w:val="24"/>
        </w:rPr>
        <w:t xml:space="preserve">rofiler </w:t>
      </w:r>
      <w:r w:rsidR="00192871">
        <w:rPr>
          <w:sz w:val="24"/>
          <w:szCs w:val="24"/>
        </w:rPr>
        <w:t>is used in other</w:t>
      </w:r>
      <w:r w:rsidR="00A77319">
        <w:rPr>
          <w:sz w:val="24"/>
          <w:szCs w:val="24"/>
        </w:rPr>
        <w:t xml:space="preserve"> </w:t>
      </w:r>
      <w:r w:rsidR="00192871">
        <w:rPr>
          <w:sz w:val="24"/>
          <w:szCs w:val="24"/>
        </w:rPr>
        <w:t xml:space="preserve">studies </w:t>
      </w:r>
      <w:r w:rsidR="00A77319">
        <w:rPr>
          <w:sz w:val="24"/>
          <w:szCs w:val="24"/>
        </w:rPr>
        <w:t xml:space="preserve">(Butler </w:t>
      </w:r>
      <w:r w:rsidR="00192871">
        <w:rPr>
          <w:sz w:val="24"/>
          <w:szCs w:val="24"/>
        </w:rPr>
        <w:t xml:space="preserve">&amp; </w:t>
      </w:r>
      <w:r w:rsidR="00A77319">
        <w:rPr>
          <w:sz w:val="24"/>
          <w:szCs w:val="24"/>
        </w:rPr>
        <w:t>Kern, 2014). This was</w:t>
      </w:r>
      <w:r w:rsidR="00F84409">
        <w:rPr>
          <w:sz w:val="24"/>
          <w:szCs w:val="24"/>
        </w:rPr>
        <w:t xml:space="preserve"> to encourage participants to be honest in their responses.</w:t>
      </w:r>
      <w:r w:rsidR="00F84409">
        <w:rPr>
          <w:rStyle w:val="FootnoteReference"/>
          <w:sz w:val="24"/>
          <w:szCs w:val="24"/>
        </w:rPr>
        <w:footnoteReference w:id="1"/>
      </w:r>
      <w:r w:rsidR="00F84409">
        <w:rPr>
          <w:sz w:val="24"/>
          <w:szCs w:val="24"/>
        </w:rPr>
        <w:t xml:space="preserve"> </w:t>
      </w:r>
    </w:p>
    <w:p w:rsidR="00B46B98" w:rsidRDefault="006875E5">
      <w:pPr>
        <w:spacing w:after="0" w:line="480" w:lineRule="auto"/>
        <w:ind w:firstLine="720"/>
        <w:rPr>
          <w:sz w:val="24"/>
          <w:szCs w:val="24"/>
        </w:rPr>
      </w:pPr>
      <w:r w:rsidRPr="00DB07A4">
        <w:rPr>
          <w:sz w:val="24"/>
          <w:szCs w:val="24"/>
        </w:rPr>
        <w:t xml:space="preserve">The </w:t>
      </w:r>
      <w:r w:rsidR="00724830" w:rsidRPr="00DB07A4">
        <w:rPr>
          <w:sz w:val="24"/>
          <w:szCs w:val="24"/>
        </w:rPr>
        <w:t xml:space="preserve">second </w:t>
      </w:r>
      <w:r w:rsidRPr="00DB07A4">
        <w:rPr>
          <w:sz w:val="24"/>
          <w:szCs w:val="24"/>
        </w:rPr>
        <w:t xml:space="preserve">section </w:t>
      </w:r>
      <w:r w:rsidR="00724830" w:rsidRPr="00DB07A4">
        <w:rPr>
          <w:sz w:val="24"/>
          <w:szCs w:val="24"/>
        </w:rPr>
        <w:t>comprised the</w:t>
      </w:r>
      <w:r w:rsidR="00D66509" w:rsidRPr="00DB07A4">
        <w:rPr>
          <w:sz w:val="24"/>
          <w:szCs w:val="24"/>
        </w:rPr>
        <w:t xml:space="preserve"> 23-</w:t>
      </w:r>
      <w:r w:rsidRPr="00DB07A4">
        <w:rPr>
          <w:sz w:val="24"/>
          <w:szCs w:val="24"/>
        </w:rPr>
        <w:t>item</w:t>
      </w:r>
      <w:r w:rsidR="00724830" w:rsidRPr="00DB07A4">
        <w:rPr>
          <w:sz w:val="24"/>
          <w:szCs w:val="24"/>
        </w:rPr>
        <w:t xml:space="preserve"> PERMA-Profile</w:t>
      </w:r>
      <w:r w:rsidR="00266AB9">
        <w:rPr>
          <w:sz w:val="24"/>
          <w:szCs w:val="24"/>
        </w:rPr>
        <w:t>r</w:t>
      </w:r>
      <w:r w:rsidR="00724830" w:rsidRPr="00DB07A4">
        <w:rPr>
          <w:sz w:val="24"/>
          <w:szCs w:val="24"/>
        </w:rPr>
        <w:t xml:space="preserve">, which includes </w:t>
      </w:r>
      <w:r w:rsidR="006A388F">
        <w:rPr>
          <w:sz w:val="24"/>
          <w:szCs w:val="24"/>
        </w:rPr>
        <w:t xml:space="preserve">the </w:t>
      </w:r>
      <w:r w:rsidR="009366CE">
        <w:rPr>
          <w:sz w:val="24"/>
          <w:szCs w:val="24"/>
        </w:rPr>
        <w:t xml:space="preserve">15 main </w:t>
      </w:r>
      <w:r w:rsidR="00192871">
        <w:rPr>
          <w:sz w:val="24"/>
          <w:szCs w:val="24"/>
        </w:rPr>
        <w:t xml:space="preserve">PERMA </w:t>
      </w:r>
      <w:r w:rsidR="009366CE">
        <w:rPr>
          <w:sz w:val="24"/>
          <w:szCs w:val="24"/>
        </w:rPr>
        <w:t>items (</w:t>
      </w:r>
      <w:r w:rsidR="00724830" w:rsidRPr="00DB07A4">
        <w:rPr>
          <w:sz w:val="24"/>
          <w:szCs w:val="24"/>
        </w:rPr>
        <w:t>three</w:t>
      </w:r>
      <w:r w:rsidRPr="00DB07A4">
        <w:rPr>
          <w:sz w:val="24"/>
          <w:szCs w:val="24"/>
        </w:rPr>
        <w:t xml:space="preserve"> items per </w:t>
      </w:r>
      <w:r w:rsidR="00724830" w:rsidRPr="00DB07A4">
        <w:rPr>
          <w:sz w:val="24"/>
          <w:szCs w:val="24"/>
        </w:rPr>
        <w:t>domain</w:t>
      </w:r>
      <w:r w:rsidR="009366CE">
        <w:rPr>
          <w:sz w:val="24"/>
          <w:szCs w:val="24"/>
        </w:rPr>
        <w:t xml:space="preserve">), as well as eight filler items that assess </w:t>
      </w:r>
      <w:r w:rsidRPr="00DB07A4">
        <w:rPr>
          <w:sz w:val="24"/>
          <w:szCs w:val="24"/>
        </w:rPr>
        <w:t xml:space="preserve">overall </w:t>
      </w:r>
      <w:proofErr w:type="gramStart"/>
      <w:r w:rsidRPr="00DB07A4">
        <w:rPr>
          <w:sz w:val="24"/>
          <w:szCs w:val="24"/>
        </w:rPr>
        <w:t>well-being</w:t>
      </w:r>
      <w:proofErr w:type="gramEnd"/>
      <w:r w:rsidR="007C1AE1">
        <w:rPr>
          <w:sz w:val="24"/>
          <w:szCs w:val="24"/>
        </w:rPr>
        <w:t xml:space="preserve"> (1 item)</w:t>
      </w:r>
      <w:r w:rsidRPr="00DB07A4">
        <w:rPr>
          <w:sz w:val="24"/>
          <w:szCs w:val="24"/>
        </w:rPr>
        <w:t xml:space="preserve">, </w:t>
      </w:r>
      <w:r w:rsidR="009366CE">
        <w:rPr>
          <w:sz w:val="24"/>
          <w:szCs w:val="24"/>
        </w:rPr>
        <w:t xml:space="preserve">physical </w:t>
      </w:r>
      <w:r w:rsidRPr="00DB07A4">
        <w:rPr>
          <w:sz w:val="24"/>
          <w:szCs w:val="24"/>
        </w:rPr>
        <w:t>health</w:t>
      </w:r>
      <w:r w:rsidR="007C1AE1">
        <w:rPr>
          <w:sz w:val="24"/>
          <w:szCs w:val="24"/>
        </w:rPr>
        <w:t xml:space="preserve"> (3 items)</w:t>
      </w:r>
      <w:r w:rsidRPr="00DB07A4">
        <w:rPr>
          <w:sz w:val="24"/>
          <w:szCs w:val="24"/>
        </w:rPr>
        <w:t xml:space="preserve">, negative </w:t>
      </w:r>
      <w:r w:rsidR="009366CE">
        <w:rPr>
          <w:sz w:val="24"/>
          <w:szCs w:val="24"/>
        </w:rPr>
        <w:t xml:space="preserve">emotion </w:t>
      </w:r>
      <w:r w:rsidR="007C1AE1">
        <w:rPr>
          <w:sz w:val="24"/>
          <w:szCs w:val="24"/>
        </w:rPr>
        <w:t>(3 items),</w:t>
      </w:r>
      <w:r w:rsidRPr="00DB07A4">
        <w:rPr>
          <w:sz w:val="24"/>
          <w:szCs w:val="24"/>
        </w:rPr>
        <w:t xml:space="preserve"> and loneliness</w:t>
      </w:r>
      <w:r w:rsidR="007C1AE1">
        <w:rPr>
          <w:sz w:val="24"/>
          <w:szCs w:val="24"/>
        </w:rPr>
        <w:t xml:space="preserve"> (1 item)</w:t>
      </w:r>
      <w:r w:rsidR="00192871">
        <w:rPr>
          <w:sz w:val="24"/>
          <w:szCs w:val="24"/>
        </w:rPr>
        <w:t xml:space="preserve"> </w:t>
      </w:r>
      <w:r w:rsidR="00321443" w:rsidRPr="00EC4D06">
        <w:rPr>
          <w:sz w:val="24"/>
          <w:szCs w:val="24"/>
        </w:rPr>
        <w:t>(</w:t>
      </w:r>
      <w:r w:rsidR="00871D69">
        <w:rPr>
          <w:sz w:val="24"/>
          <w:szCs w:val="24"/>
        </w:rPr>
        <w:t>Butler &amp; Kern, 2014</w:t>
      </w:r>
      <w:r w:rsidR="00EA15BD">
        <w:rPr>
          <w:sz w:val="24"/>
          <w:szCs w:val="24"/>
        </w:rPr>
        <w:t>).</w:t>
      </w:r>
      <w:r w:rsidRPr="00DB07A4">
        <w:rPr>
          <w:sz w:val="24"/>
          <w:szCs w:val="24"/>
        </w:rPr>
        <w:t xml:space="preserve">  To allow for broad range of responses with sufficient variation, each item is placed on a 0 to 10 </w:t>
      </w:r>
      <w:proofErr w:type="spellStart"/>
      <w:r w:rsidRPr="00DB07A4">
        <w:rPr>
          <w:sz w:val="24"/>
          <w:szCs w:val="24"/>
        </w:rPr>
        <w:t>Likert</w:t>
      </w:r>
      <w:proofErr w:type="spellEnd"/>
      <w:r w:rsidRPr="00DB07A4">
        <w:rPr>
          <w:sz w:val="24"/>
          <w:szCs w:val="24"/>
        </w:rPr>
        <w:t xml:space="preserve"> scale with 0 indicating extremely low levels and 10 indicating extremely high levels</w:t>
      </w:r>
      <w:r w:rsidR="002605D3">
        <w:rPr>
          <w:sz w:val="24"/>
          <w:szCs w:val="24"/>
        </w:rPr>
        <w:t>, with o</w:t>
      </w:r>
      <w:r w:rsidRPr="00DB07A4">
        <w:rPr>
          <w:sz w:val="24"/>
          <w:szCs w:val="24"/>
        </w:rPr>
        <w:t xml:space="preserve">nly the endpoints of the scale </w:t>
      </w:r>
      <w:r w:rsidR="002605D3">
        <w:rPr>
          <w:sz w:val="24"/>
          <w:szCs w:val="24"/>
        </w:rPr>
        <w:t>l</w:t>
      </w:r>
      <w:r w:rsidRPr="00DB07A4">
        <w:rPr>
          <w:sz w:val="24"/>
          <w:szCs w:val="24"/>
        </w:rPr>
        <w:t xml:space="preserve">abeled. </w:t>
      </w:r>
      <w:r w:rsidR="00724830" w:rsidRPr="00DB07A4">
        <w:rPr>
          <w:sz w:val="24"/>
          <w:szCs w:val="24"/>
        </w:rPr>
        <w:lastRenderedPageBreak/>
        <w:t xml:space="preserve">Composite scores for each domain are calculated by taking the mean of the three items. Overall </w:t>
      </w:r>
      <w:proofErr w:type="gramStart"/>
      <w:r w:rsidR="00724830" w:rsidRPr="00DB07A4">
        <w:rPr>
          <w:sz w:val="24"/>
          <w:szCs w:val="24"/>
        </w:rPr>
        <w:t>well-being</w:t>
      </w:r>
      <w:proofErr w:type="gramEnd"/>
      <w:r w:rsidR="00724830" w:rsidRPr="00DB07A4">
        <w:rPr>
          <w:sz w:val="24"/>
          <w:szCs w:val="24"/>
        </w:rPr>
        <w:t xml:space="preserve"> is calculated as the mean of the 15 PERMA items, plus a single item on overall well-being (“Taking all things together, how happy would you say you are?”). </w:t>
      </w:r>
      <w:r w:rsidR="008D5887">
        <w:rPr>
          <w:sz w:val="24"/>
          <w:szCs w:val="24"/>
        </w:rPr>
        <w:t>For the purposes of this study, we focus</w:t>
      </w:r>
      <w:r w:rsidR="00192871">
        <w:rPr>
          <w:sz w:val="24"/>
          <w:szCs w:val="24"/>
        </w:rPr>
        <w:t>ed</w:t>
      </w:r>
      <w:r w:rsidR="008D5887">
        <w:rPr>
          <w:sz w:val="24"/>
          <w:szCs w:val="24"/>
        </w:rPr>
        <w:t xml:space="preserve"> on the </w:t>
      </w:r>
      <w:r w:rsidR="00192871">
        <w:rPr>
          <w:sz w:val="24"/>
          <w:szCs w:val="24"/>
        </w:rPr>
        <w:t xml:space="preserve">main </w:t>
      </w:r>
      <w:r w:rsidR="008D5887">
        <w:rPr>
          <w:sz w:val="24"/>
          <w:szCs w:val="24"/>
        </w:rPr>
        <w:t xml:space="preserve">15 PERMA </w:t>
      </w:r>
      <w:r w:rsidR="00192871">
        <w:rPr>
          <w:sz w:val="24"/>
          <w:szCs w:val="24"/>
        </w:rPr>
        <w:t xml:space="preserve">items, as well as overall </w:t>
      </w:r>
      <w:proofErr w:type="gramStart"/>
      <w:r w:rsidR="00192871">
        <w:rPr>
          <w:sz w:val="24"/>
          <w:szCs w:val="24"/>
        </w:rPr>
        <w:t>well-being</w:t>
      </w:r>
      <w:proofErr w:type="gramEnd"/>
      <w:r w:rsidR="00192871">
        <w:rPr>
          <w:sz w:val="24"/>
          <w:szCs w:val="24"/>
        </w:rPr>
        <w:t xml:space="preserve"> </w:t>
      </w:r>
      <w:r w:rsidR="008D5887">
        <w:rPr>
          <w:sz w:val="24"/>
          <w:szCs w:val="24"/>
        </w:rPr>
        <w:t xml:space="preserve">and negative </w:t>
      </w:r>
      <w:r w:rsidR="006A388F">
        <w:rPr>
          <w:sz w:val="24"/>
          <w:szCs w:val="24"/>
        </w:rPr>
        <w:t>emotion</w:t>
      </w:r>
      <w:r w:rsidR="008D5887">
        <w:rPr>
          <w:sz w:val="24"/>
          <w:szCs w:val="24"/>
        </w:rPr>
        <w:t xml:space="preserve">. </w:t>
      </w:r>
    </w:p>
    <w:p w:rsidR="00B46B98" w:rsidRDefault="006875E5">
      <w:pPr>
        <w:spacing w:after="0" w:line="480" w:lineRule="auto"/>
        <w:ind w:firstLine="720"/>
      </w:pPr>
      <w:r w:rsidRPr="00DB07A4">
        <w:rPr>
          <w:sz w:val="24"/>
          <w:szCs w:val="24"/>
        </w:rPr>
        <w:t xml:space="preserve">The third section of </w:t>
      </w:r>
      <w:r w:rsidRPr="002605D3">
        <w:rPr>
          <w:sz w:val="24"/>
          <w:szCs w:val="24"/>
        </w:rPr>
        <w:t xml:space="preserve">the </w:t>
      </w:r>
      <w:r w:rsidR="001C78C5" w:rsidRPr="002605D3">
        <w:rPr>
          <w:sz w:val="24"/>
          <w:szCs w:val="24"/>
        </w:rPr>
        <w:t>survey</w:t>
      </w:r>
      <w:r w:rsidRPr="002605D3">
        <w:rPr>
          <w:sz w:val="24"/>
          <w:szCs w:val="24"/>
        </w:rPr>
        <w:t xml:space="preserve"> </w:t>
      </w:r>
      <w:r w:rsidR="00724830" w:rsidRPr="002605D3">
        <w:rPr>
          <w:sz w:val="24"/>
          <w:szCs w:val="24"/>
        </w:rPr>
        <w:t>included</w:t>
      </w:r>
      <w:r w:rsidRPr="002605D3">
        <w:rPr>
          <w:sz w:val="24"/>
          <w:szCs w:val="24"/>
        </w:rPr>
        <w:t xml:space="preserve"> two free-response questions:</w:t>
      </w:r>
      <w:r w:rsidR="00F335A8" w:rsidRPr="00F335A8">
        <w:rPr>
          <w:sz w:val="24"/>
        </w:rPr>
        <w:t xml:space="preserve"> (1) “The questions you just answered are one way of measuring well-being.  We now want to know your thoughts on things.  What is well-being or happiness to you?” and (2) “What makes life meaningful to you?”</w:t>
      </w:r>
    </w:p>
    <w:p w:rsidR="00E25BBE" w:rsidRDefault="006875E5" w:rsidP="00E25BBE">
      <w:pPr>
        <w:spacing w:after="0" w:line="480" w:lineRule="auto"/>
        <w:ind w:firstLine="720"/>
        <w:rPr>
          <w:sz w:val="24"/>
          <w:szCs w:val="24"/>
        </w:rPr>
      </w:pPr>
      <w:r w:rsidRPr="00DB07A4">
        <w:rPr>
          <w:sz w:val="24"/>
          <w:szCs w:val="24"/>
        </w:rPr>
        <w:t xml:space="preserve">The fourth and final section of the </w:t>
      </w:r>
      <w:r w:rsidR="00724830" w:rsidRPr="00DB07A4">
        <w:rPr>
          <w:sz w:val="24"/>
          <w:szCs w:val="24"/>
        </w:rPr>
        <w:t xml:space="preserve">survey consisted </w:t>
      </w:r>
      <w:r w:rsidRPr="00DB07A4">
        <w:rPr>
          <w:sz w:val="24"/>
          <w:szCs w:val="24"/>
        </w:rPr>
        <w:t xml:space="preserve">of </w:t>
      </w:r>
      <w:r w:rsidR="00192871">
        <w:rPr>
          <w:sz w:val="24"/>
          <w:szCs w:val="24"/>
        </w:rPr>
        <w:t xml:space="preserve">several </w:t>
      </w:r>
      <w:r w:rsidRPr="00DB07A4">
        <w:rPr>
          <w:sz w:val="24"/>
          <w:szCs w:val="24"/>
        </w:rPr>
        <w:t xml:space="preserve">basic demographic questions, </w:t>
      </w:r>
      <w:r w:rsidR="00724830" w:rsidRPr="00DB07A4">
        <w:rPr>
          <w:sz w:val="24"/>
          <w:szCs w:val="24"/>
        </w:rPr>
        <w:t>including</w:t>
      </w:r>
      <w:r w:rsidRPr="00DB07A4">
        <w:rPr>
          <w:sz w:val="24"/>
          <w:szCs w:val="24"/>
        </w:rPr>
        <w:t xml:space="preserve"> age, gender, ethnicity, level of education attained, employment, marital status</w:t>
      </w:r>
      <w:r w:rsidR="00724830" w:rsidRPr="00DB07A4">
        <w:rPr>
          <w:sz w:val="24"/>
          <w:szCs w:val="24"/>
        </w:rPr>
        <w:t>,</w:t>
      </w:r>
      <w:r w:rsidRPr="00DB07A4">
        <w:rPr>
          <w:sz w:val="24"/>
          <w:szCs w:val="24"/>
        </w:rPr>
        <w:t xml:space="preserve"> and number of children.  At the end of the survey, we include</w:t>
      </w:r>
      <w:r w:rsidR="004C49BC" w:rsidRPr="00DB07A4">
        <w:rPr>
          <w:sz w:val="24"/>
          <w:szCs w:val="24"/>
        </w:rPr>
        <w:t>d</w:t>
      </w:r>
      <w:r w:rsidRPr="00DB07A4">
        <w:rPr>
          <w:sz w:val="24"/>
          <w:szCs w:val="24"/>
        </w:rPr>
        <w:t xml:space="preserve"> an additional free-response section for additional comments or feedback.   </w:t>
      </w:r>
      <w:r w:rsidR="00724830" w:rsidRPr="00DB07A4">
        <w:rPr>
          <w:sz w:val="24"/>
          <w:szCs w:val="24"/>
        </w:rPr>
        <w:t xml:space="preserve">The </w:t>
      </w:r>
      <w:r w:rsidRPr="00DB07A4">
        <w:rPr>
          <w:sz w:val="24"/>
          <w:szCs w:val="24"/>
        </w:rPr>
        <w:t xml:space="preserve">survey </w:t>
      </w:r>
      <w:r w:rsidR="00724830" w:rsidRPr="00DB07A4">
        <w:rPr>
          <w:sz w:val="24"/>
          <w:szCs w:val="24"/>
        </w:rPr>
        <w:t xml:space="preserve">ended </w:t>
      </w:r>
      <w:r w:rsidRPr="00DB07A4">
        <w:rPr>
          <w:sz w:val="24"/>
          <w:szCs w:val="24"/>
        </w:rPr>
        <w:t>by thanking the participants and encouraging them to send the link to the su</w:t>
      </w:r>
      <w:r w:rsidR="007C1AE1">
        <w:rPr>
          <w:sz w:val="24"/>
          <w:szCs w:val="24"/>
        </w:rPr>
        <w:t xml:space="preserve">rvey on to family and friends. </w:t>
      </w:r>
      <w:r w:rsidR="00724830" w:rsidRPr="00DB07A4">
        <w:rPr>
          <w:i/>
          <w:sz w:val="24"/>
          <w:szCs w:val="24"/>
        </w:rPr>
        <w:tab/>
      </w:r>
    </w:p>
    <w:p w:rsidR="00724830" w:rsidRPr="00DB07A4" w:rsidRDefault="00724830" w:rsidP="00053B76">
      <w:pPr>
        <w:spacing w:after="0"/>
        <w:rPr>
          <w:sz w:val="24"/>
          <w:szCs w:val="24"/>
        </w:rPr>
      </w:pPr>
    </w:p>
    <w:p w:rsidR="006875E5" w:rsidRPr="00DB07A4" w:rsidRDefault="006875E5" w:rsidP="007C1AE1">
      <w:pPr>
        <w:spacing w:after="0" w:line="480" w:lineRule="auto"/>
        <w:jc w:val="center"/>
        <w:rPr>
          <w:b/>
          <w:sz w:val="24"/>
          <w:szCs w:val="24"/>
        </w:rPr>
      </w:pPr>
      <w:r w:rsidRPr="00DB07A4">
        <w:rPr>
          <w:b/>
          <w:sz w:val="24"/>
          <w:szCs w:val="24"/>
        </w:rPr>
        <w:t>Results</w:t>
      </w:r>
    </w:p>
    <w:p w:rsidR="007F7E1B" w:rsidRPr="00DB07A4" w:rsidRDefault="00253171" w:rsidP="007C1AE1">
      <w:pPr>
        <w:spacing w:after="0" w:line="480" w:lineRule="auto"/>
        <w:rPr>
          <w:b/>
          <w:sz w:val="24"/>
          <w:szCs w:val="24"/>
        </w:rPr>
      </w:pPr>
      <w:r w:rsidRPr="00DB07A4">
        <w:rPr>
          <w:b/>
          <w:sz w:val="24"/>
          <w:szCs w:val="24"/>
        </w:rPr>
        <w:t>Descriptive</w:t>
      </w:r>
      <w:r w:rsidR="007F7E1B" w:rsidRPr="00DB07A4">
        <w:rPr>
          <w:b/>
          <w:sz w:val="24"/>
          <w:szCs w:val="24"/>
        </w:rPr>
        <w:t xml:space="preserve"> and Correlations</w:t>
      </w:r>
    </w:p>
    <w:p w:rsidR="00B46B98" w:rsidRDefault="00DF0CB3">
      <w:pPr>
        <w:spacing w:after="0" w:line="480" w:lineRule="auto"/>
        <w:rPr>
          <w:sz w:val="24"/>
          <w:szCs w:val="24"/>
        </w:rPr>
      </w:pPr>
      <w:r w:rsidRPr="00DB07A4">
        <w:rPr>
          <w:bCs/>
          <w:iCs/>
          <w:sz w:val="24"/>
          <w:szCs w:val="24"/>
        </w:rPr>
        <w:tab/>
        <w:t xml:space="preserve">The overall descriptive statistics </w:t>
      </w:r>
      <w:r w:rsidR="004017A3">
        <w:rPr>
          <w:bCs/>
          <w:iCs/>
          <w:sz w:val="24"/>
          <w:szCs w:val="24"/>
        </w:rPr>
        <w:t>and correlations among</w:t>
      </w:r>
      <w:r w:rsidR="002605D3">
        <w:rPr>
          <w:bCs/>
          <w:iCs/>
          <w:sz w:val="24"/>
          <w:szCs w:val="24"/>
        </w:rPr>
        <w:t xml:space="preserve"> the PERMA factors </w:t>
      </w:r>
      <w:r w:rsidRPr="00DB07A4">
        <w:rPr>
          <w:bCs/>
          <w:iCs/>
          <w:sz w:val="24"/>
          <w:szCs w:val="24"/>
        </w:rPr>
        <w:t xml:space="preserve">are shown in </w:t>
      </w:r>
      <w:r w:rsidRPr="00DB07A4">
        <w:rPr>
          <w:b/>
          <w:bCs/>
          <w:sz w:val="24"/>
          <w:szCs w:val="24"/>
        </w:rPr>
        <w:t>Table 1</w:t>
      </w:r>
      <w:r w:rsidRPr="00DB07A4">
        <w:rPr>
          <w:bCs/>
          <w:iCs/>
          <w:sz w:val="24"/>
          <w:szCs w:val="24"/>
        </w:rPr>
        <w:t xml:space="preserve">.  </w:t>
      </w:r>
      <w:r w:rsidR="000E0C94">
        <w:rPr>
          <w:bCs/>
          <w:iCs/>
          <w:sz w:val="24"/>
          <w:szCs w:val="24"/>
        </w:rPr>
        <w:t xml:space="preserve">Some participants skipped some of the items; rather than exclude their data, we used their partial responses, resulting in different numbers on some factors. </w:t>
      </w:r>
      <w:r w:rsidR="00F528CF" w:rsidRPr="00DB07A4">
        <w:rPr>
          <w:iCs/>
          <w:sz w:val="24"/>
          <w:szCs w:val="24"/>
        </w:rPr>
        <w:t>Participants scored highest on Engagement (</w:t>
      </w:r>
      <w:r w:rsidR="007C1AE1">
        <w:rPr>
          <w:i/>
          <w:iCs/>
          <w:sz w:val="24"/>
          <w:szCs w:val="24"/>
        </w:rPr>
        <w:t>M</w:t>
      </w:r>
      <w:r w:rsidR="007C1AE1" w:rsidRPr="00DB07A4">
        <w:rPr>
          <w:iCs/>
          <w:sz w:val="24"/>
          <w:szCs w:val="24"/>
        </w:rPr>
        <w:t xml:space="preserve"> </w:t>
      </w:r>
      <w:r w:rsidR="00F528CF" w:rsidRPr="00DB07A4">
        <w:rPr>
          <w:iCs/>
          <w:sz w:val="24"/>
          <w:szCs w:val="24"/>
        </w:rPr>
        <w:t>= 7.18) and lowest on Accomplishment (</w:t>
      </w:r>
      <w:r w:rsidR="007C1AE1">
        <w:rPr>
          <w:i/>
          <w:iCs/>
          <w:sz w:val="24"/>
          <w:szCs w:val="24"/>
        </w:rPr>
        <w:t>M</w:t>
      </w:r>
      <w:r w:rsidR="007C1AE1" w:rsidRPr="00DB07A4">
        <w:rPr>
          <w:iCs/>
          <w:sz w:val="24"/>
          <w:szCs w:val="24"/>
        </w:rPr>
        <w:t xml:space="preserve"> </w:t>
      </w:r>
      <w:r w:rsidR="00F528CF" w:rsidRPr="00DB07A4">
        <w:rPr>
          <w:iCs/>
          <w:sz w:val="24"/>
          <w:szCs w:val="24"/>
        </w:rPr>
        <w:t>= 6.52).  They were above the middle point of the scale (5) on all domains except negative emotion, in which they were slightly below.</w:t>
      </w:r>
      <w:r w:rsidR="002605D3">
        <w:rPr>
          <w:b/>
          <w:sz w:val="24"/>
          <w:szCs w:val="24"/>
        </w:rPr>
        <w:t xml:space="preserve"> </w:t>
      </w:r>
      <w:r w:rsidR="007C1AE1" w:rsidRPr="00DB07A4">
        <w:rPr>
          <w:iCs/>
          <w:sz w:val="24"/>
          <w:szCs w:val="24"/>
        </w:rPr>
        <w:t xml:space="preserve">As was found in the original study (Butler &amp; </w:t>
      </w:r>
      <w:r w:rsidR="007C1AE1" w:rsidRPr="00DB07A4">
        <w:rPr>
          <w:iCs/>
          <w:sz w:val="24"/>
          <w:szCs w:val="24"/>
        </w:rPr>
        <w:lastRenderedPageBreak/>
        <w:t>Kern, 2014), a</w:t>
      </w:r>
      <w:r w:rsidR="007C1AE1" w:rsidRPr="00DB07A4">
        <w:rPr>
          <w:sz w:val="24"/>
          <w:szCs w:val="24"/>
        </w:rPr>
        <w:t>ll of the PERMA factors were significantly positively correlated with each other.  As a person reported greater Positive Emotion, he or she also tended to report higher levels of Engagement (</w:t>
      </w:r>
      <w:r w:rsidR="007C1AE1" w:rsidRPr="00DB07A4">
        <w:rPr>
          <w:i/>
          <w:sz w:val="24"/>
          <w:szCs w:val="24"/>
        </w:rPr>
        <w:t xml:space="preserve">r </w:t>
      </w:r>
      <w:r w:rsidR="007C1AE1" w:rsidRPr="00DB07A4">
        <w:rPr>
          <w:sz w:val="24"/>
          <w:szCs w:val="24"/>
        </w:rPr>
        <w:t>= .50), Relationships, (</w:t>
      </w:r>
      <w:r w:rsidR="007C1AE1" w:rsidRPr="00DB07A4">
        <w:rPr>
          <w:i/>
          <w:sz w:val="24"/>
          <w:szCs w:val="24"/>
        </w:rPr>
        <w:t xml:space="preserve">r </w:t>
      </w:r>
      <w:r w:rsidR="007C1AE1" w:rsidRPr="00DB07A4">
        <w:rPr>
          <w:sz w:val="24"/>
          <w:szCs w:val="24"/>
        </w:rPr>
        <w:t>= .60), Meaning (</w:t>
      </w:r>
      <w:r w:rsidR="007C1AE1" w:rsidRPr="00DB07A4">
        <w:rPr>
          <w:i/>
          <w:sz w:val="24"/>
          <w:szCs w:val="24"/>
        </w:rPr>
        <w:t xml:space="preserve">r </w:t>
      </w:r>
      <w:r w:rsidR="007C1AE1" w:rsidRPr="00DB07A4">
        <w:rPr>
          <w:sz w:val="24"/>
          <w:szCs w:val="24"/>
        </w:rPr>
        <w:t>= .71), and Accomplishment (</w:t>
      </w:r>
      <w:r w:rsidR="007C1AE1" w:rsidRPr="00DB07A4">
        <w:rPr>
          <w:i/>
          <w:sz w:val="24"/>
          <w:szCs w:val="24"/>
        </w:rPr>
        <w:t>r</w:t>
      </w:r>
      <w:r w:rsidR="007C1AE1" w:rsidRPr="00DB07A4">
        <w:rPr>
          <w:sz w:val="24"/>
          <w:szCs w:val="24"/>
        </w:rPr>
        <w:t xml:space="preserve"> = .58).  </w:t>
      </w:r>
    </w:p>
    <w:p w:rsidR="00741AAC" w:rsidRDefault="00741AAC" w:rsidP="007C1AE1">
      <w:pPr>
        <w:spacing w:after="0" w:line="480" w:lineRule="auto"/>
        <w:rPr>
          <w:b/>
          <w:sz w:val="24"/>
          <w:szCs w:val="24"/>
        </w:rPr>
      </w:pPr>
    </w:p>
    <w:p w:rsidR="007F7E1B" w:rsidRPr="00DB07A4" w:rsidRDefault="007F7E1B" w:rsidP="007C1AE1">
      <w:pPr>
        <w:spacing w:after="0" w:line="480" w:lineRule="auto"/>
        <w:rPr>
          <w:b/>
          <w:sz w:val="24"/>
          <w:szCs w:val="24"/>
        </w:rPr>
      </w:pPr>
      <w:r w:rsidRPr="00DB07A4">
        <w:rPr>
          <w:b/>
          <w:sz w:val="24"/>
          <w:szCs w:val="24"/>
        </w:rPr>
        <w:t xml:space="preserve">Comparison of Malaysia </w:t>
      </w:r>
      <w:r w:rsidR="00192871">
        <w:rPr>
          <w:b/>
          <w:sz w:val="24"/>
          <w:szCs w:val="24"/>
        </w:rPr>
        <w:t>and</w:t>
      </w:r>
      <w:r w:rsidR="00054972" w:rsidRPr="00DB07A4">
        <w:rPr>
          <w:b/>
          <w:sz w:val="24"/>
          <w:szCs w:val="24"/>
        </w:rPr>
        <w:t xml:space="preserve"> </w:t>
      </w:r>
      <w:r w:rsidRPr="00DB07A4">
        <w:rPr>
          <w:b/>
          <w:sz w:val="24"/>
          <w:szCs w:val="24"/>
        </w:rPr>
        <w:t xml:space="preserve">US </w:t>
      </w:r>
      <w:r w:rsidR="00192871">
        <w:rPr>
          <w:b/>
          <w:sz w:val="24"/>
          <w:szCs w:val="24"/>
        </w:rPr>
        <w:t>Samples</w:t>
      </w:r>
    </w:p>
    <w:p w:rsidR="00D5446F" w:rsidRPr="00DB07A4" w:rsidRDefault="00D5446F" w:rsidP="007C1AE1">
      <w:pPr>
        <w:spacing w:after="0" w:line="480" w:lineRule="auto"/>
        <w:ind w:firstLine="720"/>
        <w:rPr>
          <w:color w:val="FF0000"/>
          <w:sz w:val="24"/>
          <w:szCs w:val="24"/>
        </w:rPr>
      </w:pPr>
      <w:r w:rsidRPr="00DB07A4">
        <w:rPr>
          <w:b/>
          <w:sz w:val="24"/>
          <w:szCs w:val="24"/>
        </w:rPr>
        <w:t xml:space="preserve">Table </w:t>
      </w:r>
      <w:r w:rsidR="006D0F50">
        <w:rPr>
          <w:b/>
          <w:sz w:val="24"/>
          <w:szCs w:val="24"/>
        </w:rPr>
        <w:t>2</w:t>
      </w:r>
      <w:r w:rsidR="006D0F50" w:rsidRPr="00DB07A4">
        <w:rPr>
          <w:sz w:val="24"/>
          <w:szCs w:val="24"/>
        </w:rPr>
        <w:t xml:space="preserve"> </w:t>
      </w:r>
      <w:r w:rsidR="007C1AE1">
        <w:rPr>
          <w:sz w:val="24"/>
          <w:szCs w:val="24"/>
        </w:rPr>
        <w:t>compares</w:t>
      </w:r>
      <w:r w:rsidRPr="00DB07A4">
        <w:rPr>
          <w:sz w:val="24"/>
          <w:szCs w:val="24"/>
        </w:rPr>
        <w:t xml:space="preserve"> the Mal</w:t>
      </w:r>
      <w:r w:rsidR="00B6196B" w:rsidRPr="00DB07A4">
        <w:rPr>
          <w:sz w:val="24"/>
          <w:szCs w:val="24"/>
        </w:rPr>
        <w:t xml:space="preserve">aysian sample </w:t>
      </w:r>
      <w:r w:rsidR="007C1AE1">
        <w:rPr>
          <w:sz w:val="24"/>
          <w:szCs w:val="24"/>
        </w:rPr>
        <w:t>with</w:t>
      </w:r>
      <w:r w:rsidR="00B6196B" w:rsidRPr="00DB07A4">
        <w:rPr>
          <w:sz w:val="24"/>
          <w:szCs w:val="24"/>
        </w:rPr>
        <w:t xml:space="preserve"> </w:t>
      </w:r>
      <w:r w:rsidR="00192871">
        <w:rPr>
          <w:sz w:val="24"/>
          <w:szCs w:val="24"/>
        </w:rPr>
        <w:t xml:space="preserve">a large US sample (M. L. Kern, 2014, personal communication). </w:t>
      </w:r>
      <w:r w:rsidRPr="00DB07A4">
        <w:rPr>
          <w:sz w:val="24"/>
          <w:szCs w:val="24"/>
        </w:rPr>
        <w:t xml:space="preserve">The Malaysian sample was significantly lower than US participants for all five </w:t>
      </w:r>
      <w:r w:rsidR="004017A3">
        <w:rPr>
          <w:sz w:val="24"/>
          <w:szCs w:val="24"/>
        </w:rPr>
        <w:t xml:space="preserve">of the </w:t>
      </w:r>
      <w:r w:rsidRPr="00DB07A4">
        <w:rPr>
          <w:sz w:val="24"/>
          <w:szCs w:val="24"/>
        </w:rPr>
        <w:t xml:space="preserve">PERMA constructs, with the greatest difference for </w:t>
      </w:r>
      <w:r w:rsidR="007C1AE1">
        <w:rPr>
          <w:sz w:val="24"/>
          <w:szCs w:val="24"/>
        </w:rPr>
        <w:t xml:space="preserve">the </w:t>
      </w:r>
      <w:r w:rsidRPr="00DB07A4">
        <w:rPr>
          <w:sz w:val="24"/>
          <w:szCs w:val="24"/>
        </w:rPr>
        <w:t>Accomplishment</w:t>
      </w:r>
      <w:r w:rsidR="007C1AE1">
        <w:rPr>
          <w:sz w:val="24"/>
          <w:szCs w:val="24"/>
        </w:rPr>
        <w:t xml:space="preserve"> construct</w:t>
      </w:r>
      <w:r w:rsidRPr="00DB07A4">
        <w:rPr>
          <w:sz w:val="24"/>
          <w:szCs w:val="24"/>
        </w:rPr>
        <w:t xml:space="preserve">.  Interestingly, the Malaysian sample was also significantly lower than the US sample for </w:t>
      </w:r>
      <w:r w:rsidR="007B6BE1">
        <w:rPr>
          <w:sz w:val="24"/>
          <w:szCs w:val="24"/>
        </w:rPr>
        <w:t>N</w:t>
      </w:r>
      <w:r w:rsidR="007B6BE1" w:rsidRPr="00DB07A4">
        <w:rPr>
          <w:sz w:val="24"/>
          <w:szCs w:val="24"/>
        </w:rPr>
        <w:t xml:space="preserve">egative </w:t>
      </w:r>
      <w:r w:rsidRPr="00DB07A4">
        <w:rPr>
          <w:sz w:val="24"/>
          <w:szCs w:val="24"/>
        </w:rPr>
        <w:t>emotion (</w:t>
      </w:r>
      <w:proofErr w:type="gramStart"/>
      <w:r w:rsidRPr="00DB07A4">
        <w:rPr>
          <w:i/>
          <w:sz w:val="24"/>
          <w:szCs w:val="24"/>
        </w:rPr>
        <w:t>t</w:t>
      </w:r>
      <w:r w:rsidRPr="00DB07A4">
        <w:rPr>
          <w:sz w:val="24"/>
          <w:szCs w:val="24"/>
        </w:rPr>
        <w:t>(</w:t>
      </w:r>
      <w:proofErr w:type="gramEnd"/>
      <w:r w:rsidRPr="00DB07A4">
        <w:rPr>
          <w:sz w:val="24"/>
          <w:szCs w:val="24"/>
        </w:rPr>
        <w:t xml:space="preserve">5,755) = -4.53, </w:t>
      </w:r>
      <w:r w:rsidRPr="00DB07A4">
        <w:rPr>
          <w:i/>
          <w:sz w:val="24"/>
          <w:szCs w:val="24"/>
        </w:rPr>
        <w:t xml:space="preserve">p </w:t>
      </w:r>
      <w:r w:rsidRPr="00DB07A4">
        <w:rPr>
          <w:sz w:val="24"/>
          <w:szCs w:val="24"/>
        </w:rPr>
        <w:t xml:space="preserve">= &lt; .001).  This implies that while subjects in the US </w:t>
      </w:r>
      <w:r w:rsidR="004C49BC" w:rsidRPr="00DB07A4">
        <w:rPr>
          <w:sz w:val="24"/>
          <w:szCs w:val="24"/>
        </w:rPr>
        <w:t xml:space="preserve">reported experiencing </w:t>
      </w:r>
      <w:r w:rsidRPr="00DB07A4">
        <w:rPr>
          <w:sz w:val="24"/>
          <w:szCs w:val="24"/>
        </w:rPr>
        <w:t xml:space="preserve">greater </w:t>
      </w:r>
      <w:proofErr w:type="gramStart"/>
      <w:r w:rsidRPr="00DB07A4">
        <w:rPr>
          <w:sz w:val="24"/>
          <w:szCs w:val="24"/>
        </w:rPr>
        <w:t>well-being</w:t>
      </w:r>
      <w:proofErr w:type="gramEnd"/>
      <w:r w:rsidRPr="00DB07A4">
        <w:rPr>
          <w:sz w:val="24"/>
          <w:szCs w:val="24"/>
        </w:rPr>
        <w:t xml:space="preserve">, they also </w:t>
      </w:r>
      <w:r w:rsidR="004C49BC" w:rsidRPr="00DB07A4">
        <w:rPr>
          <w:sz w:val="24"/>
          <w:szCs w:val="24"/>
        </w:rPr>
        <w:t xml:space="preserve">reported experiencing </w:t>
      </w:r>
      <w:r w:rsidRPr="00DB07A4">
        <w:rPr>
          <w:sz w:val="24"/>
          <w:szCs w:val="24"/>
        </w:rPr>
        <w:t xml:space="preserve">higher </w:t>
      </w:r>
      <w:r w:rsidR="007B6BE1">
        <w:rPr>
          <w:sz w:val="24"/>
          <w:szCs w:val="24"/>
        </w:rPr>
        <w:t>N</w:t>
      </w:r>
      <w:r w:rsidR="007B6BE1" w:rsidRPr="00DB07A4">
        <w:rPr>
          <w:sz w:val="24"/>
          <w:szCs w:val="24"/>
        </w:rPr>
        <w:t xml:space="preserve">egative </w:t>
      </w:r>
      <w:r w:rsidRPr="00DB07A4">
        <w:rPr>
          <w:sz w:val="24"/>
          <w:szCs w:val="24"/>
        </w:rPr>
        <w:t xml:space="preserve">emotion, whereas the Malaysian sample showed fewer extremes in </w:t>
      </w:r>
      <w:r w:rsidR="006D0F50">
        <w:rPr>
          <w:sz w:val="24"/>
          <w:szCs w:val="24"/>
        </w:rPr>
        <w:t xml:space="preserve">both </w:t>
      </w:r>
      <w:r w:rsidRPr="00DB07A4">
        <w:rPr>
          <w:sz w:val="24"/>
          <w:szCs w:val="24"/>
        </w:rPr>
        <w:t xml:space="preserve">the positive or negative direction.  </w:t>
      </w:r>
    </w:p>
    <w:p w:rsidR="00741AAC" w:rsidRDefault="00741AAC" w:rsidP="007C1AE1">
      <w:pPr>
        <w:spacing w:after="0" w:line="480" w:lineRule="auto"/>
        <w:rPr>
          <w:b/>
          <w:sz w:val="24"/>
          <w:szCs w:val="24"/>
        </w:rPr>
      </w:pPr>
    </w:p>
    <w:p w:rsidR="007F7E1B" w:rsidRPr="00DB07A4" w:rsidRDefault="00D5446F" w:rsidP="007C1AE1">
      <w:pPr>
        <w:spacing w:after="0" w:line="480" w:lineRule="auto"/>
        <w:rPr>
          <w:b/>
          <w:sz w:val="24"/>
          <w:szCs w:val="24"/>
        </w:rPr>
      </w:pPr>
      <w:r w:rsidRPr="00DB07A4">
        <w:rPr>
          <w:b/>
          <w:sz w:val="24"/>
          <w:szCs w:val="24"/>
        </w:rPr>
        <w:t xml:space="preserve">PERMA </w:t>
      </w:r>
      <w:r w:rsidR="007F7E1B" w:rsidRPr="00DB07A4">
        <w:rPr>
          <w:b/>
          <w:sz w:val="24"/>
          <w:szCs w:val="24"/>
        </w:rPr>
        <w:t>Factor Structure</w:t>
      </w:r>
    </w:p>
    <w:p w:rsidR="00704AD7" w:rsidRDefault="00D5446F" w:rsidP="007C1AE1">
      <w:pPr>
        <w:spacing w:after="0" w:line="480" w:lineRule="auto"/>
        <w:ind w:firstLine="720"/>
        <w:rPr>
          <w:sz w:val="24"/>
          <w:szCs w:val="20"/>
        </w:rPr>
      </w:pPr>
      <w:r w:rsidRPr="00DB07A4">
        <w:rPr>
          <w:sz w:val="24"/>
          <w:szCs w:val="24"/>
        </w:rPr>
        <w:t xml:space="preserve">So far, we assumed that the five-factor PERMA structure works in the context of the Malaysian sample.  To check if the PERMA model </w:t>
      </w:r>
      <w:r w:rsidR="00A676FD" w:rsidRPr="00DB07A4">
        <w:rPr>
          <w:sz w:val="24"/>
          <w:szCs w:val="24"/>
        </w:rPr>
        <w:t xml:space="preserve">is appropriate to </w:t>
      </w:r>
      <w:r w:rsidRPr="00DB07A4">
        <w:rPr>
          <w:sz w:val="24"/>
          <w:szCs w:val="24"/>
        </w:rPr>
        <w:t xml:space="preserve">the Malaysian sample, we </w:t>
      </w:r>
      <w:r w:rsidR="00A676FD" w:rsidRPr="00DB07A4">
        <w:rPr>
          <w:sz w:val="24"/>
          <w:szCs w:val="24"/>
        </w:rPr>
        <w:t xml:space="preserve">next examined </w:t>
      </w:r>
      <w:r w:rsidRPr="00DB07A4">
        <w:rPr>
          <w:sz w:val="24"/>
          <w:szCs w:val="24"/>
        </w:rPr>
        <w:t>the factor structure</w:t>
      </w:r>
      <w:r w:rsidR="00A676FD" w:rsidRPr="00DB07A4">
        <w:rPr>
          <w:sz w:val="24"/>
          <w:szCs w:val="24"/>
        </w:rPr>
        <w:t xml:space="preserve"> of the 15 PERMA items</w:t>
      </w:r>
      <w:r w:rsidRPr="00DB07A4">
        <w:rPr>
          <w:sz w:val="24"/>
          <w:szCs w:val="24"/>
        </w:rPr>
        <w:t>.</w:t>
      </w:r>
      <w:r w:rsidR="00A676FD" w:rsidRPr="00DB07A4">
        <w:rPr>
          <w:bCs/>
          <w:iCs/>
          <w:sz w:val="24"/>
          <w:szCs w:val="24"/>
        </w:rPr>
        <w:t xml:space="preserve"> </w:t>
      </w:r>
      <w:r w:rsidR="00F10579" w:rsidRPr="00DB07A4">
        <w:rPr>
          <w:bCs/>
          <w:iCs/>
          <w:sz w:val="24"/>
          <w:szCs w:val="24"/>
        </w:rPr>
        <w:t xml:space="preserve">We conducted </w:t>
      </w:r>
      <w:proofErr w:type="gramStart"/>
      <w:r w:rsidR="00F10579" w:rsidRPr="00DB07A4">
        <w:rPr>
          <w:bCs/>
          <w:iCs/>
          <w:sz w:val="24"/>
          <w:szCs w:val="24"/>
        </w:rPr>
        <w:t>two</w:t>
      </w:r>
      <w:r w:rsidR="00471827" w:rsidRPr="00DB07A4">
        <w:rPr>
          <w:bCs/>
          <w:iCs/>
          <w:sz w:val="24"/>
          <w:szCs w:val="24"/>
        </w:rPr>
        <w:t xml:space="preserve"> </w:t>
      </w:r>
      <w:r w:rsidR="006D0F50">
        <w:rPr>
          <w:bCs/>
          <w:iCs/>
          <w:sz w:val="24"/>
          <w:szCs w:val="24"/>
        </w:rPr>
        <w:t xml:space="preserve">exploratory </w:t>
      </w:r>
      <w:r w:rsidR="00835450">
        <w:rPr>
          <w:bCs/>
          <w:iCs/>
          <w:sz w:val="24"/>
          <w:szCs w:val="24"/>
        </w:rPr>
        <w:t>P</w:t>
      </w:r>
      <w:r w:rsidR="00471827" w:rsidRPr="00DB07A4">
        <w:rPr>
          <w:bCs/>
          <w:iCs/>
          <w:sz w:val="24"/>
          <w:szCs w:val="24"/>
        </w:rPr>
        <w:t xml:space="preserve">rinciple </w:t>
      </w:r>
      <w:r w:rsidR="00835450">
        <w:rPr>
          <w:bCs/>
          <w:iCs/>
          <w:sz w:val="24"/>
          <w:szCs w:val="24"/>
        </w:rPr>
        <w:t>C</w:t>
      </w:r>
      <w:r w:rsidR="00F10579" w:rsidRPr="00DB07A4">
        <w:rPr>
          <w:bCs/>
          <w:iCs/>
          <w:sz w:val="24"/>
          <w:szCs w:val="24"/>
        </w:rPr>
        <w:t xml:space="preserve">omponent </w:t>
      </w:r>
      <w:r w:rsidR="00835450">
        <w:rPr>
          <w:bCs/>
          <w:iCs/>
          <w:sz w:val="24"/>
          <w:szCs w:val="24"/>
        </w:rPr>
        <w:t>A</w:t>
      </w:r>
      <w:r w:rsidR="00F10579" w:rsidRPr="00DB07A4">
        <w:rPr>
          <w:bCs/>
          <w:iCs/>
          <w:sz w:val="24"/>
          <w:szCs w:val="24"/>
        </w:rPr>
        <w:t>nalyse</w:t>
      </w:r>
      <w:r w:rsidR="00471827" w:rsidRPr="00DB07A4">
        <w:rPr>
          <w:bCs/>
          <w:iCs/>
          <w:sz w:val="24"/>
          <w:szCs w:val="24"/>
        </w:rPr>
        <w:t>s</w:t>
      </w:r>
      <w:r w:rsidR="00192871">
        <w:rPr>
          <w:bCs/>
          <w:iCs/>
          <w:sz w:val="24"/>
          <w:szCs w:val="24"/>
        </w:rPr>
        <w:t xml:space="preserve"> (PCA)</w:t>
      </w:r>
      <w:proofErr w:type="gramEnd"/>
      <w:r w:rsidR="009E64D3" w:rsidRPr="00DB07A4">
        <w:rPr>
          <w:bCs/>
          <w:iCs/>
          <w:sz w:val="24"/>
          <w:szCs w:val="24"/>
        </w:rPr>
        <w:t xml:space="preserve">. </w:t>
      </w:r>
      <w:r w:rsidR="00192871">
        <w:rPr>
          <w:sz w:val="24"/>
          <w:szCs w:val="20"/>
        </w:rPr>
        <w:t>PCA</w:t>
      </w:r>
      <w:r w:rsidR="0014097D" w:rsidRPr="0014097D">
        <w:rPr>
          <w:sz w:val="24"/>
          <w:szCs w:val="20"/>
        </w:rPr>
        <w:t xml:space="preserve"> </w:t>
      </w:r>
      <w:r w:rsidR="00192871">
        <w:rPr>
          <w:sz w:val="24"/>
          <w:szCs w:val="20"/>
        </w:rPr>
        <w:t xml:space="preserve">is a type of exploratory factor analysis, which </w:t>
      </w:r>
      <w:r w:rsidR="0014097D" w:rsidRPr="0014097D">
        <w:rPr>
          <w:sz w:val="24"/>
          <w:szCs w:val="20"/>
        </w:rPr>
        <w:t xml:space="preserve">identifies underlying latent variables </w:t>
      </w:r>
      <w:r w:rsidR="00192871">
        <w:rPr>
          <w:sz w:val="24"/>
          <w:szCs w:val="20"/>
        </w:rPr>
        <w:t>within a set of items</w:t>
      </w:r>
      <w:r w:rsidR="0014097D" w:rsidRPr="0014097D">
        <w:rPr>
          <w:sz w:val="24"/>
          <w:szCs w:val="20"/>
        </w:rPr>
        <w:t xml:space="preserve">. </w:t>
      </w:r>
      <w:r w:rsidR="00250D19">
        <w:rPr>
          <w:sz w:val="24"/>
          <w:szCs w:val="20"/>
        </w:rPr>
        <w:t xml:space="preserve">The procedure reduces a larger set of items (each considered a dimension) into a smaller set of dimensions, based on items that </w:t>
      </w:r>
      <w:r w:rsidR="00704AD7">
        <w:rPr>
          <w:sz w:val="24"/>
          <w:szCs w:val="20"/>
        </w:rPr>
        <w:t xml:space="preserve">best correlate with one another. </w:t>
      </w:r>
      <w:r w:rsidR="00250D19">
        <w:rPr>
          <w:sz w:val="24"/>
          <w:szCs w:val="20"/>
        </w:rPr>
        <w:t xml:space="preserve">You can </w:t>
      </w:r>
      <w:r w:rsidR="007E567B">
        <w:rPr>
          <w:sz w:val="24"/>
          <w:szCs w:val="20"/>
        </w:rPr>
        <w:t xml:space="preserve">indicate </w:t>
      </w:r>
      <w:r w:rsidR="00250D19">
        <w:rPr>
          <w:sz w:val="24"/>
          <w:szCs w:val="20"/>
        </w:rPr>
        <w:t xml:space="preserve">a specific </w:t>
      </w:r>
      <w:r w:rsidR="00250D19">
        <w:rPr>
          <w:sz w:val="24"/>
          <w:szCs w:val="20"/>
        </w:rPr>
        <w:lastRenderedPageBreak/>
        <w:t xml:space="preserve">number of factors to extract, or use several criteria to determine the number of factors that best represent the data. </w:t>
      </w:r>
      <w:r w:rsidR="000E0C94">
        <w:rPr>
          <w:sz w:val="24"/>
          <w:szCs w:val="20"/>
        </w:rPr>
        <w:t xml:space="preserve">You can also specify that the factors are orthogonal (non-correlated; </w:t>
      </w:r>
      <w:proofErr w:type="spellStart"/>
      <w:r w:rsidR="000E0C94">
        <w:rPr>
          <w:sz w:val="24"/>
          <w:szCs w:val="20"/>
        </w:rPr>
        <w:t>varimax</w:t>
      </w:r>
      <w:proofErr w:type="spellEnd"/>
      <w:r w:rsidR="000E0C94">
        <w:rPr>
          <w:sz w:val="24"/>
          <w:szCs w:val="20"/>
        </w:rPr>
        <w:t xml:space="preserve"> rotation), or correlated (</w:t>
      </w:r>
      <w:proofErr w:type="spellStart"/>
      <w:r w:rsidR="000E0C94">
        <w:rPr>
          <w:sz w:val="24"/>
          <w:szCs w:val="20"/>
        </w:rPr>
        <w:t>oblimin</w:t>
      </w:r>
      <w:proofErr w:type="spellEnd"/>
      <w:r w:rsidR="000E0C94">
        <w:rPr>
          <w:sz w:val="24"/>
          <w:szCs w:val="20"/>
        </w:rPr>
        <w:t xml:space="preserve"> ro</w:t>
      </w:r>
      <w:r w:rsidR="00D2223D">
        <w:rPr>
          <w:sz w:val="24"/>
          <w:szCs w:val="20"/>
        </w:rPr>
        <w:t>t</w:t>
      </w:r>
      <w:r w:rsidR="000E0C94">
        <w:rPr>
          <w:sz w:val="24"/>
          <w:szCs w:val="20"/>
        </w:rPr>
        <w:t xml:space="preserve">ation). As we expected the factors to </w:t>
      </w:r>
      <w:r w:rsidR="00D2223D">
        <w:rPr>
          <w:sz w:val="24"/>
          <w:szCs w:val="20"/>
        </w:rPr>
        <w:t xml:space="preserve">be </w:t>
      </w:r>
      <w:r w:rsidR="000E0C94">
        <w:rPr>
          <w:sz w:val="24"/>
          <w:szCs w:val="20"/>
        </w:rPr>
        <w:t>correlate</w:t>
      </w:r>
      <w:r w:rsidR="00D2223D">
        <w:rPr>
          <w:sz w:val="24"/>
          <w:szCs w:val="20"/>
        </w:rPr>
        <w:t>d</w:t>
      </w:r>
      <w:r w:rsidR="000E0C94">
        <w:rPr>
          <w:sz w:val="24"/>
          <w:szCs w:val="20"/>
        </w:rPr>
        <w:t xml:space="preserve">, we used </w:t>
      </w:r>
      <w:proofErr w:type="spellStart"/>
      <w:r w:rsidR="00D2223D">
        <w:rPr>
          <w:sz w:val="24"/>
          <w:szCs w:val="20"/>
        </w:rPr>
        <w:t>oblimin</w:t>
      </w:r>
      <w:proofErr w:type="spellEnd"/>
      <w:r w:rsidR="00D2223D">
        <w:rPr>
          <w:sz w:val="24"/>
          <w:szCs w:val="20"/>
        </w:rPr>
        <w:t xml:space="preserve"> rotation. </w:t>
      </w:r>
    </w:p>
    <w:p w:rsidR="00A676FD" w:rsidRPr="00DB07A4" w:rsidRDefault="00F10579" w:rsidP="007C1AE1">
      <w:pPr>
        <w:spacing w:after="0" w:line="480" w:lineRule="auto"/>
        <w:ind w:firstLine="720"/>
        <w:rPr>
          <w:bCs/>
          <w:iCs/>
          <w:sz w:val="24"/>
          <w:szCs w:val="24"/>
        </w:rPr>
      </w:pPr>
      <w:r w:rsidRPr="00DB07A4">
        <w:rPr>
          <w:bCs/>
          <w:iCs/>
          <w:sz w:val="24"/>
          <w:szCs w:val="24"/>
        </w:rPr>
        <w:t xml:space="preserve">In the first analysis, we </w:t>
      </w:r>
      <w:r w:rsidR="00A676FD" w:rsidRPr="00DB07A4">
        <w:rPr>
          <w:bCs/>
          <w:iCs/>
          <w:sz w:val="24"/>
          <w:szCs w:val="24"/>
        </w:rPr>
        <w:t xml:space="preserve">specified that five factors should be extracted. The resulting factor </w:t>
      </w:r>
      <w:r w:rsidR="00250D19">
        <w:rPr>
          <w:bCs/>
          <w:iCs/>
          <w:sz w:val="24"/>
          <w:szCs w:val="24"/>
        </w:rPr>
        <w:t>loadings are</w:t>
      </w:r>
      <w:r w:rsidR="00A676FD" w:rsidRPr="00DB07A4">
        <w:rPr>
          <w:bCs/>
          <w:iCs/>
          <w:sz w:val="24"/>
          <w:szCs w:val="24"/>
        </w:rPr>
        <w:t xml:space="preserve"> summarized in </w:t>
      </w:r>
      <w:r w:rsidR="00A676FD" w:rsidRPr="00DB07A4">
        <w:rPr>
          <w:b/>
          <w:bCs/>
          <w:iCs/>
          <w:sz w:val="24"/>
          <w:szCs w:val="24"/>
        </w:rPr>
        <w:t xml:space="preserve">Table </w:t>
      </w:r>
      <w:r w:rsidR="006D0F50">
        <w:rPr>
          <w:b/>
          <w:bCs/>
          <w:iCs/>
          <w:sz w:val="24"/>
          <w:szCs w:val="24"/>
        </w:rPr>
        <w:t>3</w:t>
      </w:r>
      <w:r w:rsidR="00A676FD" w:rsidRPr="00DB07A4">
        <w:rPr>
          <w:bCs/>
          <w:iCs/>
          <w:sz w:val="24"/>
          <w:szCs w:val="24"/>
        </w:rPr>
        <w:t xml:space="preserve">. </w:t>
      </w:r>
      <w:r w:rsidR="00704AD7">
        <w:rPr>
          <w:bCs/>
          <w:iCs/>
          <w:sz w:val="24"/>
          <w:szCs w:val="24"/>
        </w:rPr>
        <w:t xml:space="preserve">The numbers indicate how correlated an item is with each factor. Items are correlated to each of the five factors, but are most associated with a single factor (the primary loading), which we bolded for emphasis. </w:t>
      </w:r>
      <w:r w:rsidR="00704AD7" w:rsidRPr="00D421AC">
        <w:rPr>
          <w:bCs/>
          <w:iCs/>
          <w:sz w:val="24"/>
          <w:szCs w:val="24"/>
        </w:rPr>
        <w:t>We</w:t>
      </w:r>
      <w:r w:rsidR="00D421AC">
        <w:rPr>
          <w:bCs/>
          <w:iCs/>
          <w:sz w:val="24"/>
          <w:szCs w:val="24"/>
        </w:rPr>
        <w:t xml:space="preserve"> would</w:t>
      </w:r>
      <w:r w:rsidR="00704AD7">
        <w:rPr>
          <w:bCs/>
          <w:iCs/>
          <w:sz w:val="24"/>
          <w:szCs w:val="24"/>
        </w:rPr>
        <w:t xml:space="preserve"> expect that the three positive emotion items would load on one dimension, the three engagement items would load on a second dimension, etc. </w:t>
      </w:r>
      <w:r w:rsidR="00A676FD" w:rsidRPr="00DB07A4">
        <w:rPr>
          <w:bCs/>
          <w:iCs/>
          <w:sz w:val="24"/>
          <w:szCs w:val="24"/>
        </w:rPr>
        <w:t>The table shows that the responses from the Malaysian sample differ</w:t>
      </w:r>
      <w:r w:rsidR="00D2656D">
        <w:rPr>
          <w:bCs/>
          <w:iCs/>
          <w:sz w:val="24"/>
          <w:szCs w:val="24"/>
        </w:rPr>
        <w:t>ed</w:t>
      </w:r>
      <w:r w:rsidR="00A676FD" w:rsidRPr="00DB07A4">
        <w:rPr>
          <w:bCs/>
          <w:iCs/>
          <w:sz w:val="24"/>
          <w:szCs w:val="24"/>
        </w:rPr>
        <w:t xml:space="preserve"> </w:t>
      </w:r>
      <w:r w:rsidR="00250D19">
        <w:rPr>
          <w:bCs/>
          <w:iCs/>
          <w:sz w:val="24"/>
          <w:szCs w:val="24"/>
        </w:rPr>
        <w:t xml:space="preserve">somewhat </w:t>
      </w:r>
      <w:r w:rsidR="00A676FD" w:rsidRPr="00DB07A4">
        <w:rPr>
          <w:bCs/>
          <w:iCs/>
          <w:sz w:val="24"/>
          <w:szCs w:val="24"/>
        </w:rPr>
        <w:t xml:space="preserve">from the five-factor </w:t>
      </w:r>
      <w:r w:rsidR="00FD20F0">
        <w:rPr>
          <w:bCs/>
          <w:iCs/>
          <w:sz w:val="24"/>
          <w:szCs w:val="24"/>
        </w:rPr>
        <w:t xml:space="preserve">PERMA </w:t>
      </w:r>
      <w:r w:rsidR="00A676FD" w:rsidRPr="00DB07A4">
        <w:rPr>
          <w:bCs/>
          <w:iCs/>
          <w:sz w:val="24"/>
          <w:szCs w:val="24"/>
        </w:rPr>
        <w:t xml:space="preserve">theory.  Seven items load on the first component, </w:t>
      </w:r>
      <w:r w:rsidR="00250D19">
        <w:rPr>
          <w:bCs/>
          <w:iCs/>
          <w:sz w:val="24"/>
          <w:szCs w:val="24"/>
        </w:rPr>
        <w:t>including</w:t>
      </w:r>
      <w:r w:rsidR="00250D19" w:rsidRPr="00DB07A4">
        <w:rPr>
          <w:bCs/>
          <w:iCs/>
          <w:sz w:val="24"/>
          <w:szCs w:val="24"/>
        </w:rPr>
        <w:t xml:space="preserve"> </w:t>
      </w:r>
      <w:r w:rsidR="00A676FD" w:rsidRPr="00DB07A4">
        <w:rPr>
          <w:bCs/>
          <w:iCs/>
          <w:sz w:val="24"/>
          <w:szCs w:val="24"/>
        </w:rPr>
        <w:t xml:space="preserve">items from the Meaning and Positive Emotion constructs, </w:t>
      </w:r>
      <w:r w:rsidR="00250D19">
        <w:rPr>
          <w:bCs/>
          <w:iCs/>
          <w:sz w:val="24"/>
          <w:szCs w:val="24"/>
        </w:rPr>
        <w:t>as well as</w:t>
      </w:r>
      <w:r w:rsidR="00250D19" w:rsidRPr="00DB07A4">
        <w:rPr>
          <w:bCs/>
          <w:iCs/>
          <w:sz w:val="24"/>
          <w:szCs w:val="24"/>
        </w:rPr>
        <w:t xml:space="preserve"> </w:t>
      </w:r>
      <w:r w:rsidR="00A676FD" w:rsidRPr="00DB07A4">
        <w:rPr>
          <w:bCs/>
          <w:iCs/>
          <w:sz w:val="24"/>
          <w:szCs w:val="24"/>
        </w:rPr>
        <w:t xml:space="preserve">an Accomplishment item. The second, third, and fourth components </w:t>
      </w:r>
      <w:r w:rsidR="00250D19">
        <w:rPr>
          <w:bCs/>
          <w:iCs/>
          <w:sz w:val="24"/>
          <w:szCs w:val="24"/>
        </w:rPr>
        <w:t>include items from the</w:t>
      </w:r>
      <w:r w:rsidR="00250D19" w:rsidRPr="00DB07A4">
        <w:rPr>
          <w:bCs/>
          <w:iCs/>
          <w:sz w:val="24"/>
          <w:szCs w:val="24"/>
        </w:rPr>
        <w:t xml:space="preserve"> </w:t>
      </w:r>
      <w:r w:rsidR="00A676FD" w:rsidRPr="00DB07A4">
        <w:rPr>
          <w:bCs/>
          <w:iCs/>
          <w:sz w:val="24"/>
          <w:szCs w:val="24"/>
        </w:rPr>
        <w:t>Relationship, Engagement, and Accomplishment</w:t>
      </w:r>
      <w:r w:rsidR="00250D19">
        <w:rPr>
          <w:bCs/>
          <w:iCs/>
          <w:sz w:val="24"/>
          <w:szCs w:val="24"/>
        </w:rPr>
        <w:t xml:space="preserve"> categories</w:t>
      </w:r>
      <w:r w:rsidR="00A676FD" w:rsidRPr="00DB07A4">
        <w:rPr>
          <w:bCs/>
          <w:iCs/>
          <w:sz w:val="24"/>
          <w:szCs w:val="24"/>
        </w:rPr>
        <w:t xml:space="preserve">, respectively. The fifth component </w:t>
      </w:r>
      <w:r w:rsidR="00704AD7">
        <w:rPr>
          <w:bCs/>
          <w:iCs/>
          <w:sz w:val="24"/>
          <w:szCs w:val="24"/>
        </w:rPr>
        <w:t>includes an Engagement item and a Relationship item</w:t>
      </w:r>
      <w:r w:rsidR="00A676FD" w:rsidRPr="00DB07A4">
        <w:rPr>
          <w:bCs/>
          <w:iCs/>
          <w:sz w:val="24"/>
          <w:szCs w:val="24"/>
        </w:rPr>
        <w:t>.</w:t>
      </w:r>
    </w:p>
    <w:p w:rsidR="00FF67BD" w:rsidRDefault="00B8060E" w:rsidP="00704AD7">
      <w:pPr>
        <w:spacing w:after="0" w:line="480" w:lineRule="auto"/>
        <w:ind w:firstLine="720"/>
        <w:rPr>
          <w:bCs/>
          <w:iCs/>
          <w:sz w:val="24"/>
          <w:szCs w:val="24"/>
        </w:rPr>
      </w:pPr>
      <w:r w:rsidRPr="00DB07A4">
        <w:rPr>
          <w:bCs/>
          <w:iCs/>
          <w:sz w:val="24"/>
          <w:szCs w:val="24"/>
        </w:rPr>
        <w:t xml:space="preserve">We next explored whether an alternative structure would better fit the data. Rather than specifically extracting five factors, we examined </w:t>
      </w:r>
      <w:r w:rsidR="00FA34E3">
        <w:rPr>
          <w:bCs/>
          <w:iCs/>
          <w:sz w:val="24"/>
          <w:szCs w:val="24"/>
        </w:rPr>
        <w:t>several criteria that have been developed as heuristic</w:t>
      </w:r>
      <w:r w:rsidR="00704AD7">
        <w:rPr>
          <w:bCs/>
          <w:iCs/>
          <w:sz w:val="24"/>
          <w:szCs w:val="24"/>
        </w:rPr>
        <w:t>s</w:t>
      </w:r>
      <w:r w:rsidR="00FA34E3">
        <w:rPr>
          <w:bCs/>
          <w:iCs/>
          <w:sz w:val="24"/>
          <w:szCs w:val="24"/>
        </w:rPr>
        <w:t xml:space="preserve"> for determining the number of factors that should be extracted.</w:t>
      </w:r>
      <w:r w:rsidRPr="00DB07A4">
        <w:rPr>
          <w:bCs/>
          <w:iCs/>
          <w:sz w:val="24"/>
          <w:szCs w:val="24"/>
        </w:rPr>
        <w:t xml:space="preserve"> </w:t>
      </w:r>
      <w:r w:rsidR="007F308A">
        <w:rPr>
          <w:bCs/>
          <w:iCs/>
          <w:sz w:val="24"/>
          <w:szCs w:val="24"/>
        </w:rPr>
        <w:t>First, the Kaiser-</w:t>
      </w:r>
      <w:proofErr w:type="spellStart"/>
      <w:r w:rsidR="007F308A">
        <w:rPr>
          <w:bCs/>
          <w:iCs/>
          <w:sz w:val="24"/>
          <w:szCs w:val="24"/>
        </w:rPr>
        <w:t>Guttman</w:t>
      </w:r>
      <w:proofErr w:type="spellEnd"/>
      <w:r w:rsidR="007F308A">
        <w:rPr>
          <w:bCs/>
          <w:iCs/>
          <w:sz w:val="24"/>
          <w:szCs w:val="24"/>
        </w:rPr>
        <w:t xml:space="preserve"> criterion</w:t>
      </w:r>
      <w:r w:rsidR="00FA34E3">
        <w:rPr>
          <w:bCs/>
          <w:iCs/>
          <w:sz w:val="24"/>
          <w:szCs w:val="24"/>
        </w:rPr>
        <w:t xml:space="preserve"> </w:t>
      </w:r>
      <w:r w:rsidR="00704AD7">
        <w:rPr>
          <w:bCs/>
          <w:iCs/>
          <w:sz w:val="24"/>
          <w:szCs w:val="24"/>
        </w:rPr>
        <w:t>examines the eigenvalues</w:t>
      </w:r>
      <w:r w:rsidR="00FF67BD">
        <w:rPr>
          <w:bCs/>
          <w:iCs/>
          <w:sz w:val="24"/>
          <w:szCs w:val="24"/>
        </w:rPr>
        <w:t xml:space="preserve">, using an eigenvalue of 1.00 as a cut-off </w:t>
      </w:r>
      <w:r w:rsidR="00552823">
        <w:rPr>
          <w:bCs/>
          <w:iCs/>
          <w:sz w:val="24"/>
          <w:szCs w:val="24"/>
        </w:rPr>
        <w:t xml:space="preserve">criterion </w:t>
      </w:r>
      <w:r w:rsidR="00FF67BD">
        <w:rPr>
          <w:bCs/>
          <w:iCs/>
          <w:sz w:val="24"/>
          <w:szCs w:val="24"/>
        </w:rPr>
        <w:t xml:space="preserve">for meaningful factors. Eigenvalues indicate how much variance is accounted for by each component. High eigenvalues indicate that much of the variance in the data is explained by that component, whereas an eigenvalue of zero would indicate that </w:t>
      </w:r>
      <w:proofErr w:type="gramStart"/>
      <w:r w:rsidR="00FF67BD">
        <w:rPr>
          <w:bCs/>
          <w:iCs/>
          <w:sz w:val="24"/>
          <w:szCs w:val="24"/>
        </w:rPr>
        <w:t>none of the variance is explained by that dimension</w:t>
      </w:r>
      <w:proofErr w:type="gramEnd"/>
      <w:r w:rsidR="00FF67BD">
        <w:rPr>
          <w:bCs/>
          <w:iCs/>
          <w:sz w:val="24"/>
          <w:szCs w:val="24"/>
        </w:rPr>
        <w:t xml:space="preserve">. </w:t>
      </w:r>
      <w:r w:rsidR="00FA34E3">
        <w:rPr>
          <w:bCs/>
          <w:iCs/>
          <w:sz w:val="24"/>
          <w:szCs w:val="24"/>
        </w:rPr>
        <w:t xml:space="preserve">Second, </w:t>
      </w:r>
      <w:r w:rsidR="00741AAC">
        <w:rPr>
          <w:bCs/>
          <w:iCs/>
          <w:sz w:val="24"/>
          <w:szCs w:val="24"/>
        </w:rPr>
        <w:t xml:space="preserve">we used a </w:t>
      </w:r>
      <w:r w:rsidR="008C5235">
        <w:rPr>
          <w:bCs/>
          <w:iCs/>
          <w:sz w:val="24"/>
          <w:szCs w:val="24"/>
        </w:rPr>
        <w:t xml:space="preserve">scree test </w:t>
      </w:r>
      <w:r w:rsidR="00741AAC">
        <w:rPr>
          <w:bCs/>
          <w:iCs/>
          <w:sz w:val="24"/>
          <w:szCs w:val="24"/>
        </w:rPr>
        <w:t xml:space="preserve">to </w:t>
      </w:r>
      <w:r w:rsidR="008C5235">
        <w:rPr>
          <w:bCs/>
          <w:iCs/>
          <w:sz w:val="24"/>
          <w:szCs w:val="24"/>
        </w:rPr>
        <w:t>plot</w:t>
      </w:r>
      <w:r w:rsidR="00741AAC">
        <w:rPr>
          <w:bCs/>
          <w:iCs/>
          <w:sz w:val="24"/>
          <w:szCs w:val="24"/>
        </w:rPr>
        <w:t xml:space="preserve"> </w:t>
      </w:r>
      <w:r w:rsidR="008C5235">
        <w:rPr>
          <w:bCs/>
          <w:iCs/>
          <w:sz w:val="24"/>
          <w:szCs w:val="24"/>
        </w:rPr>
        <w:t xml:space="preserve">the </w:t>
      </w:r>
      <w:r w:rsidR="008C5235">
        <w:rPr>
          <w:bCs/>
          <w:iCs/>
          <w:sz w:val="24"/>
          <w:szCs w:val="24"/>
        </w:rPr>
        <w:lastRenderedPageBreak/>
        <w:t xml:space="preserve">eigenvalues </w:t>
      </w:r>
      <w:r w:rsidR="00422645">
        <w:rPr>
          <w:bCs/>
          <w:iCs/>
          <w:sz w:val="24"/>
          <w:szCs w:val="24"/>
        </w:rPr>
        <w:t xml:space="preserve">associated with </w:t>
      </w:r>
      <w:r w:rsidR="007E567B">
        <w:rPr>
          <w:bCs/>
          <w:iCs/>
          <w:sz w:val="24"/>
          <w:szCs w:val="24"/>
        </w:rPr>
        <w:t xml:space="preserve">each factor, versus the factor number. </w:t>
      </w:r>
      <w:r w:rsidR="00FA34E3">
        <w:rPr>
          <w:bCs/>
          <w:iCs/>
          <w:sz w:val="24"/>
          <w:szCs w:val="24"/>
        </w:rPr>
        <w:t xml:space="preserve">The plot is visually inspected, and the point where the plot levels off indicates the number of factors that should be extracted. </w:t>
      </w:r>
    </w:p>
    <w:p w:rsidR="004E6FA5" w:rsidRPr="00704AD7" w:rsidRDefault="00FF67BD" w:rsidP="00704AD7">
      <w:pPr>
        <w:spacing w:after="0" w:line="480" w:lineRule="auto"/>
        <w:ind w:firstLine="720"/>
        <w:rPr>
          <w:sz w:val="24"/>
          <w:szCs w:val="20"/>
        </w:rPr>
      </w:pPr>
      <w:r>
        <w:rPr>
          <w:bCs/>
          <w:iCs/>
          <w:sz w:val="24"/>
          <w:szCs w:val="24"/>
        </w:rPr>
        <w:t>In our data, t</w:t>
      </w:r>
      <w:r w:rsidR="00B8060E" w:rsidRPr="00DB07A4">
        <w:rPr>
          <w:bCs/>
          <w:iCs/>
          <w:sz w:val="24"/>
          <w:szCs w:val="24"/>
        </w:rPr>
        <w:t xml:space="preserve">hree components had eigenvalues greater than 1.00, accounting for 59.7% of the total variance. </w:t>
      </w:r>
      <w:r w:rsidR="00F01545" w:rsidRPr="00DB07A4">
        <w:rPr>
          <w:bCs/>
          <w:iCs/>
          <w:sz w:val="24"/>
          <w:szCs w:val="24"/>
        </w:rPr>
        <w:t>The scree plot suggested</w:t>
      </w:r>
      <w:r w:rsidR="00B73317">
        <w:rPr>
          <w:bCs/>
          <w:iCs/>
          <w:sz w:val="24"/>
          <w:szCs w:val="24"/>
        </w:rPr>
        <w:t xml:space="preserve"> retaining</w:t>
      </w:r>
      <w:r w:rsidR="00F01545" w:rsidRPr="00DB07A4">
        <w:rPr>
          <w:bCs/>
          <w:iCs/>
          <w:sz w:val="24"/>
          <w:szCs w:val="24"/>
        </w:rPr>
        <w:t xml:space="preserve"> two to four components. </w:t>
      </w:r>
      <w:r w:rsidR="00B236A4">
        <w:rPr>
          <w:bCs/>
          <w:iCs/>
          <w:sz w:val="24"/>
          <w:szCs w:val="24"/>
        </w:rPr>
        <w:t>Based on the eigenvalues</w:t>
      </w:r>
      <w:r w:rsidR="001F60DC">
        <w:rPr>
          <w:bCs/>
          <w:iCs/>
          <w:sz w:val="24"/>
          <w:szCs w:val="24"/>
        </w:rPr>
        <w:t xml:space="preserve"> </w:t>
      </w:r>
      <w:r w:rsidR="00B236A4">
        <w:rPr>
          <w:bCs/>
          <w:iCs/>
          <w:sz w:val="24"/>
          <w:szCs w:val="24"/>
        </w:rPr>
        <w:t>and scree plot, w</w:t>
      </w:r>
      <w:r w:rsidR="00F01545" w:rsidRPr="00DB07A4">
        <w:rPr>
          <w:bCs/>
          <w:iCs/>
          <w:sz w:val="24"/>
          <w:szCs w:val="24"/>
        </w:rPr>
        <w:t xml:space="preserve">e </w:t>
      </w:r>
      <w:r w:rsidR="00463FBD">
        <w:rPr>
          <w:bCs/>
          <w:iCs/>
          <w:sz w:val="24"/>
          <w:szCs w:val="24"/>
        </w:rPr>
        <w:t xml:space="preserve">decided to </w:t>
      </w:r>
      <w:r w:rsidR="00F01545" w:rsidRPr="00DB07A4">
        <w:rPr>
          <w:bCs/>
          <w:iCs/>
          <w:sz w:val="24"/>
          <w:szCs w:val="24"/>
        </w:rPr>
        <w:t>extract three components</w:t>
      </w:r>
      <w:r w:rsidR="00D2656D">
        <w:rPr>
          <w:bCs/>
          <w:iCs/>
          <w:sz w:val="24"/>
          <w:szCs w:val="24"/>
        </w:rPr>
        <w:t xml:space="preserve">. As </w:t>
      </w:r>
      <w:r w:rsidR="00F01545" w:rsidRPr="00DB07A4">
        <w:rPr>
          <w:bCs/>
          <w:iCs/>
          <w:sz w:val="24"/>
          <w:szCs w:val="24"/>
        </w:rPr>
        <w:t xml:space="preserve">summarized in </w:t>
      </w:r>
      <w:r w:rsidR="00F01545" w:rsidRPr="00DB07A4">
        <w:rPr>
          <w:b/>
          <w:bCs/>
          <w:iCs/>
          <w:sz w:val="24"/>
          <w:szCs w:val="24"/>
        </w:rPr>
        <w:t xml:space="preserve">Table </w:t>
      </w:r>
      <w:r w:rsidR="006D0F50">
        <w:rPr>
          <w:b/>
          <w:bCs/>
          <w:iCs/>
          <w:sz w:val="24"/>
          <w:szCs w:val="24"/>
        </w:rPr>
        <w:t>4</w:t>
      </w:r>
      <w:r w:rsidR="00D2656D">
        <w:rPr>
          <w:bCs/>
          <w:iCs/>
          <w:sz w:val="24"/>
          <w:szCs w:val="24"/>
        </w:rPr>
        <w:t>, t</w:t>
      </w:r>
      <w:r w:rsidR="00F01545" w:rsidRPr="00DB07A4">
        <w:rPr>
          <w:bCs/>
          <w:iCs/>
          <w:sz w:val="24"/>
          <w:szCs w:val="24"/>
        </w:rPr>
        <w:t xml:space="preserve">his was a much cleaner structure. Accomplishment and Meaning items loaded on the first factor, Positive Emotion and Relationship items loaded on the second factor, and Engagement loaded on the third factor. </w:t>
      </w:r>
    </w:p>
    <w:p w:rsidR="002129A8" w:rsidRDefault="002129A8" w:rsidP="007C1AE1">
      <w:pPr>
        <w:spacing w:after="0" w:line="480" w:lineRule="auto"/>
        <w:rPr>
          <w:b/>
          <w:sz w:val="24"/>
          <w:szCs w:val="24"/>
        </w:rPr>
      </w:pPr>
    </w:p>
    <w:p w:rsidR="002B3012" w:rsidRPr="00DB07A4" w:rsidRDefault="007F7E1B" w:rsidP="007C1AE1">
      <w:pPr>
        <w:spacing w:after="0" w:line="480" w:lineRule="auto"/>
        <w:rPr>
          <w:b/>
          <w:sz w:val="24"/>
          <w:szCs w:val="24"/>
        </w:rPr>
      </w:pPr>
      <w:r w:rsidRPr="00DB07A4">
        <w:rPr>
          <w:b/>
          <w:sz w:val="24"/>
          <w:szCs w:val="24"/>
        </w:rPr>
        <w:t xml:space="preserve">Qualitative Reports of Well-being </w:t>
      </w:r>
    </w:p>
    <w:p w:rsidR="00694F0C" w:rsidRPr="00DB07A4" w:rsidRDefault="00F01545" w:rsidP="007C1AE1">
      <w:pPr>
        <w:spacing w:after="0" w:line="480" w:lineRule="auto"/>
        <w:ind w:firstLine="720"/>
        <w:rPr>
          <w:sz w:val="24"/>
          <w:szCs w:val="24"/>
        </w:rPr>
      </w:pPr>
      <w:r w:rsidRPr="00DB07A4">
        <w:rPr>
          <w:bCs/>
          <w:iCs/>
          <w:sz w:val="24"/>
          <w:szCs w:val="24"/>
        </w:rPr>
        <w:t xml:space="preserve">To understand the nature of the responses in greater detail, we turned to the subjects’ qualitative reports of </w:t>
      </w:r>
      <w:proofErr w:type="gramStart"/>
      <w:r w:rsidRPr="00DB07A4">
        <w:rPr>
          <w:bCs/>
          <w:iCs/>
          <w:sz w:val="24"/>
          <w:szCs w:val="24"/>
        </w:rPr>
        <w:t>well-being</w:t>
      </w:r>
      <w:proofErr w:type="gramEnd"/>
      <w:r w:rsidRPr="00DB07A4">
        <w:rPr>
          <w:bCs/>
          <w:iCs/>
          <w:sz w:val="24"/>
          <w:szCs w:val="24"/>
        </w:rPr>
        <w:t>.</w:t>
      </w:r>
      <w:r w:rsidR="00694F0C" w:rsidRPr="00DB07A4">
        <w:rPr>
          <w:sz w:val="24"/>
          <w:szCs w:val="24"/>
        </w:rPr>
        <w:t xml:space="preserve"> </w:t>
      </w:r>
      <w:r w:rsidR="00A52F84" w:rsidRPr="00DB07A4">
        <w:rPr>
          <w:sz w:val="24"/>
          <w:szCs w:val="24"/>
        </w:rPr>
        <w:t>In total, 26</w:t>
      </w:r>
      <w:r w:rsidR="005C4D44">
        <w:rPr>
          <w:sz w:val="24"/>
          <w:szCs w:val="24"/>
        </w:rPr>
        <w:t>8</w:t>
      </w:r>
      <w:r w:rsidR="00A52F84" w:rsidRPr="00DB07A4">
        <w:rPr>
          <w:sz w:val="24"/>
          <w:szCs w:val="24"/>
        </w:rPr>
        <w:t xml:space="preserve"> participants </w:t>
      </w:r>
      <w:r w:rsidR="00694F0C" w:rsidRPr="00DB07A4">
        <w:rPr>
          <w:sz w:val="24"/>
          <w:szCs w:val="24"/>
        </w:rPr>
        <w:t xml:space="preserve">answered </w:t>
      </w:r>
      <w:r w:rsidR="00955573" w:rsidRPr="00DB07A4">
        <w:rPr>
          <w:sz w:val="24"/>
          <w:szCs w:val="24"/>
        </w:rPr>
        <w:t xml:space="preserve">the free-response section of the survey.  </w:t>
      </w:r>
      <w:r w:rsidR="00CA2671" w:rsidRPr="00DB07A4">
        <w:rPr>
          <w:sz w:val="24"/>
          <w:szCs w:val="24"/>
        </w:rPr>
        <w:t xml:space="preserve">We went through all responses for both questions, </w:t>
      </w:r>
      <w:r w:rsidR="002103B6" w:rsidRPr="00DB07A4">
        <w:rPr>
          <w:sz w:val="24"/>
          <w:szCs w:val="24"/>
        </w:rPr>
        <w:t xml:space="preserve">and </w:t>
      </w:r>
      <w:r w:rsidR="00197FFE">
        <w:rPr>
          <w:sz w:val="24"/>
          <w:szCs w:val="24"/>
        </w:rPr>
        <w:t>created a list of</w:t>
      </w:r>
      <w:r w:rsidR="00197FFE" w:rsidRPr="00DB07A4">
        <w:rPr>
          <w:sz w:val="24"/>
          <w:szCs w:val="24"/>
        </w:rPr>
        <w:t xml:space="preserve"> </w:t>
      </w:r>
      <w:r w:rsidR="002103B6" w:rsidRPr="00DB07A4">
        <w:rPr>
          <w:sz w:val="24"/>
          <w:szCs w:val="24"/>
        </w:rPr>
        <w:t xml:space="preserve">categories that </w:t>
      </w:r>
      <w:r w:rsidR="00A7329C">
        <w:rPr>
          <w:sz w:val="24"/>
          <w:szCs w:val="24"/>
        </w:rPr>
        <w:t>seemed to best capture</w:t>
      </w:r>
      <w:r w:rsidR="005466C4" w:rsidRPr="00DB07A4">
        <w:rPr>
          <w:sz w:val="24"/>
          <w:szCs w:val="24"/>
        </w:rPr>
        <w:t xml:space="preserve"> the themes of the responses.  </w:t>
      </w:r>
      <w:r w:rsidR="00082249">
        <w:rPr>
          <w:sz w:val="24"/>
          <w:szCs w:val="24"/>
        </w:rPr>
        <w:t>Then</w:t>
      </w:r>
      <w:r w:rsidR="00694F0C" w:rsidRPr="00DB07A4">
        <w:rPr>
          <w:sz w:val="24"/>
          <w:szCs w:val="24"/>
        </w:rPr>
        <w:t xml:space="preserve">, we recruited raters </w:t>
      </w:r>
      <w:r w:rsidR="00D2656D" w:rsidRPr="00DB07A4">
        <w:rPr>
          <w:sz w:val="24"/>
          <w:szCs w:val="24"/>
        </w:rPr>
        <w:t>(4 raters for Question 1 and 5 raters for Question 2)</w:t>
      </w:r>
      <w:r w:rsidR="00D2656D">
        <w:rPr>
          <w:sz w:val="24"/>
          <w:szCs w:val="24"/>
        </w:rPr>
        <w:t xml:space="preserve"> </w:t>
      </w:r>
      <w:r w:rsidR="00694F0C" w:rsidRPr="00DB07A4">
        <w:rPr>
          <w:sz w:val="24"/>
          <w:szCs w:val="24"/>
        </w:rPr>
        <w:t xml:space="preserve">to rate </w:t>
      </w:r>
      <w:r w:rsidR="008C57C9" w:rsidRPr="00DB07A4">
        <w:rPr>
          <w:sz w:val="24"/>
          <w:szCs w:val="24"/>
        </w:rPr>
        <w:t>how often each of these categories appeared in the responses</w:t>
      </w:r>
      <w:r w:rsidR="00694F0C" w:rsidRPr="00DB07A4">
        <w:rPr>
          <w:sz w:val="24"/>
          <w:szCs w:val="24"/>
        </w:rPr>
        <w:t xml:space="preserve">. </w:t>
      </w:r>
      <w:r w:rsidR="00FF67BD">
        <w:rPr>
          <w:sz w:val="24"/>
          <w:szCs w:val="24"/>
        </w:rPr>
        <w:t>Raters read each response, and rated a category 1 if the response reflected that category, or 0 if the response did not reflect the category</w:t>
      </w:r>
      <w:r w:rsidR="002A2472" w:rsidRPr="00DB07A4">
        <w:rPr>
          <w:sz w:val="24"/>
          <w:szCs w:val="24"/>
        </w:rPr>
        <w:t>.</w:t>
      </w:r>
      <w:r w:rsidR="002A2472">
        <w:rPr>
          <w:sz w:val="24"/>
          <w:szCs w:val="24"/>
        </w:rPr>
        <w:t xml:space="preserve"> </w:t>
      </w:r>
      <w:r w:rsidR="00FF67BD">
        <w:rPr>
          <w:sz w:val="24"/>
          <w:szCs w:val="24"/>
        </w:rPr>
        <w:t>Each response could receive a 1 in multiple categories (e.g., “</w:t>
      </w:r>
      <w:r w:rsidR="00FF67BD" w:rsidRPr="00FF67BD">
        <w:rPr>
          <w:sz w:val="24"/>
          <w:szCs w:val="24"/>
        </w:rPr>
        <w:t>Having good health and relationships with family and friends</w:t>
      </w:r>
      <w:r w:rsidR="00FF67BD">
        <w:rPr>
          <w:sz w:val="24"/>
          <w:szCs w:val="24"/>
        </w:rPr>
        <w:t xml:space="preserve">” was rated as both “health” and “positive social relationships”). </w:t>
      </w:r>
      <w:r w:rsidR="00082249">
        <w:rPr>
          <w:sz w:val="24"/>
          <w:szCs w:val="24"/>
        </w:rPr>
        <w:t>W</w:t>
      </w:r>
      <w:r w:rsidR="00694F0C" w:rsidRPr="00DB07A4">
        <w:rPr>
          <w:sz w:val="24"/>
          <w:szCs w:val="24"/>
        </w:rPr>
        <w:t>e</w:t>
      </w:r>
      <w:r w:rsidR="002A2472">
        <w:rPr>
          <w:sz w:val="24"/>
          <w:szCs w:val="24"/>
        </w:rPr>
        <w:t xml:space="preserve"> then</w:t>
      </w:r>
      <w:r w:rsidR="00694F0C" w:rsidRPr="00DB07A4">
        <w:rPr>
          <w:sz w:val="24"/>
          <w:szCs w:val="24"/>
        </w:rPr>
        <w:t xml:space="preserve"> </w:t>
      </w:r>
      <w:r w:rsidR="000E0C94">
        <w:rPr>
          <w:sz w:val="24"/>
          <w:szCs w:val="24"/>
        </w:rPr>
        <w:t xml:space="preserve">summed up </w:t>
      </w:r>
      <w:r w:rsidR="00FF67BD">
        <w:rPr>
          <w:sz w:val="24"/>
          <w:szCs w:val="24"/>
        </w:rPr>
        <w:t xml:space="preserve">how many times each category </w:t>
      </w:r>
      <w:r w:rsidR="000E0C94">
        <w:rPr>
          <w:sz w:val="24"/>
          <w:szCs w:val="24"/>
        </w:rPr>
        <w:t>received a 1 by any of the raters</w:t>
      </w:r>
      <w:r w:rsidR="008C57C9" w:rsidRPr="00DB07A4">
        <w:rPr>
          <w:sz w:val="24"/>
          <w:szCs w:val="24"/>
        </w:rPr>
        <w:t xml:space="preserve"> across</w:t>
      </w:r>
      <w:r w:rsidR="00694F0C" w:rsidRPr="00DB07A4">
        <w:rPr>
          <w:sz w:val="24"/>
          <w:szCs w:val="24"/>
        </w:rPr>
        <w:t xml:space="preserve"> </w:t>
      </w:r>
      <w:r w:rsidR="00D2656D">
        <w:rPr>
          <w:sz w:val="24"/>
          <w:szCs w:val="24"/>
        </w:rPr>
        <w:t>all</w:t>
      </w:r>
      <w:r w:rsidR="00D2656D" w:rsidRPr="00DB07A4">
        <w:rPr>
          <w:sz w:val="24"/>
          <w:szCs w:val="24"/>
        </w:rPr>
        <w:t xml:space="preserve"> </w:t>
      </w:r>
      <w:r w:rsidR="00694F0C" w:rsidRPr="00DB07A4">
        <w:rPr>
          <w:sz w:val="24"/>
          <w:szCs w:val="24"/>
        </w:rPr>
        <w:t>26</w:t>
      </w:r>
      <w:r w:rsidR="005C4D44">
        <w:rPr>
          <w:sz w:val="24"/>
          <w:szCs w:val="24"/>
        </w:rPr>
        <w:t>8</w:t>
      </w:r>
      <w:r w:rsidR="00694F0C" w:rsidRPr="00DB07A4">
        <w:rPr>
          <w:sz w:val="24"/>
          <w:szCs w:val="24"/>
        </w:rPr>
        <w:t xml:space="preserve"> responses</w:t>
      </w:r>
      <w:r w:rsidR="000E0C94">
        <w:rPr>
          <w:sz w:val="24"/>
          <w:szCs w:val="24"/>
        </w:rPr>
        <w:t xml:space="preserve">. </w:t>
      </w:r>
      <w:r w:rsidR="00855912">
        <w:rPr>
          <w:sz w:val="24"/>
          <w:szCs w:val="24"/>
        </w:rPr>
        <w:t xml:space="preserve"> </w:t>
      </w:r>
      <w:r w:rsidR="00F335A8" w:rsidRPr="00F335A8">
        <w:rPr>
          <w:b/>
          <w:sz w:val="24"/>
          <w:szCs w:val="24"/>
        </w:rPr>
        <w:t>Table 5</w:t>
      </w:r>
      <w:r w:rsidR="00082249">
        <w:rPr>
          <w:sz w:val="24"/>
          <w:szCs w:val="24"/>
        </w:rPr>
        <w:t xml:space="preserve"> summarizes the 21 categories, listed from the most often mentioned category (top) to the least mentioned category (bottom).</w:t>
      </w:r>
    </w:p>
    <w:p w:rsidR="00397A00" w:rsidRPr="00DB07A4" w:rsidRDefault="00D2656D" w:rsidP="007C1AE1">
      <w:pPr>
        <w:spacing w:after="0" w:line="480" w:lineRule="auto"/>
        <w:ind w:firstLine="720"/>
        <w:rPr>
          <w:sz w:val="24"/>
          <w:szCs w:val="24"/>
        </w:rPr>
      </w:pPr>
      <w:r>
        <w:rPr>
          <w:sz w:val="24"/>
          <w:szCs w:val="24"/>
        </w:rPr>
        <w:lastRenderedPageBreak/>
        <w:t>F</w:t>
      </w:r>
      <w:r w:rsidR="004D0B87" w:rsidRPr="00DB07A4">
        <w:rPr>
          <w:sz w:val="24"/>
          <w:szCs w:val="24"/>
        </w:rPr>
        <w:t>or Question 1</w:t>
      </w:r>
      <w:r w:rsidR="008C57C9" w:rsidRPr="00DB07A4">
        <w:rPr>
          <w:sz w:val="24"/>
          <w:szCs w:val="24"/>
        </w:rPr>
        <w:t xml:space="preserve"> (what is well-being or happiness to you?), the five most common themes were</w:t>
      </w:r>
      <w:r w:rsidR="004D0B87" w:rsidRPr="00DB07A4">
        <w:rPr>
          <w:sz w:val="24"/>
          <w:szCs w:val="24"/>
        </w:rPr>
        <w:t xml:space="preserve"> </w:t>
      </w:r>
      <w:r w:rsidR="004D0B87" w:rsidRPr="00DB07A4">
        <w:rPr>
          <w:i/>
          <w:sz w:val="24"/>
          <w:szCs w:val="24"/>
        </w:rPr>
        <w:t>Positive Emotio</w:t>
      </w:r>
      <w:r w:rsidR="00864BF1" w:rsidRPr="00DB07A4">
        <w:rPr>
          <w:i/>
          <w:sz w:val="24"/>
          <w:szCs w:val="24"/>
        </w:rPr>
        <w:t>n</w:t>
      </w:r>
      <w:r w:rsidR="00864BF1" w:rsidRPr="00DB07A4">
        <w:rPr>
          <w:sz w:val="24"/>
          <w:szCs w:val="24"/>
        </w:rPr>
        <w:t xml:space="preserve"> (316 summed ratings</w:t>
      </w:r>
      <w:r w:rsidR="00A450C9">
        <w:rPr>
          <w:sz w:val="24"/>
          <w:szCs w:val="24"/>
        </w:rPr>
        <w:t>, 13%</w:t>
      </w:r>
      <w:r w:rsidR="004D0B87" w:rsidRPr="00DB07A4">
        <w:rPr>
          <w:sz w:val="24"/>
          <w:szCs w:val="24"/>
        </w:rPr>
        <w:t xml:space="preserve">), </w:t>
      </w:r>
      <w:r w:rsidR="004D0B87" w:rsidRPr="00DB07A4">
        <w:rPr>
          <w:i/>
          <w:sz w:val="24"/>
          <w:szCs w:val="24"/>
        </w:rPr>
        <w:t>Connectedness with Others</w:t>
      </w:r>
      <w:r w:rsidR="004D0B87" w:rsidRPr="00DB07A4">
        <w:rPr>
          <w:sz w:val="24"/>
          <w:szCs w:val="24"/>
        </w:rPr>
        <w:t xml:space="preserve"> (292</w:t>
      </w:r>
      <w:r w:rsidR="00A450C9">
        <w:rPr>
          <w:sz w:val="24"/>
          <w:szCs w:val="24"/>
        </w:rPr>
        <w:t>, 12%</w:t>
      </w:r>
      <w:r w:rsidR="004D0B87" w:rsidRPr="00DB07A4">
        <w:rPr>
          <w:sz w:val="24"/>
          <w:szCs w:val="24"/>
        </w:rPr>
        <w:t xml:space="preserve">), </w:t>
      </w:r>
      <w:r w:rsidR="004D0B87" w:rsidRPr="00DB07A4">
        <w:rPr>
          <w:i/>
          <w:sz w:val="24"/>
          <w:szCs w:val="24"/>
        </w:rPr>
        <w:t>Positive Social Relationships</w:t>
      </w:r>
      <w:r w:rsidR="004D0B87" w:rsidRPr="00DB07A4">
        <w:rPr>
          <w:sz w:val="24"/>
          <w:szCs w:val="24"/>
        </w:rPr>
        <w:t xml:space="preserve"> (277</w:t>
      </w:r>
      <w:r w:rsidR="00A450C9">
        <w:rPr>
          <w:sz w:val="24"/>
          <w:szCs w:val="24"/>
        </w:rPr>
        <w:t>, 11%</w:t>
      </w:r>
      <w:r w:rsidR="004D0B87" w:rsidRPr="00DB07A4">
        <w:rPr>
          <w:sz w:val="24"/>
          <w:szCs w:val="24"/>
        </w:rPr>
        <w:t xml:space="preserve">), </w:t>
      </w:r>
      <w:r w:rsidR="004D0B87" w:rsidRPr="00DB07A4">
        <w:rPr>
          <w:i/>
          <w:sz w:val="24"/>
          <w:szCs w:val="24"/>
        </w:rPr>
        <w:t>Satisfaction/Fulfillment</w:t>
      </w:r>
      <w:r w:rsidR="004D0B87" w:rsidRPr="00DB07A4">
        <w:rPr>
          <w:sz w:val="24"/>
          <w:szCs w:val="24"/>
        </w:rPr>
        <w:t xml:space="preserve"> (247</w:t>
      </w:r>
      <w:r w:rsidR="00A450C9">
        <w:rPr>
          <w:sz w:val="24"/>
          <w:szCs w:val="24"/>
        </w:rPr>
        <w:t>, 10%</w:t>
      </w:r>
      <w:r w:rsidR="004D0B87" w:rsidRPr="00DB07A4">
        <w:rPr>
          <w:sz w:val="24"/>
          <w:szCs w:val="24"/>
        </w:rPr>
        <w:t xml:space="preserve">) and </w:t>
      </w:r>
      <w:r w:rsidR="004D0B87" w:rsidRPr="00DB07A4">
        <w:rPr>
          <w:i/>
          <w:sz w:val="24"/>
          <w:szCs w:val="24"/>
        </w:rPr>
        <w:t>Health</w:t>
      </w:r>
      <w:r w:rsidR="00A450C9">
        <w:rPr>
          <w:i/>
          <w:sz w:val="24"/>
          <w:szCs w:val="24"/>
        </w:rPr>
        <w:t xml:space="preserve"> and Achievement</w:t>
      </w:r>
      <w:r w:rsidR="004D0B87" w:rsidRPr="00DB07A4">
        <w:rPr>
          <w:sz w:val="24"/>
          <w:szCs w:val="24"/>
        </w:rPr>
        <w:t xml:space="preserve"> (152</w:t>
      </w:r>
      <w:r w:rsidR="00A450C9">
        <w:rPr>
          <w:sz w:val="24"/>
          <w:szCs w:val="24"/>
        </w:rPr>
        <w:t>, 6% and 151, 6%, respectively</w:t>
      </w:r>
      <w:r w:rsidR="004D0B87" w:rsidRPr="00DB07A4">
        <w:rPr>
          <w:sz w:val="24"/>
          <w:szCs w:val="24"/>
        </w:rPr>
        <w:t>)</w:t>
      </w:r>
      <w:r w:rsidR="008218CD" w:rsidRPr="00DB07A4">
        <w:rPr>
          <w:sz w:val="24"/>
          <w:szCs w:val="24"/>
        </w:rPr>
        <w:t xml:space="preserve">. </w:t>
      </w:r>
      <w:r w:rsidR="00741C60" w:rsidRPr="00DB07A4">
        <w:rPr>
          <w:sz w:val="24"/>
          <w:szCs w:val="24"/>
        </w:rPr>
        <w:t>For example</w:t>
      </w:r>
      <w:r w:rsidR="003612CE" w:rsidRPr="00DB07A4">
        <w:rPr>
          <w:sz w:val="24"/>
          <w:szCs w:val="24"/>
        </w:rPr>
        <w:t xml:space="preserve">, </w:t>
      </w:r>
      <w:r>
        <w:rPr>
          <w:sz w:val="24"/>
          <w:szCs w:val="24"/>
        </w:rPr>
        <w:t>raters agreed that the two following responses could be categorize</w:t>
      </w:r>
      <w:r w:rsidR="00197FFE">
        <w:rPr>
          <w:sz w:val="24"/>
          <w:szCs w:val="24"/>
        </w:rPr>
        <w:t xml:space="preserve">d as connectedness with others and positive social relationships, respectively. </w:t>
      </w:r>
      <w:r>
        <w:rPr>
          <w:sz w:val="24"/>
          <w:szCs w:val="24"/>
        </w:rPr>
        <w:t xml:space="preserve"> </w:t>
      </w:r>
    </w:p>
    <w:p w:rsidR="00397A00" w:rsidRPr="00DB07A4" w:rsidRDefault="00B236A4" w:rsidP="00D2656D">
      <w:pPr>
        <w:pStyle w:val="ListParagraph"/>
        <w:numPr>
          <w:ilvl w:val="0"/>
          <w:numId w:val="13"/>
        </w:numPr>
        <w:spacing w:line="360" w:lineRule="auto"/>
        <w:ind w:left="1080"/>
        <w:contextualSpacing w:val="0"/>
      </w:pPr>
      <w:r>
        <w:t>“</w:t>
      </w:r>
      <w:r w:rsidR="00397A00" w:rsidRPr="00DB07A4">
        <w:t>When the people you love are there for you in desperate times.  It makes you feel that you are loved and cared for.  You can count on these people when necessary</w:t>
      </w:r>
      <w:r w:rsidR="00082249">
        <w:t>.</w:t>
      </w:r>
      <w:r>
        <w:t>”</w:t>
      </w:r>
    </w:p>
    <w:p w:rsidR="00B46B98" w:rsidRDefault="00B236A4">
      <w:pPr>
        <w:pStyle w:val="ListParagraph"/>
        <w:numPr>
          <w:ilvl w:val="0"/>
          <w:numId w:val="13"/>
        </w:numPr>
        <w:spacing w:line="360" w:lineRule="auto"/>
        <w:ind w:left="1080"/>
        <w:contextualSpacing w:val="0"/>
      </w:pPr>
      <w:r>
        <w:t>“</w:t>
      </w:r>
      <w:r w:rsidR="00020132" w:rsidRPr="00DB07A4">
        <w:t>Being at peace with myself and maintaining positive and healthy relationships with people that I love</w:t>
      </w:r>
      <w:r w:rsidR="00082249">
        <w:t>.</w:t>
      </w:r>
      <w:r>
        <w:t>”</w:t>
      </w:r>
    </w:p>
    <w:p w:rsidR="00B46B98" w:rsidRDefault="008218CD">
      <w:pPr>
        <w:spacing w:after="0" w:line="480" w:lineRule="auto"/>
        <w:rPr>
          <w:sz w:val="24"/>
          <w:szCs w:val="24"/>
        </w:rPr>
      </w:pPr>
      <w:r w:rsidRPr="00DB07A4">
        <w:rPr>
          <w:sz w:val="24"/>
          <w:szCs w:val="24"/>
        </w:rPr>
        <w:t>For Question 2</w:t>
      </w:r>
      <w:r w:rsidR="008C57C9" w:rsidRPr="00DB07A4">
        <w:rPr>
          <w:sz w:val="24"/>
          <w:szCs w:val="24"/>
        </w:rPr>
        <w:t xml:space="preserve"> (what makes life meaningful to you?)</w:t>
      </w:r>
      <w:r w:rsidRPr="00DB07A4">
        <w:rPr>
          <w:sz w:val="24"/>
          <w:szCs w:val="24"/>
        </w:rPr>
        <w:t xml:space="preserve">, </w:t>
      </w:r>
      <w:r w:rsidR="008C57C9" w:rsidRPr="00DB07A4">
        <w:rPr>
          <w:sz w:val="24"/>
          <w:szCs w:val="24"/>
        </w:rPr>
        <w:t>the five most common themes were</w:t>
      </w:r>
      <w:r w:rsidRPr="00DB07A4">
        <w:rPr>
          <w:sz w:val="24"/>
          <w:szCs w:val="24"/>
        </w:rPr>
        <w:t xml:space="preserve"> </w:t>
      </w:r>
      <w:r w:rsidRPr="00DB07A4">
        <w:rPr>
          <w:i/>
          <w:sz w:val="24"/>
          <w:szCs w:val="24"/>
        </w:rPr>
        <w:t>Connectedness/Close Relationships</w:t>
      </w:r>
      <w:r w:rsidRPr="00DB07A4">
        <w:rPr>
          <w:sz w:val="24"/>
          <w:szCs w:val="24"/>
        </w:rPr>
        <w:t xml:space="preserve"> (440</w:t>
      </w:r>
      <w:r w:rsidR="009E34B4">
        <w:rPr>
          <w:sz w:val="24"/>
          <w:szCs w:val="24"/>
        </w:rPr>
        <w:t>, 18%</w:t>
      </w:r>
      <w:r w:rsidRPr="00DB07A4">
        <w:rPr>
          <w:sz w:val="24"/>
          <w:szCs w:val="24"/>
        </w:rPr>
        <w:t xml:space="preserve">), </w:t>
      </w:r>
      <w:r w:rsidRPr="00DB07A4">
        <w:rPr>
          <w:i/>
          <w:sz w:val="24"/>
          <w:szCs w:val="24"/>
        </w:rPr>
        <w:t>Purpose/Goals/Passion</w:t>
      </w:r>
      <w:r w:rsidRPr="00DB07A4">
        <w:rPr>
          <w:sz w:val="24"/>
          <w:szCs w:val="24"/>
        </w:rPr>
        <w:t xml:space="preserve"> (289</w:t>
      </w:r>
      <w:r w:rsidR="009E34B4">
        <w:rPr>
          <w:sz w:val="24"/>
          <w:szCs w:val="24"/>
        </w:rPr>
        <w:t>, 12%</w:t>
      </w:r>
      <w:r w:rsidRPr="00DB07A4">
        <w:rPr>
          <w:sz w:val="24"/>
          <w:szCs w:val="24"/>
        </w:rPr>
        <w:t xml:space="preserve">), </w:t>
      </w:r>
      <w:r w:rsidRPr="00DB07A4">
        <w:rPr>
          <w:i/>
          <w:sz w:val="24"/>
          <w:szCs w:val="24"/>
        </w:rPr>
        <w:t>Family</w:t>
      </w:r>
      <w:r w:rsidRPr="00DB07A4">
        <w:rPr>
          <w:sz w:val="24"/>
          <w:szCs w:val="24"/>
        </w:rPr>
        <w:t xml:space="preserve"> (261</w:t>
      </w:r>
      <w:r w:rsidR="009E34B4">
        <w:rPr>
          <w:sz w:val="24"/>
          <w:szCs w:val="24"/>
        </w:rPr>
        <w:t>, 11%</w:t>
      </w:r>
      <w:r w:rsidRPr="00DB07A4">
        <w:rPr>
          <w:sz w:val="24"/>
          <w:szCs w:val="24"/>
        </w:rPr>
        <w:t>)</w:t>
      </w:r>
      <w:r w:rsidR="00300A20" w:rsidRPr="00DB07A4">
        <w:rPr>
          <w:sz w:val="24"/>
          <w:szCs w:val="24"/>
        </w:rPr>
        <w:t xml:space="preserve">, </w:t>
      </w:r>
      <w:r w:rsidRPr="00DB07A4">
        <w:rPr>
          <w:i/>
          <w:sz w:val="24"/>
          <w:szCs w:val="24"/>
        </w:rPr>
        <w:t>Helping Others</w:t>
      </w:r>
      <w:r w:rsidRPr="00DB07A4">
        <w:rPr>
          <w:sz w:val="24"/>
          <w:szCs w:val="24"/>
        </w:rPr>
        <w:t xml:space="preserve"> (254</w:t>
      </w:r>
      <w:r w:rsidR="009E34B4">
        <w:rPr>
          <w:sz w:val="24"/>
          <w:szCs w:val="24"/>
        </w:rPr>
        <w:t>, 10%</w:t>
      </w:r>
      <w:r w:rsidRPr="00DB07A4">
        <w:rPr>
          <w:sz w:val="24"/>
          <w:szCs w:val="24"/>
        </w:rPr>
        <w:t>)</w:t>
      </w:r>
      <w:r w:rsidR="00300A20" w:rsidRPr="00DB07A4">
        <w:rPr>
          <w:sz w:val="24"/>
          <w:szCs w:val="24"/>
        </w:rPr>
        <w:t xml:space="preserve"> and </w:t>
      </w:r>
      <w:r w:rsidR="00300A20" w:rsidRPr="00DB07A4">
        <w:rPr>
          <w:i/>
          <w:sz w:val="24"/>
          <w:szCs w:val="24"/>
        </w:rPr>
        <w:t xml:space="preserve">Accomplishment/Achievement </w:t>
      </w:r>
      <w:r w:rsidR="00300A20" w:rsidRPr="00DB07A4">
        <w:rPr>
          <w:sz w:val="24"/>
          <w:szCs w:val="24"/>
        </w:rPr>
        <w:t>(187</w:t>
      </w:r>
      <w:r w:rsidR="009E34B4">
        <w:rPr>
          <w:sz w:val="24"/>
          <w:szCs w:val="24"/>
        </w:rPr>
        <w:t>, 8%</w:t>
      </w:r>
      <w:r w:rsidR="00300A20" w:rsidRPr="00DB07A4">
        <w:rPr>
          <w:sz w:val="24"/>
          <w:szCs w:val="24"/>
        </w:rPr>
        <w:t>)</w:t>
      </w:r>
      <w:r w:rsidRPr="00DB07A4">
        <w:rPr>
          <w:sz w:val="24"/>
          <w:szCs w:val="24"/>
        </w:rPr>
        <w:t xml:space="preserve">.  </w:t>
      </w:r>
      <w:r w:rsidR="00D2656D">
        <w:rPr>
          <w:sz w:val="24"/>
          <w:szCs w:val="24"/>
        </w:rPr>
        <w:t>For example</w:t>
      </w:r>
      <w:r w:rsidR="00197FFE">
        <w:rPr>
          <w:sz w:val="24"/>
          <w:szCs w:val="24"/>
        </w:rPr>
        <w:t>, the two following responses reflected connectedness/ close relationships and purpose/</w:t>
      </w:r>
      <w:r w:rsidR="00082249">
        <w:rPr>
          <w:sz w:val="24"/>
          <w:szCs w:val="24"/>
        </w:rPr>
        <w:t xml:space="preserve"> </w:t>
      </w:r>
      <w:r w:rsidR="00197FFE">
        <w:rPr>
          <w:sz w:val="24"/>
          <w:szCs w:val="24"/>
        </w:rPr>
        <w:t>goals/</w:t>
      </w:r>
      <w:r w:rsidR="00082249">
        <w:rPr>
          <w:sz w:val="24"/>
          <w:szCs w:val="24"/>
        </w:rPr>
        <w:t xml:space="preserve"> </w:t>
      </w:r>
      <w:r w:rsidR="00197FFE">
        <w:rPr>
          <w:sz w:val="24"/>
          <w:szCs w:val="24"/>
        </w:rPr>
        <w:t>passions, respectively.</w:t>
      </w:r>
    </w:p>
    <w:p w:rsidR="00E5205D" w:rsidRPr="00DB07A4" w:rsidRDefault="00B236A4" w:rsidP="00D2656D">
      <w:pPr>
        <w:pStyle w:val="ListParagraph"/>
        <w:numPr>
          <w:ilvl w:val="0"/>
          <w:numId w:val="12"/>
        </w:numPr>
        <w:spacing w:line="360" w:lineRule="auto"/>
        <w:ind w:left="1080"/>
      </w:pPr>
      <w:r>
        <w:t>“</w:t>
      </w:r>
      <w:r w:rsidR="00E5205D" w:rsidRPr="00DB07A4">
        <w:t>Having meaningful relationships with people one cares about</w:t>
      </w:r>
      <w:r w:rsidR="00082249">
        <w:t>.</w:t>
      </w:r>
      <w:r>
        <w:t>”</w:t>
      </w:r>
      <w:r w:rsidR="00E5205D" w:rsidRPr="00DB07A4">
        <w:t xml:space="preserve"> </w:t>
      </w:r>
    </w:p>
    <w:p w:rsidR="00B44920" w:rsidRPr="00DB07A4" w:rsidRDefault="00B236A4" w:rsidP="00D2656D">
      <w:pPr>
        <w:pStyle w:val="ListParagraph"/>
        <w:numPr>
          <w:ilvl w:val="0"/>
          <w:numId w:val="12"/>
        </w:numPr>
        <w:spacing w:line="360" w:lineRule="auto"/>
        <w:ind w:left="1080"/>
      </w:pPr>
      <w:r>
        <w:t>“</w:t>
      </w:r>
      <w:r w:rsidR="00B44920" w:rsidRPr="00DB07A4">
        <w:t>Having a purpose and contributing towards the well-being of your society</w:t>
      </w:r>
      <w:r w:rsidR="00082249">
        <w:t>.</w:t>
      </w:r>
      <w:r>
        <w:t>”</w:t>
      </w:r>
      <w:r w:rsidR="00B44920" w:rsidRPr="00DB07A4">
        <w:t xml:space="preserve"> </w:t>
      </w:r>
    </w:p>
    <w:p w:rsidR="00BC5D14" w:rsidRPr="00DB07A4" w:rsidRDefault="00BC5D14" w:rsidP="007C1AE1">
      <w:pPr>
        <w:spacing w:after="0" w:line="480" w:lineRule="auto"/>
        <w:rPr>
          <w:sz w:val="24"/>
        </w:rPr>
      </w:pPr>
    </w:p>
    <w:p w:rsidR="00F56662" w:rsidRPr="007C1AE1" w:rsidRDefault="00F56662" w:rsidP="007C1AE1">
      <w:pPr>
        <w:spacing w:after="0" w:line="480" w:lineRule="auto"/>
        <w:jc w:val="center"/>
        <w:rPr>
          <w:rFonts w:ascii="Cambria" w:hAnsi="Cambria"/>
          <w:sz w:val="24"/>
          <w:szCs w:val="24"/>
        </w:rPr>
      </w:pPr>
      <w:r w:rsidRPr="00DB07A4">
        <w:rPr>
          <w:rFonts w:ascii="Cambria" w:hAnsi="Cambria"/>
          <w:b/>
          <w:sz w:val="24"/>
          <w:szCs w:val="24"/>
        </w:rPr>
        <w:t>Discussion</w:t>
      </w:r>
    </w:p>
    <w:p w:rsidR="00F56662" w:rsidRDefault="00F56662" w:rsidP="007C1AE1">
      <w:pPr>
        <w:spacing w:after="0" w:line="480" w:lineRule="auto"/>
        <w:rPr>
          <w:rFonts w:ascii="Cambria" w:hAnsi="Cambria"/>
          <w:sz w:val="24"/>
          <w:szCs w:val="24"/>
        </w:rPr>
      </w:pPr>
      <w:r w:rsidRPr="00DB07A4">
        <w:rPr>
          <w:sz w:val="24"/>
          <w:szCs w:val="24"/>
        </w:rPr>
        <w:tab/>
      </w:r>
      <w:r w:rsidRPr="00DB07A4">
        <w:rPr>
          <w:rFonts w:ascii="Cambria" w:hAnsi="Cambria"/>
          <w:sz w:val="24"/>
          <w:szCs w:val="24"/>
        </w:rPr>
        <w:t xml:space="preserve">The aim of this study was to test a new well-being measure, the PERMA-Profiler, in the Malaysian culture.  </w:t>
      </w:r>
      <w:r w:rsidR="00B236A4">
        <w:rPr>
          <w:rFonts w:ascii="Cambria" w:hAnsi="Cambria"/>
          <w:sz w:val="24"/>
          <w:szCs w:val="24"/>
        </w:rPr>
        <w:t>As in the original study (Butler &amp; Kern, 2014),</w:t>
      </w:r>
      <w:r w:rsidRPr="00DB07A4">
        <w:rPr>
          <w:rFonts w:ascii="Cambria" w:hAnsi="Cambria"/>
          <w:sz w:val="24"/>
          <w:szCs w:val="24"/>
        </w:rPr>
        <w:t xml:space="preserve"> all of the PERMA factors were significantly positively correlated with each other.  Malaysians scored lower on all of the PERMA constructs and </w:t>
      </w:r>
      <w:r w:rsidRPr="006228EC">
        <w:rPr>
          <w:rFonts w:ascii="Cambria" w:hAnsi="Cambria"/>
          <w:sz w:val="24"/>
          <w:szCs w:val="24"/>
        </w:rPr>
        <w:t>N</w:t>
      </w:r>
      <w:r w:rsidRPr="00DB07A4">
        <w:rPr>
          <w:rFonts w:ascii="Cambria" w:hAnsi="Cambria"/>
          <w:sz w:val="24"/>
          <w:szCs w:val="24"/>
        </w:rPr>
        <w:t xml:space="preserve">egative </w:t>
      </w:r>
      <w:r w:rsidR="00B236A4">
        <w:rPr>
          <w:rFonts w:ascii="Cambria" w:hAnsi="Cambria"/>
          <w:sz w:val="24"/>
          <w:szCs w:val="24"/>
        </w:rPr>
        <w:t>emotion</w:t>
      </w:r>
      <w:r w:rsidR="00B236A4" w:rsidRPr="00DB07A4">
        <w:rPr>
          <w:rFonts w:ascii="Cambria" w:hAnsi="Cambria"/>
          <w:sz w:val="24"/>
          <w:szCs w:val="24"/>
        </w:rPr>
        <w:t xml:space="preserve"> </w:t>
      </w:r>
      <w:r w:rsidRPr="00DB07A4">
        <w:rPr>
          <w:rFonts w:ascii="Cambria" w:hAnsi="Cambria"/>
          <w:sz w:val="24"/>
          <w:szCs w:val="24"/>
        </w:rPr>
        <w:t xml:space="preserve">compared to the US sample.  </w:t>
      </w:r>
      <w:r w:rsidR="00534950">
        <w:rPr>
          <w:rFonts w:ascii="Cambria" w:hAnsi="Cambria"/>
          <w:sz w:val="24"/>
          <w:szCs w:val="24"/>
        </w:rPr>
        <w:t>E</w:t>
      </w:r>
      <w:r w:rsidR="00551309">
        <w:rPr>
          <w:rFonts w:ascii="Cambria" w:hAnsi="Cambria"/>
          <w:sz w:val="24"/>
          <w:szCs w:val="24"/>
        </w:rPr>
        <w:t>xamining the factor structure of the 15 PERMA items,</w:t>
      </w:r>
      <w:r w:rsidRPr="00DB07A4">
        <w:rPr>
          <w:rFonts w:ascii="Cambria" w:hAnsi="Cambria"/>
          <w:sz w:val="24"/>
          <w:szCs w:val="24"/>
        </w:rPr>
        <w:t xml:space="preserve"> a three-factor structure fit the data </w:t>
      </w:r>
      <w:r w:rsidRPr="00DB07A4">
        <w:rPr>
          <w:rFonts w:ascii="Cambria" w:hAnsi="Cambria"/>
          <w:sz w:val="24"/>
          <w:szCs w:val="24"/>
        </w:rPr>
        <w:lastRenderedPageBreak/>
        <w:t xml:space="preserve">better than </w:t>
      </w:r>
      <w:r w:rsidR="00551309">
        <w:rPr>
          <w:rFonts w:ascii="Cambria" w:hAnsi="Cambria"/>
          <w:sz w:val="24"/>
          <w:szCs w:val="24"/>
        </w:rPr>
        <w:t>the proposed</w:t>
      </w:r>
      <w:r w:rsidR="00551309" w:rsidRPr="00DB07A4">
        <w:rPr>
          <w:rFonts w:ascii="Cambria" w:hAnsi="Cambria"/>
          <w:sz w:val="24"/>
          <w:szCs w:val="24"/>
        </w:rPr>
        <w:t xml:space="preserve"> </w:t>
      </w:r>
      <w:r w:rsidRPr="00DB07A4">
        <w:rPr>
          <w:rFonts w:ascii="Cambria" w:hAnsi="Cambria"/>
          <w:sz w:val="24"/>
          <w:szCs w:val="24"/>
        </w:rPr>
        <w:t xml:space="preserve">five-factor structure.  </w:t>
      </w:r>
      <w:r w:rsidR="00D2656D">
        <w:rPr>
          <w:rFonts w:ascii="Cambria" w:hAnsi="Cambria"/>
          <w:sz w:val="24"/>
          <w:szCs w:val="24"/>
        </w:rPr>
        <w:t>Finally</w:t>
      </w:r>
      <w:r w:rsidRPr="00DB07A4">
        <w:rPr>
          <w:rFonts w:ascii="Cambria" w:hAnsi="Cambria"/>
          <w:sz w:val="24"/>
          <w:szCs w:val="24"/>
        </w:rPr>
        <w:t xml:space="preserve">, to understand the nature of the responses better, we looked at the subjects’ qualitative reports of </w:t>
      </w:r>
      <w:proofErr w:type="gramStart"/>
      <w:r w:rsidRPr="00DB07A4">
        <w:rPr>
          <w:rFonts w:ascii="Cambria" w:hAnsi="Cambria"/>
          <w:sz w:val="24"/>
          <w:szCs w:val="24"/>
        </w:rPr>
        <w:t>well-being</w:t>
      </w:r>
      <w:proofErr w:type="gramEnd"/>
      <w:r w:rsidRPr="00DB07A4">
        <w:rPr>
          <w:rFonts w:ascii="Cambria" w:hAnsi="Cambria"/>
          <w:sz w:val="24"/>
          <w:szCs w:val="24"/>
        </w:rPr>
        <w:t xml:space="preserve">.  </w:t>
      </w:r>
      <w:r w:rsidR="00551309">
        <w:rPr>
          <w:rFonts w:ascii="Cambria" w:hAnsi="Cambria"/>
          <w:sz w:val="24"/>
          <w:szCs w:val="24"/>
        </w:rPr>
        <w:t>Although the PERMA domains were identified, additional categories such as financial security, health, and spirituality were apparent.</w:t>
      </w:r>
    </w:p>
    <w:p w:rsidR="008541EB" w:rsidRPr="008541EB" w:rsidRDefault="008541EB" w:rsidP="007C1AE1">
      <w:pPr>
        <w:spacing w:after="0" w:line="480" w:lineRule="auto"/>
        <w:rPr>
          <w:rFonts w:ascii="Cambria" w:hAnsi="Cambria"/>
          <w:b/>
          <w:sz w:val="24"/>
          <w:szCs w:val="24"/>
        </w:rPr>
      </w:pPr>
      <w:r>
        <w:rPr>
          <w:rFonts w:ascii="Cambria" w:hAnsi="Cambria"/>
          <w:b/>
          <w:sz w:val="24"/>
          <w:szCs w:val="24"/>
        </w:rPr>
        <w:t>PERMA Comparisons</w:t>
      </w:r>
      <w:r w:rsidR="00827D7D">
        <w:rPr>
          <w:rFonts w:ascii="Cambria" w:hAnsi="Cambria"/>
          <w:b/>
          <w:sz w:val="24"/>
          <w:szCs w:val="24"/>
        </w:rPr>
        <w:t xml:space="preserve"> and the Impact of Culture</w:t>
      </w:r>
    </w:p>
    <w:p w:rsidR="00F56662" w:rsidRPr="00DB07A4" w:rsidRDefault="00F56662" w:rsidP="007C1AE1">
      <w:pPr>
        <w:spacing w:after="0" w:line="480" w:lineRule="auto"/>
        <w:rPr>
          <w:rFonts w:ascii="Cambria" w:hAnsi="Cambria"/>
          <w:sz w:val="24"/>
          <w:szCs w:val="24"/>
        </w:rPr>
      </w:pPr>
      <w:r w:rsidRPr="00DB07A4">
        <w:rPr>
          <w:rFonts w:ascii="Cambria" w:hAnsi="Cambria"/>
          <w:sz w:val="24"/>
          <w:szCs w:val="24"/>
        </w:rPr>
        <w:tab/>
        <w:t xml:space="preserve">Seligman’s (2011) PERMA model of </w:t>
      </w:r>
      <w:r w:rsidR="00321443" w:rsidRPr="00EC4D06">
        <w:rPr>
          <w:rFonts w:ascii="Cambria" w:hAnsi="Cambria"/>
          <w:sz w:val="24"/>
          <w:szCs w:val="24"/>
        </w:rPr>
        <w:t>flourishing</w:t>
      </w:r>
      <w:r w:rsidRPr="00DB07A4">
        <w:rPr>
          <w:rFonts w:ascii="Cambria" w:hAnsi="Cambria"/>
          <w:sz w:val="24"/>
          <w:szCs w:val="24"/>
        </w:rPr>
        <w:t xml:space="preserve"> describes a multi-dimensional approach to </w:t>
      </w:r>
      <w:proofErr w:type="gramStart"/>
      <w:r w:rsidRPr="00DB07A4">
        <w:rPr>
          <w:rFonts w:ascii="Cambria" w:hAnsi="Cambria"/>
          <w:sz w:val="24"/>
          <w:szCs w:val="24"/>
        </w:rPr>
        <w:t>well-being</w:t>
      </w:r>
      <w:proofErr w:type="gramEnd"/>
      <w:r w:rsidRPr="00DB07A4">
        <w:rPr>
          <w:rFonts w:ascii="Cambria" w:hAnsi="Cambria"/>
          <w:sz w:val="24"/>
          <w:szCs w:val="24"/>
        </w:rPr>
        <w:t xml:space="preserve"> that includes constructs of Positive emotion, Engagement, Relationships, Meaning</w:t>
      </w:r>
      <w:r w:rsidR="00082249">
        <w:rPr>
          <w:rFonts w:ascii="Cambria" w:hAnsi="Cambria"/>
          <w:sz w:val="24"/>
          <w:szCs w:val="24"/>
        </w:rPr>
        <w:t>,</w:t>
      </w:r>
      <w:r w:rsidRPr="00DB07A4">
        <w:rPr>
          <w:rFonts w:ascii="Cambria" w:hAnsi="Cambria"/>
          <w:sz w:val="24"/>
          <w:szCs w:val="24"/>
        </w:rPr>
        <w:t xml:space="preserve"> and Accomplishment. </w:t>
      </w:r>
      <w:r w:rsidR="007E567B">
        <w:rPr>
          <w:rFonts w:ascii="Cambria" w:hAnsi="Cambria"/>
          <w:sz w:val="24"/>
          <w:szCs w:val="24"/>
        </w:rPr>
        <w:t>As expected, a</w:t>
      </w:r>
      <w:r w:rsidR="007E567B" w:rsidRPr="00DB07A4">
        <w:rPr>
          <w:rFonts w:ascii="Cambria" w:hAnsi="Cambria"/>
          <w:sz w:val="24"/>
          <w:szCs w:val="24"/>
        </w:rPr>
        <w:t xml:space="preserve">ll </w:t>
      </w:r>
      <w:r w:rsidRPr="00DB07A4">
        <w:rPr>
          <w:rFonts w:ascii="Cambria" w:hAnsi="Cambria"/>
          <w:sz w:val="24"/>
          <w:szCs w:val="24"/>
        </w:rPr>
        <w:t>of the PERMA factors were significantly positively correlated with each other</w:t>
      </w:r>
      <w:r w:rsidR="00082249">
        <w:rPr>
          <w:rFonts w:ascii="Cambria" w:hAnsi="Cambria"/>
          <w:sz w:val="24"/>
          <w:szCs w:val="24"/>
        </w:rPr>
        <w:t xml:space="preserve">, as expected, as these are all positive constructs that together represent flourishing. </w:t>
      </w:r>
      <w:r w:rsidR="00551309">
        <w:rPr>
          <w:rFonts w:ascii="Cambria" w:hAnsi="Cambria"/>
          <w:sz w:val="24"/>
          <w:szCs w:val="24"/>
        </w:rPr>
        <w:t xml:space="preserve">Similarly, Kern and colleagues (2014) found that the five PERMA components were </w:t>
      </w:r>
      <w:r w:rsidR="00827D7D">
        <w:rPr>
          <w:rFonts w:ascii="Cambria" w:hAnsi="Cambria"/>
          <w:sz w:val="24"/>
          <w:szCs w:val="24"/>
        </w:rPr>
        <w:t xml:space="preserve">positively </w:t>
      </w:r>
      <w:r w:rsidR="00551309">
        <w:rPr>
          <w:rFonts w:ascii="Cambria" w:hAnsi="Cambria"/>
          <w:sz w:val="24"/>
          <w:szCs w:val="24"/>
        </w:rPr>
        <w:t xml:space="preserve">correlated </w:t>
      </w:r>
      <w:r w:rsidR="00827D7D">
        <w:rPr>
          <w:rFonts w:ascii="Cambria" w:hAnsi="Cambria"/>
          <w:sz w:val="24"/>
          <w:szCs w:val="24"/>
        </w:rPr>
        <w:t xml:space="preserve">with one another </w:t>
      </w:r>
      <w:r w:rsidR="00551309">
        <w:rPr>
          <w:rFonts w:ascii="Cambria" w:hAnsi="Cambria"/>
          <w:sz w:val="24"/>
          <w:szCs w:val="24"/>
        </w:rPr>
        <w:t>in a sample of school staff, yet the factors differentially related to physical health, life satisfaction, and job satisfaction outcomes</w:t>
      </w:r>
      <w:r w:rsidR="00551309" w:rsidRPr="0078210C">
        <w:rPr>
          <w:rFonts w:ascii="Cambria" w:hAnsi="Cambria"/>
          <w:sz w:val="24"/>
          <w:szCs w:val="24"/>
        </w:rPr>
        <w:t xml:space="preserve">. </w:t>
      </w:r>
      <w:r w:rsidR="00321443" w:rsidRPr="0078210C">
        <w:rPr>
          <w:rFonts w:ascii="Cambria" w:hAnsi="Cambria"/>
          <w:sz w:val="24"/>
          <w:szCs w:val="24"/>
        </w:rPr>
        <w:t>Thus, although the factors are correlated, there is still value in measuring them separately</w:t>
      </w:r>
      <w:r w:rsidR="00EA15BD">
        <w:rPr>
          <w:rFonts w:ascii="Cambria" w:hAnsi="Cambria"/>
          <w:sz w:val="24"/>
          <w:szCs w:val="24"/>
        </w:rPr>
        <w:t>.</w:t>
      </w:r>
    </w:p>
    <w:p w:rsidR="00F56662" w:rsidRDefault="00F56662" w:rsidP="007C1AE1">
      <w:pPr>
        <w:spacing w:after="0" w:line="480" w:lineRule="auto"/>
        <w:ind w:firstLine="720"/>
        <w:rPr>
          <w:rFonts w:ascii="Cambria" w:hAnsi="Cambria"/>
          <w:sz w:val="24"/>
          <w:szCs w:val="24"/>
        </w:rPr>
      </w:pPr>
      <w:r w:rsidRPr="00DB07A4">
        <w:rPr>
          <w:rFonts w:ascii="Cambria" w:hAnsi="Cambria"/>
          <w:sz w:val="24"/>
          <w:szCs w:val="24"/>
        </w:rPr>
        <w:t xml:space="preserve">Results from the PERMA-Profiler showed that Malaysians scored significantly lower on all the PERMA constructs and on Negative </w:t>
      </w:r>
      <w:r w:rsidR="00B236A4">
        <w:rPr>
          <w:rFonts w:ascii="Cambria" w:hAnsi="Cambria"/>
          <w:sz w:val="24"/>
          <w:szCs w:val="24"/>
        </w:rPr>
        <w:t xml:space="preserve">emotion </w:t>
      </w:r>
      <w:r w:rsidRPr="00DB07A4">
        <w:rPr>
          <w:rFonts w:ascii="Cambria" w:hAnsi="Cambria"/>
          <w:sz w:val="24"/>
          <w:szCs w:val="24"/>
        </w:rPr>
        <w:t xml:space="preserve">compared to the US sample.  </w:t>
      </w:r>
      <w:r w:rsidR="00551309">
        <w:rPr>
          <w:rFonts w:ascii="Cambria" w:hAnsi="Cambria"/>
          <w:sz w:val="24"/>
          <w:szCs w:val="24"/>
        </w:rPr>
        <w:t xml:space="preserve">This could indicate that Malaysians have a lower sense of </w:t>
      </w:r>
      <w:proofErr w:type="gramStart"/>
      <w:r w:rsidR="00551309">
        <w:rPr>
          <w:rFonts w:ascii="Cambria" w:hAnsi="Cambria"/>
          <w:sz w:val="24"/>
          <w:szCs w:val="24"/>
        </w:rPr>
        <w:t>well-being</w:t>
      </w:r>
      <w:proofErr w:type="gramEnd"/>
      <w:r w:rsidR="00551309">
        <w:rPr>
          <w:rFonts w:ascii="Cambria" w:hAnsi="Cambria"/>
          <w:sz w:val="24"/>
          <w:szCs w:val="24"/>
        </w:rPr>
        <w:t xml:space="preserve"> than Americans. </w:t>
      </w:r>
      <w:r w:rsidR="00BD6BC5">
        <w:rPr>
          <w:rFonts w:ascii="Cambria" w:hAnsi="Cambria"/>
          <w:sz w:val="24"/>
          <w:szCs w:val="24"/>
        </w:rPr>
        <w:t xml:space="preserve"> </w:t>
      </w:r>
      <w:r w:rsidR="00551309">
        <w:rPr>
          <w:rFonts w:ascii="Cambria" w:hAnsi="Cambria"/>
          <w:sz w:val="24"/>
          <w:szCs w:val="24"/>
        </w:rPr>
        <w:t xml:space="preserve">Alternatively, with a </w:t>
      </w:r>
      <w:proofErr w:type="spellStart"/>
      <w:r w:rsidR="00551309">
        <w:rPr>
          <w:rFonts w:ascii="Cambria" w:hAnsi="Cambria"/>
          <w:sz w:val="24"/>
          <w:szCs w:val="24"/>
        </w:rPr>
        <w:t>Likert</w:t>
      </w:r>
      <w:proofErr w:type="spellEnd"/>
      <w:r w:rsidRPr="00DB07A4">
        <w:rPr>
          <w:rFonts w:ascii="Cambria" w:hAnsi="Cambria"/>
          <w:sz w:val="24"/>
          <w:szCs w:val="24"/>
        </w:rPr>
        <w:t xml:space="preserve"> rating scale, individuals of Asian heritage </w:t>
      </w:r>
      <w:r w:rsidR="00551309">
        <w:rPr>
          <w:rFonts w:ascii="Cambria" w:hAnsi="Cambria"/>
          <w:sz w:val="24"/>
          <w:szCs w:val="24"/>
        </w:rPr>
        <w:t xml:space="preserve">may </w:t>
      </w:r>
      <w:r w:rsidRPr="00DB07A4">
        <w:rPr>
          <w:rFonts w:ascii="Cambria" w:hAnsi="Cambria"/>
          <w:sz w:val="24"/>
          <w:szCs w:val="24"/>
        </w:rPr>
        <w:t xml:space="preserve">prefer the middle response options on a </w:t>
      </w:r>
      <w:r w:rsidRPr="00DB07A4">
        <w:rPr>
          <w:rFonts w:ascii="Cambria" w:hAnsi="Cambria"/>
          <w:i/>
          <w:sz w:val="24"/>
          <w:szCs w:val="24"/>
        </w:rPr>
        <w:t>(moderate response style)</w:t>
      </w:r>
      <w:r w:rsidRPr="00DB07A4">
        <w:rPr>
          <w:rFonts w:ascii="Cambria" w:hAnsi="Cambria"/>
          <w:sz w:val="24"/>
          <w:szCs w:val="24"/>
        </w:rPr>
        <w:t xml:space="preserve"> more than Western individuals, who </w:t>
      </w:r>
      <w:r w:rsidR="00551309">
        <w:rPr>
          <w:rFonts w:ascii="Cambria" w:hAnsi="Cambria"/>
          <w:sz w:val="24"/>
          <w:szCs w:val="24"/>
        </w:rPr>
        <w:t xml:space="preserve">may </w:t>
      </w:r>
      <w:r w:rsidRPr="00DB07A4">
        <w:rPr>
          <w:rFonts w:ascii="Cambria" w:hAnsi="Cambria"/>
          <w:sz w:val="24"/>
          <w:szCs w:val="24"/>
        </w:rPr>
        <w:t xml:space="preserve">prefer the highest and lowest response options </w:t>
      </w:r>
      <w:r w:rsidRPr="00DB07A4">
        <w:rPr>
          <w:rFonts w:ascii="Cambria" w:hAnsi="Cambria"/>
          <w:i/>
          <w:sz w:val="24"/>
          <w:szCs w:val="24"/>
        </w:rPr>
        <w:t>(extreme response style)</w:t>
      </w:r>
      <w:r w:rsidRPr="00DB07A4">
        <w:rPr>
          <w:rFonts w:ascii="Cambria" w:hAnsi="Cambria"/>
          <w:sz w:val="24"/>
          <w:szCs w:val="24"/>
        </w:rPr>
        <w:t xml:space="preserve"> (Chen</w:t>
      </w:r>
      <w:r w:rsidR="00551309">
        <w:rPr>
          <w:rFonts w:ascii="Cambria" w:hAnsi="Cambria"/>
          <w:sz w:val="24"/>
          <w:szCs w:val="24"/>
        </w:rPr>
        <w:t>, Lee, &amp; Stevenson,</w:t>
      </w:r>
      <w:r w:rsidRPr="00DB07A4">
        <w:rPr>
          <w:rFonts w:ascii="Cambria" w:hAnsi="Cambria"/>
          <w:sz w:val="24"/>
          <w:szCs w:val="24"/>
        </w:rPr>
        <w:t xml:space="preserve"> 1995). </w:t>
      </w:r>
      <w:r w:rsidR="009B2EB4">
        <w:rPr>
          <w:rFonts w:ascii="Cambria" w:hAnsi="Cambria"/>
          <w:sz w:val="24"/>
          <w:szCs w:val="24"/>
        </w:rPr>
        <w:t xml:space="preserve">Future research should further examine the extent to which the scales used impact the reported levels of </w:t>
      </w:r>
      <w:proofErr w:type="gramStart"/>
      <w:r w:rsidR="009B2EB4">
        <w:rPr>
          <w:rFonts w:ascii="Cambria" w:hAnsi="Cambria"/>
          <w:sz w:val="24"/>
          <w:szCs w:val="24"/>
        </w:rPr>
        <w:t>well-being</w:t>
      </w:r>
      <w:proofErr w:type="gramEnd"/>
      <w:r w:rsidR="009B2EB4">
        <w:rPr>
          <w:rFonts w:ascii="Cambria" w:hAnsi="Cambria"/>
          <w:sz w:val="24"/>
          <w:szCs w:val="24"/>
        </w:rPr>
        <w:t>.</w:t>
      </w:r>
    </w:p>
    <w:p w:rsidR="008541EB" w:rsidRDefault="009B2EB4" w:rsidP="008541EB">
      <w:pPr>
        <w:spacing w:after="0" w:line="480" w:lineRule="auto"/>
        <w:ind w:firstLine="720"/>
        <w:rPr>
          <w:rFonts w:ascii="Cambria" w:hAnsi="Cambria"/>
          <w:sz w:val="24"/>
          <w:szCs w:val="24"/>
        </w:rPr>
      </w:pPr>
      <w:r>
        <w:rPr>
          <w:rFonts w:ascii="Cambria" w:hAnsi="Cambria"/>
          <w:sz w:val="24"/>
          <w:szCs w:val="24"/>
        </w:rPr>
        <w:lastRenderedPageBreak/>
        <w:t>Further, i</w:t>
      </w:r>
      <w:r w:rsidRPr="00DB07A4">
        <w:rPr>
          <w:rFonts w:ascii="Cambria" w:hAnsi="Cambria"/>
          <w:sz w:val="24"/>
          <w:szCs w:val="24"/>
        </w:rPr>
        <w:t xml:space="preserve">n cross-cultural studies such as this, differences </w:t>
      </w:r>
      <w:r>
        <w:rPr>
          <w:rFonts w:ascii="Cambria" w:hAnsi="Cambria"/>
          <w:sz w:val="24"/>
          <w:szCs w:val="24"/>
        </w:rPr>
        <w:t xml:space="preserve">across cultures may come from true cultural differences, or from </w:t>
      </w:r>
      <w:r w:rsidRPr="00DB07A4">
        <w:rPr>
          <w:rFonts w:ascii="Cambria" w:hAnsi="Cambria"/>
          <w:sz w:val="24"/>
          <w:szCs w:val="24"/>
        </w:rPr>
        <w:t xml:space="preserve">different perceptions of </w:t>
      </w:r>
      <w:r>
        <w:rPr>
          <w:rFonts w:ascii="Cambria" w:hAnsi="Cambria"/>
          <w:sz w:val="24"/>
          <w:szCs w:val="24"/>
        </w:rPr>
        <w:t xml:space="preserve">constructs </w:t>
      </w:r>
      <w:r w:rsidR="00552823">
        <w:rPr>
          <w:rFonts w:ascii="Cambria" w:hAnsi="Cambria"/>
          <w:sz w:val="24"/>
          <w:szCs w:val="24"/>
        </w:rPr>
        <w:t>themselves</w:t>
      </w:r>
      <w:r w:rsidRPr="00DB07A4">
        <w:rPr>
          <w:rFonts w:ascii="Cambria" w:hAnsi="Cambria"/>
          <w:sz w:val="24"/>
          <w:szCs w:val="24"/>
        </w:rPr>
        <w:t xml:space="preserve">.  For example, </w:t>
      </w:r>
      <w:proofErr w:type="spellStart"/>
      <w:r w:rsidRPr="00DB07A4">
        <w:rPr>
          <w:rFonts w:ascii="Cambria" w:hAnsi="Cambria"/>
          <w:sz w:val="24"/>
          <w:szCs w:val="24"/>
        </w:rPr>
        <w:t>Suh</w:t>
      </w:r>
      <w:proofErr w:type="spellEnd"/>
      <w:r>
        <w:rPr>
          <w:rFonts w:ascii="Cambria" w:hAnsi="Cambria"/>
          <w:sz w:val="24"/>
          <w:szCs w:val="24"/>
        </w:rPr>
        <w:t xml:space="preserve">, </w:t>
      </w:r>
      <w:proofErr w:type="spellStart"/>
      <w:r>
        <w:rPr>
          <w:rFonts w:ascii="Cambria" w:hAnsi="Cambria"/>
          <w:sz w:val="24"/>
          <w:szCs w:val="24"/>
        </w:rPr>
        <w:t>Diener</w:t>
      </w:r>
      <w:proofErr w:type="spellEnd"/>
      <w:r>
        <w:rPr>
          <w:rFonts w:ascii="Cambria" w:hAnsi="Cambria"/>
          <w:sz w:val="24"/>
          <w:szCs w:val="24"/>
        </w:rPr>
        <w:t xml:space="preserve">, </w:t>
      </w:r>
      <w:proofErr w:type="spellStart"/>
      <w:r>
        <w:rPr>
          <w:rFonts w:ascii="Cambria" w:hAnsi="Cambria"/>
          <w:sz w:val="24"/>
          <w:szCs w:val="24"/>
        </w:rPr>
        <w:t>Oishi</w:t>
      </w:r>
      <w:proofErr w:type="spellEnd"/>
      <w:r>
        <w:rPr>
          <w:rFonts w:ascii="Cambria" w:hAnsi="Cambria"/>
          <w:sz w:val="24"/>
          <w:szCs w:val="24"/>
        </w:rPr>
        <w:t xml:space="preserve">, </w:t>
      </w:r>
      <w:r w:rsidR="00B236A4">
        <w:rPr>
          <w:rFonts w:ascii="Cambria" w:hAnsi="Cambria"/>
          <w:sz w:val="24"/>
          <w:szCs w:val="24"/>
        </w:rPr>
        <w:t xml:space="preserve">and </w:t>
      </w:r>
      <w:proofErr w:type="spellStart"/>
      <w:r>
        <w:rPr>
          <w:rFonts w:ascii="Cambria" w:hAnsi="Cambria"/>
          <w:sz w:val="24"/>
          <w:szCs w:val="24"/>
        </w:rPr>
        <w:t>Triandis</w:t>
      </w:r>
      <w:proofErr w:type="spellEnd"/>
      <w:r w:rsidRPr="00DB07A4">
        <w:rPr>
          <w:rFonts w:ascii="Cambria" w:hAnsi="Cambria"/>
          <w:sz w:val="24"/>
          <w:szCs w:val="24"/>
        </w:rPr>
        <w:t xml:space="preserve"> (1998) found large cultural differences in how people </w:t>
      </w:r>
      <w:r>
        <w:rPr>
          <w:rFonts w:ascii="Cambria" w:hAnsi="Cambria"/>
          <w:sz w:val="24"/>
          <w:szCs w:val="24"/>
        </w:rPr>
        <w:t>from different countries made</w:t>
      </w:r>
      <w:r w:rsidRPr="00DB07A4">
        <w:rPr>
          <w:rFonts w:ascii="Cambria" w:hAnsi="Cambria"/>
          <w:sz w:val="24"/>
          <w:szCs w:val="24"/>
        </w:rPr>
        <w:t xml:space="preserve"> life satisfaction judgments.  They found that people in individualistic cultures relied more strongly on emotional experiences and their current affect to gauge life satisfaction, </w:t>
      </w:r>
      <w:r w:rsidR="00B236A4">
        <w:rPr>
          <w:rFonts w:ascii="Cambria" w:hAnsi="Cambria"/>
          <w:sz w:val="24"/>
          <w:szCs w:val="24"/>
        </w:rPr>
        <w:t>whereas</w:t>
      </w:r>
      <w:r w:rsidR="00B236A4" w:rsidRPr="00DB07A4">
        <w:rPr>
          <w:rFonts w:ascii="Cambria" w:hAnsi="Cambria"/>
          <w:sz w:val="24"/>
          <w:szCs w:val="24"/>
        </w:rPr>
        <w:t xml:space="preserve"> </w:t>
      </w:r>
      <w:r w:rsidRPr="00DB07A4">
        <w:rPr>
          <w:rFonts w:ascii="Cambria" w:hAnsi="Cambria"/>
          <w:sz w:val="24"/>
          <w:szCs w:val="24"/>
        </w:rPr>
        <w:t xml:space="preserve">in collectivist cultures, cultural norms were the driving force behind life satisfaction judgments.  </w:t>
      </w:r>
      <w:r>
        <w:rPr>
          <w:rFonts w:ascii="Cambria" w:hAnsi="Cambria"/>
          <w:sz w:val="24"/>
          <w:szCs w:val="24"/>
        </w:rPr>
        <w:t xml:space="preserve">Similarly, in our sample, qualitative responses suggested that </w:t>
      </w:r>
      <w:proofErr w:type="gramStart"/>
      <w:r>
        <w:rPr>
          <w:rFonts w:ascii="Cambria" w:hAnsi="Cambria"/>
          <w:sz w:val="24"/>
          <w:szCs w:val="24"/>
        </w:rPr>
        <w:t>well-being</w:t>
      </w:r>
      <w:proofErr w:type="gramEnd"/>
      <w:r>
        <w:rPr>
          <w:rFonts w:ascii="Cambria" w:hAnsi="Cambria"/>
          <w:sz w:val="24"/>
          <w:szCs w:val="24"/>
        </w:rPr>
        <w:t xml:space="preserve"> from the Malaysian culture extends beyond the PERMA domains. </w:t>
      </w:r>
    </w:p>
    <w:p w:rsidR="00F56662" w:rsidRPr="00DB07A4" w:rsidRDefault="003F4AC1" w:rsidP="007C1AE1">
      <w:pPr>
        <w:spacing w:after="0" w:line="480" w:lineRule="auto"/>
        <w:ind w:firstLine="720"/>
        <w:rPr>
          <w:rFonts w:ascii="Cambria" w:hAnsi="Cambria"/>
          <w:sz w:val="24"/>
          <w:szCs w:val="24"/>
        </w:rPr>
      </w:pPr>
      <w:r>
        <w:rPr>
          <w:rFonts w:ascii="Cambria" w:hAnsi="Cambria"/>
          <w:sz w:val="24"/>
          <w:szCs w:val="24"/>
        </w:rPr>
        <w:t>To be culturally sensitive, rather than simply assuming that the PERMA model is comparable across cultures,</w:t>
      </w:r>
      <w:r w:rsidR="00F56662" w:rsidRPr="00DB07A4">
        <w:rPr>
          <w:rFonts w:ascii="Cambria" w:hAnsi="Cambria"/>
          <w:sz w:val="24"/>
          <w:szCs w:val="24"/>
        </w:rPr>
        <w:t xml:space="preserve"> we examined the factor structure of the 15 PERMA items.  We found that a three-factor structure fit the data better than a five-factor model.  Based on the data, these three factors were Positive emotion</w:t>
      </w:r>
      <w:r w:rsidR="00B236A4">
        <w:rPr>
          <w:rFonts w:ascii="Cambria" w:hAnsi="Cambria"/>
          <w:sz w:val="24"/>
          <w:szCs w:val="24"/>
        </w:rPr>
        <w:t>/</w:t>
      </w:r>
      <w:r w:rsidR="00F56662" w:rsidRPr="00DB07A4">
        <w:rPr>
          <w:rFonts w:ascii="Cambria" w:hAnsi="Cambria"/>
          <w:sz w:val="24"/>
          <w:szCs w:val="24"/>
        </w:rPr>
        <w:t xml:space="preserve"> Relationships, Meaning</w:t>
      </w:r>
      <w:r w:rsidR="00B236A4">
        <w:rPr>
          <w:rFonts w:ascii="Cambria" w:hAnsi="Cambria"/>
          <w:sz w:val="24"/>
          <w:szCs w:val="24"/>
        </w:rPr>
        <w:t>/</w:t>
      </w:r>
      <w:r w:rsidR="00F56662" w:rsidRPr="00DB07A4">
        <w:rPr>
          <w:rFonts w:ascii="Cambria" w:hAnsi="Cambria"/>
          <w:sz w:val="24"/>
          <w:szCs w:val="24"/>
        </w:rPr>
        <w:t xml:space="preserve"> Accomplishment</w:t>
      </w:r>
      <w:r w:rsidR="00B236A4">
        <w:rPr>
          <w:rFonts w:ascii="Cambria" w:hAnsi="Cambria"/>
          <w:sz w:val="24"/>
          <w:szCs w:val="24"/>
        </w:rPr>
        <w:t>,</w:t>
      </w:r>
      <w:r w:rsidR="00F56662" w:rsidRPr="00DB07A4">
        <w:rPr>
          <w:rFonts w:ascii="Cambria" w:hAnsi="Cambria"/>
          <w:sz w:val="24"/>
          <w:szCs w:val="24"/>
        </w:rPr>
        <w:t xml:space="preserve"> and Engagement.  </w:t>
      </w:r>
      <w:r>
        <w:rPr>
          <w:rFonts w:ascii="Cambria" w:hAnsi="Cambria"/>
          <w:sz w:val="24"/>
          <w:szCs w:val="24"/>
        </w:rPr>
        <w:t>I</w:t>
      </w:r>
      <w:r w:rsidR="00F56662" w:rsidRPr="00DB07A4">
        <w:rPr>
          <w:rFonts w:ascii="Cambria" w:hAnsi="Cambria"/>
          <w:sz w:val="24"/>
          <w:szCs w:val="24"/>
        </w:rPr>
        <w:t xml:space="preserve">t could be that Malaysians </w:t>
      </w:r>
      <w:r w:rsidR="00D968F7" w:rsidRPr="00DB07A4">
        <w:rPr>
          <w:rFonts w:ascii="Cambria" w:hAnsi="Cambria"/>
          <w:sz w:val="24"/>
          <w:szCs w:val="24"/>
        </w:rPr>
        <w:t xml:space="preserve">did not interpret the questions in the PERMA-Profiler </w:t>
      </w:r>
      <w:r w:rsidR="00F56662" w:rsidRPr="00DB07A4">
        <w:rPr>
          <w:rFonts w:ascii="Cambria" w:hAnsi="Cambria"/>
          <w:sz w:val="24"/>
          <w:szCs w:val="24"/>
        </w:rPr>
        <w:t>in</w:t>
      </w:r>
      <w:r w:rsidR="00C84653" w:rsidRPr="00DB07A4">
        <w:rPr>
          <w:rFonts w:ascii="Cambria" w:hAnsi="Cambria"/>
          <w:sz w:val="24"/>
          <w:szCs w:val="24"/>
        </w:rPr>
        <w:t xml:space="preserve"> </w:t>
      </w:r>
      <w:r>
        <w:rPr>
          <w:rFonts w:ascii="Cambria" w:hAnsi="Cambria"/>
          <w:sz w:val="24"/>
          <w:szCs w:val="24"/>
        </w:rPr>
        <w:t>the</w:t>
      </w:r>
      <w:r w:rsidR="00C84653" w:rsidRPr="00DB07A4">
        <w:rPr>
          <w:rFonts w:ascii="Cambria" w:hAnsi="Cambria"/>
          <w:sz w:val="24"/>
          <w:szCs w:val="24"/>
        </w:rPr>
        <w:t xml:space="preserve"> way </w:t>
      </w:r>
      <w:r w:rsidR="00844D0D" w:rsidRPr="00DB07A4">
        <w:rPr>
          <w:rFonts w:ascii="Cambria" w:hAnsi="Cambria"/>
          <w:sz w:val="24"/>
          <w:szCs w:val="24"/>
        </w:rPr>
        <w:t xml:space="preserve">that was intended, </w:t>
      </w:r>
      <w:r w:rsidR="00321443" w:rsidRPr="0078210C">
        <w:rPr>
          <w:rFonts w:ascii="Cambria" w:hAnsi="Cambria"/>
          <w:sz w:val="24"/>
          <w:szCs w:val="24"/>
        </w:rPr>
        <w:t xml:space="preserve">and therefore items </w:t>
      </w:r>
      <w:r w:rsidR="00552823">
        <w:rPr>
          <w:rFonts w:ascii="Cambria" w:hAnsi="Cambria"/>
          <w:color w:val="C00000"/>
          <w:sz w:val="24"/>
          <w:szCs w:val="24"/>
        </w:rPr>
        <w:t>grouped</w:t>
      </w:r>
      <w:r w:rsidR="00552823" w:rsidRPr="0078210C">
        <w:rPr>
          <w:rFonts w:ascii="Cambria" w:hAnsi="Cambria"/>
          <w:sz w:val="24"/>
          <w:szCs w:val="24"/>
        </w:rPr>
        <w:t xml:space="preserve"> </w:t>
      </w:r>
      <w:r w:rsidR="00321443" w:rsidRPr="0078210C">
        <w:rPr>
          <w:rFonts w:ascii="Cambria" w:hAnsi="Cambria"/>
          <w:sz w:val="24"/>
          <w:szCs w:val="24"/>
        </w:rPr>
        <w:t xml:space="preserve">together due to </w:t>
      </w:r>
      <w:r w:rsidR="00552823">
        <w:rPr>
          <w:rFonts w:ascii="Cambria" w:hAnsi="Cambria"/>
          <w:sz w:val="24"/>
          <w:szCs w:val="24"/>
        </w:rPr>
        <w:t>a different understanding</w:t>
      </w:r>
      <w:r w:rsidR="00321443" w:rsidRPr="0078210C">
        <w:rPr>
          <w:rFonts w:ascii="Cambria" w:hAnsi="Cambria"/>
          <w:sz w:val="24"/>
          <w:szCs w:val="24"/>
        </w:rPr>
        <w:t xml:space="preserve"> of the question or construct</w:t>
      </w:r>
      <w:r>
        <w:rPr>
          <w:rFonts w:ascii="Cambria" w:hAnsi="Cambria"/>
          <w:sz w:val="24"/>
          <w:szCs w:val="24"/>
        </w:rPr>
        <w:t xml:space="preserve">. </w:t>
      </w:r>
      <w:r w:rsidR="008E0301">
        <w:rPr>
          <w:rFonts w:ascii="Cambria" w:hAnsi="Cambria"/>
          <w:sz w:val="24"/>
          <w:szCs w:val="24"/>
        </w:rPr>
        <w:t xml:space="preserve"> </w:t>
      </w:r>
      <w:r>
        <w:rPr>
          <w:rFonts w:ascii="Cambria" w:hAnsi="Cambria"/>
          <w:sz w:val="24"/>
          <w:szCs w:val="24"/>
        </w:rPr>
        <w:t xml:space="preserve">Additional cognitive interviews </w:t>
      </w:r>
      <w:r w:rsidR="00321443" w:rsidRPr="0078210C">
        <w:rPr>
          <w:rFonts w:ascii="Cambria" w:hAnsi="Cambria"/>
          <w:sz w:val="24"/>
          <w:szCs w:val="24"/>
        </w:rPr>
        <w:t>would</w:t>
      </w:r>
      <w:r>
        <w:rPr>
          <w:rFonts w:ascii="Cambria" w:hAnsi="Cambria"/>
          <w:sz w:val="24"/>
          <w:szCs w:val="24"/>
        </w:rPr>
        <w:t xml:space="preserve"> be needed to determine how people </w:t>
      </w:r>
      <w:r w:rsidR="00321443" w:rsidRPr="0078210C">
        <w:rPr>
          <w:rFonts w:ascii="Cambria" w:hAnsi="Cambria"/>
          <w:sz w:val="24"/>
          <w:szCs w:val="24"/>
        </w:rPr>
        <w:t>are</w:t>
      </w:r>
      <w:r>
        <w:rPr>
          <w:rFonts w:ascii="Cambria" w:hAnsi="Cambria"/>
          <w:sz w:val="24"/>
          <w:szCs w:val="24"/>
        </w:rPr>
        <w:t xml:space="preserve"> reading and understanding the questions</w:t>
      </w:r>
      <w:r w:rsidR="00F56662" w:rsidRPr="00DB07A4">
        <w:rPr>
          <w:rFonts w:ascii="Cambria" w:hAnsi="Cambria"/>
          <w:sz w:val="24"/>
          <w:szCs w:val="24"/>
        </w:rPr>
        <w:t xml:space="preserve">.   </w:t>
      </w:r>
    </w:p>
    <w:p w:rsidR="003F4AC1" w:rsidRPr="00FE5556" w:rsidRDefault="003F4AC1" w:rsidP="003F4AC1">
      <w:pPr>
        <w:spacing w:after="0" w:line="480" w:lineRule="auto"/>
        <w:ind w:firstLine="720"/>
        <w:rPr>
          <w:rFonts w:ascii="Cambria" w:hAnsi="Cambria"/>
          <w:sz w:val="24"/>
          <w:szCs w:val="24"/>
        </w:rPr>
      </w:pPr>
      <w:r>
        <w:rPr>
          <w:rFonts w:ascii="Cambria" w:hAnsi="Cambria"/>
          <w:sz w:val="24"/>
          <w:szCs w:val="24"/>
        </w:rPr>
        <w:t>Alternatively</w:t>
      </w:r>
      <w:r w:rsidR="00F56662" w:rsidRPr="00DB07A4">
        <w:rPr>
          <w:rFonts w:ascii="Cambria" w:hAnsi="Cambria"/>
          <w:sz w:val="24"/>
          <w:szCs w:val="24"/>
        </w:rPr>
        <w:t xml:space="preserve">, it could be that the PERMA model may not be capturing some of the factors that contribute to </w:t>
      </w:r>
      <w:proofErr w:type="gramStart"/>
      <w:r w:rsidR="00F56662" w:rsidRPr="00DB07A4">
        <w:rPr>
          <w:rFonts w:ascii="Cambria" w:hAnsi="Cambria"/>
          <w:sz w:val="24"/>
          <w:szCs w:val="24"/>
        </w:rPr>
        <w:t>well-being</w:t>
      </w:r>
      <w:proofErr w:type="gramEnd"/>
      <w:r w:rsidR="00F56662" w:rsidRPr="00DB07A4">
        <w:rPr>
          <w:rFonts w:ascii="Cambria" w:hAnsi="Cambria"/>
          <w:sz w:val="24"/>
          <w:szCs w:val="24"/>
        </w:rPr>
        <w:t xml:space="preserve"> that is unique to the particular culture.  </w:t>
      </w:r>
      <w:r w:rsidR="00321443" w:rsidRPr="0078210C">
        <w:rPr>
          <w:rFonts w:ascii="Cambria" w:hAnsi="Cambria"/>
          <w:sz w:val="24"/>
          <w:szCs w:val="24"/>
        </w:rPr>
        <w:t xml:space="preserve">For example, in the first free-response question, the raters rated Health as the fifth highest factor (152 ratings), </w:t>
      </w:r>
      <w:r w:rsidR="00552823">
        <w:rPr>
          <w:rFonts w:ascii="Cambria" w:hAnsi="Cambria"/>
          <w:sz w:val="24"/>
          <w:szCs w:val="24"/>
        </w:rPr>
        <w:t xml:space="preserve">but health is not part of Seligman’s (2011) five PERMA components. </w:t>
      </w:r>
      <w:r w:rsidRPr="00DB07A4">
        <w:rPr>
          <w:rFonts w:ascii="Cambria" w:hAnsi="Cambria"/>
          <w:sz w:val="24"/>
          <w:szCs w:val="24"/>
        </w:rPr>
        <w:t xml:space="preserve">The notion that subjective </w:t>
      </w:r>
      <w:proofErr w:type="gramStart"/>
      <w:r w:rsidRPr="00DB07A4">
        <w:rPr>
          <w:rFonts w:ascii="Cambria" w:hAnsi="Cambria"/>
          <w:sz w:val="24"/>
          <w:szCs w:val="24"/>
        </w:rPr>
        <w:t>well-being</w:t>
      </w:r>
      <w:proofErr w:type="gramEnd"/>
      <w:r w:rsidRPr="00DB07A4">
        <w:rPr>
          <w:rFonts w:ascii="Cambria" w:hAnsi="Cambria"/>
          <w:sz w:val="24"/>
          <w:szCs w:val="24"/>
        </w:rPr>
        <w:t xml:space="preserve"> is related to better self-reported health, longevity, and reduced pain is well known (Cohen &amp; Pressman, 2006</w:t>
      </w:r>
      <w:r>
        <w:rPr>
          <w:rFonts w:ascii="Cambria" w:hAnsi="Cambria"/>
          <w:sz w:val="24"/>
          <w:szCs w:val="24"/>
        </w:rPr>
        <w:t xml:space="preserve">; </w:t>
      </w:r>
      <w:proofErr w:type="spellStart"/>
      <w:r w:rsidRPr="00DB07A4">
        <w:rPr>
          <w:rFonts w:ascii="Cambria" w:hAnsi="Cambria"/>
          <w:sz w:val="24"/>
          <w:szCs w:val="24"/>
        </w:rPr>
        <w:t>Diener</w:t>
      </w:r>
      <w:proofErr w:type="spellEnd"/>
      <w:r w:rsidRPr="00DB07A4">
        <w:rPr>
          <w:rFonts w:ascii="Cambria" w:hAnsi="Cambria"/>
          <w:sz w:val="24"/>
          <w:szCs w:val="24"/>
        </w:rPr>
        <w:t xml:space="preserve"> &amp; Chan, 2011; </w:t>
      </w:r>
      <w:r>
        <w:rPr>
          <w:rFonts w:ascii="Cambria" w:hAnsi="Cambria"/>
          <w:sz w:val="24"/>
          <w:szCs w:val="24"/>
        </w:rPr>
        <w:t xml:space="preserve">Howell et al., 2007; </w:t>
      </w:r>
      <w:r w:rsidRPr="00DB07A4">
        <w:rPr>
          <w:rFonts w:ascii="Cambria" w:hAnsi="Cambria"/>
          <w:sz w:val="24"/>
          <w:szCs w:val="24"/>
        </w:rPr>
        <w:lastRenderedPageBreak/>
        <w:t xml:space="preserve">Pressman &amp; Cohen, 2005). The emphasis on good health in Malaysia transcends ethnicity, age, and </w:t>
      </w:r>
      <w:r w:rsidR="00552823">
        <w:rPr>
          <w:rFonts w:ascii="Cambria" w:hAnsi="Cambria"/>
          <w:sz w:val="24"/>
          <w:szCs w:val="24"/>
        </w:rPr>
        <w:t xml:space="preserve">other </w:t>
      </w:r>
      <w:r w:rsidRPr="00DB07A4">
        <w:rPr>
          <w:rFonts w:ascii="Cambria" w:hAnsi="Cambria"/>
          <w:sz w:val="24"/>
          <w:szCs w:val="24"/>
        </w:rPr>
        <w:t>demographic</w:t>
      </w:r>
      <w:r w:rsidR="00552823">
        <w:rPr>
          <w:rFonts w:ascii="Cambria" w:hAnsi="Cambria"/>
          <w:sz w:val="24"/>
          <w:szCs w:val="24"/>
        </w:rPr>
        <w:t>s</w:t>
      </w:r>
      <w:r w:rsidRPr="00DB07A4">
        <w:rPr>
          <w:rFonts w:ascii="Cambria" w:hAnsi="Cambria"/>
          <w:sz w:val="24"/>
          <w:szCs w:val="24"/>
        </w:rPr>
        <w:t xml:space="preserve">.  Each Chinese New Year, people would wish each other “good health”, among other more standard wishes such as “good luck” and “good prosperity”.  </w:t>
      </w:r>
      <w:proofErr w:type="spellStart"/>
      <w:r w:rsidRPr="00DB07A4">
        <w:rPr>
          <w:rFonts w:ascii="Cambria" w:hAnsi="Cambria"/>
          <w:sz w:val="24"/>
          <w:szCs w:val="24"/>
        </w:rPr>
        <w:t>Ariff</w:t>
      </w:r>
      <w:proofErr w:type="spellEnd"/>
      <w:r w:rsidRPr="00DB07A4">
        <w:rPr>
          <w:rFonts w:ascii="Cambria" w:hAnsi="Cambria"/>
          <w:sz w:val="24"/>
          <w:szCs w:val="24"/>
        </w:rPr>
        <w:t xml:space="preserve"> and </w:t>
      </w:r>
      <w:proofErr w:type="spellStart"/>
      <w:r>
        <w:rPr>
          <w:rFonts w:ascii="Cambria" w:hAnsi="Cambria"/>
          <w:sz w:val="24"/>
          <w:szCs w:val="24"/>
        </w:rPr>
        <w:t>Beng</w:t>
      </w:r>
      <w:proofErr w:type="spellEnd"/>
      <w:r w:rsidRPr="00DB07A4">
        <w:rPr>
          <w:rFonts w:ascii="Cambria" w:hAnsi="Cambria"/>
          <w:sz w:val="24"/>
          <w:szCs w:val="24"/>
        </w:rPr>
        <w:t xml:space="preserve"> (2006) report that </w:t>
      </w:r>
      <w:r w:rsidR="002129A8">
        <w:rPr>
          <w:rFonts w:ascii="Cambria" w:hAnsi="Cambria"/>
          <w:sz w:val="24"/>
          <w:szCs w:val="24"/>
        </w:rPr>
        <w:t xml:space="preserve">some </w:t>
      </w:r>
      <w:r w:rsidRPr="00DB07A4">
        <w:rPr>
          <w:rFonts w:ascii="Cambria" w:hAnsi="Cambria"/>
          <w:sz w:val="24"/>
          <w:szCs w:val="24"/>
        </w:rPr>
        <w:t xml:space="preserve">rural communities in Malaysia take health very seriously and depend on traditional methods of medicine that involves concepts such as ‘Yin Yang’, Ayurveda, and notions of ‘hot and cold’ despite having a modern rural health system.  While our results show that Malaysians indicate health as a significant element of </w:t>
      </w:r>
      <w:proofErr w:type="gramStart"/>
      <w:r w:rsidRPr="00DB07A4">
        <w:rPr>
          <w:rFonts w:ascii="Cambria" w:hAnsi="Cambria"/>
          <w:sz w:val="24"/>
          <w:szCs w:val="24"/>
        </w:rPr>
        <w:t>well-being</w:t>
      </w:r>
      <w:proofErr w:type="gramEnd"/>
      <w:r w:rsidRPr="00DB07A4">
        <w:rPr>
          <w:rFonts w:ascii="Cambria" w:hAnsi="Cambria"/>
          <w:sz w:val="24"/>
          <w:szCs w:val="24"/>
        </w:rPr>
        <w:t xml:space="preserve">, Friedman and Kern (2014) argue that it is the intimate connection between personality, health, and well-being that determines the outcome of health and well-being in an individual. </w:t>
      </w:r>
      <w:r>
        <w:rPr>
          <w:rFonts w:ascii="Cambria" w:hAnsi="Cambria"/>
          <w:sz w:val="24"/>
          <w:szCs w:val="24"/>
        </w:rPr>
        <w:t xml:space="preserve">Thus, the missing health factors may be unique to the Malaysian culture, or alternatively </w:t>
      </w:r>
      <w:r w:rsidR="00827D7D">
        <w:rPr>
          <w:rFonts w:ascii="Cambria" w:hAnsi="Cambria"/>
          <w:sz w:val="24"/>
          <w:szCs w:val="24"/>
        </w:rPr>
        <w:t xml:space="preserve">may be </w:t>
      </w:r>
      <w:r>
        <w:rPr>
          <w:rFonts w:ascii="Cambria" w:hAnsi="Cambria"/>
          <w:sz w:val="24"/>
          <w:szCs w:val="24"/>
        </w:rPr>
        <w:t xml:space="preserve">a missing element of the PERMA model. </w:t>
      </w:r>
      <w:r w:rsidR="002A5900">
        <w:rPr>
          <w:rFonts w:ascii="Cambria" w:hAnsi="Cambria"/>
          <w:sz w:val="24"/>
          <w:szCs w:val="24"/>
        </w:rPr>
        <w:t xml:space="preserve"> </w:t>
      </w:r>
      <w:r w:rsidR="00FE5556">
        <w:rPr>
          <w:rFonts w:ascii="Cambria" w:hAnsi="Cambria"/>
          <w:sz w:val="24"/>
          <w:szCs w:val="24"/>
        </w:rPr>
        <w:t xml:space="preserve">Future research should consider whether </w:t>
      </w:r>
      <w:r w:rsidR="00FE5556">
        <w:rPr>
          <w:rFonts w:ascii="Cambria" w:hAnsi="Cambria"/>
          <w:i/>
          <w:sz w:val="24"/>
          <w:szCs w:val="24"/>
        </w:rPr>
        <w:t>Health</w:t>
      </w:r>
      <w:r w:rsidR="00FE5556">
        <w:rPr>
          <w:rFonts w:ascii="Cambria" w:hAnsi="Cambria"/>
          <w:sz w:val="24"/>
          <w:szCs w:val="24"/>
        </w:rPr>
        <w:t xml:space="preserve"> constructs should be included as a main construct</w:t>
      </w:r>
      <w:r w:rsidR="00FE5556" w:rsidRPr="002C0CFE">
        <w:rPr>
          <w:rFonts w:ascii="Cambria" w:hAnsi="Cambria"/>
          <w:sz w:val="24"/>
          <w:szCs w:val="24"/>
        </w:rPr>
        <w:t xml:space="preserve"> and</w:t>
      </w:r>
      <w:r w:rsidR="00FE5556">
        <w:rPr>
          <w:rFonts w:ascii="Cambria" w:hAnsi="Cambria"/>
          <w:sz w:val="24"/>
          <w:szCs w:val="24"/>
        </w:rPr>
        <w:t xml:space="preserve"> not simply as additional items. </w:t>
      </w:r>
    </w:p>
    <w:p w:rsidR="00F56662" w:rsidRPr="00DB07A4" w:rsidRDefault="00F56662" w:rsidP="007C1AE1">
      <w:pPr>
        <w:spacing w:after="0" w:line="480" w:lineRule="auto"/>
        <w:ind w:firstLine="720"/>
        <w:rPr>
          <w:rFonts w:ascii="Cambria" w:hAnsi="Cambria"/>
          <w:sz w:val="24"/>
          <w:szCs w:val="24"/>
        </w:rPr>
      </w:pPr>
      <w:r w:rsidRPr="00DB07A4">
        <w:rPr>
          <w:rFonts w:ascii="Cambria" w:hAnsi="Cambria"/>
          <w:sz w:val="24"/>
          <w:szCs w:val="24"/>
        </w:rPr>
        <w:t xml:space="preserve">Another factor that was not captured by the PERMA model that seemed to </w:t>
      </w:r>
      <w:r w:rsidR="00551309">
        <w:rPr>
          <w:rFonts w:ascii="Cambria" w:hAnsi="Cambria"/>
          <w:sz w:val="24"/>
          <w:szCs w:val="24"/>
        </w:rPr>
        <w:t>be a part of</w:t>
      </w:r>
      <w:r w:rsidR="00551309" w:rsidRPr="00DB07A4">
        <w:rPr>
          <w:rFonts w:ascii="Cambria" w:hAnsi="Cambria"/>
          <w:sz w:val="24"/>
          <w:szCs w:val="24"/>
        </w:rPr>
        <w:t xml:space="preserve"> </w:t>
      </w:r>
      <w:proofErr w:type="gramStart"/>
      <w:r w:rsidRPr="00DB07A4">
        <w:rPr>
          <w:rFonts w:ascii="Cambria" w:hAnsi="Cambria"/>
          <w:sz w:val="24"/>
          <w:szCs w:val="24"/>
        </w:rPr>
        <w:t>well-being</w:t>
      </w:r>
      <w:proofErr w:type="gramEnd"/>
      <w:r w:rsidRPr="00DB07A4">
        <w:rPr>
          <w:rFonts w:ascii="Cambria" w:hAnsi="Cambria"/>
          <w:sz w:val="24"/>
          <w:szCs w:val="24"/>
        </w:rPr>
        <w:t xml:space="preserve"> </w:t>
      </w:r>
      <w:r w:rsidR="00551309">
        <w:rPr>
          <w:rFonts w:ascii="Cambria" w:hAnsi="Cambria"/>
          <w:sz w:val="24"/>
          <w:szCs w:val="24"/>
        </w:rPr>
        <w:t>for</w:t>
      </w:r>
      <w:r w:rsidRPr="00DB07A4">
        <w:rPr>
          <w:rFonts w:ascii="Cambria" w:hAnsi="Cambria"/>
          <w:sz w:val="24"/>
          <w:szCs w:val="24"/>
        </w:rPr>
        <w:t xml:space="preserve"> Malaysians was Religion/Spirituality.  In the second free-response question, the raters rated Religion/Spirituality as the 6</w:t>
      </w:r>
      <w:r w:rsidRPr="00DB07A4">
        <w:rPr>
          <w:rFonts w:ascii="Cambria" w:hAnsi="Cambria"/>
          <w:sz w:val="24"/>
          <w:szCs w:val="24"/>
          <w:vertAlign w:val="superscript"/>
        </w:rPr>
        <w:t>th</w:t>
      </w:r>
      <w:r w:rsidRPr="00DB07A4">
        <w:rPr>
          <w:rFonts w:ascii="Cambria" w:hAnsi="Cambria"/>
          <w:sz w:val="24"/>
          <w:szCs w:val="24"/>
        </w:rPr>
        <w:t xml:space="preserve"> highest factor (167 ratings).  This finding is unsurprising, as </w:t>
      </w:r>
      <w:r w:rsidR="00653B65" w:rsidRPr="00DB07A4">
        <w:rPr>
          <w:rFonts w:ascii="Cambria" w:hAnsi="Cambria"/>
          <w:sz w:val="24"/>
          <w:szCs w:val="24"/>
        </w:rPr>
        <w:t xml:space="preserve">the Malaysian Department of Statistics </w:t>
      </w:r>
      <w:r w:rsidR="00551309">
        <w:rPr>
          <w:rFonts w:ascii="Cambria" w:hAnsi="Cambria"/>
          <w:sz w:val="24"/>
          <w:szCs w:val="24"/>
        </w:rPr>
        <w:t xml:space="preserve">(2010) </w:t>
      </w:r>
      <w:r w:rsidR="00653B65" w:rsidRPr="00DB07A4">
        <w:rPr>
          <w:rFonts w:ascii="Cambria" w:hAnsi="Cambria"/>
          <w:sz w:val="24"/>
          <w:szCs w:val="24"/>
        </w:rPr>
        <w:t xml:space="preserve">reported that </w:t>
      </w:r>
      <w:r w:rsidRPr="00DB07A4">
        <w:rPr>
          <w:rFonts w:ascii="Cambria" w:hAnsi="Cambria"/>
          <w:sz w:val="24"/>
          <w:szCs w:val="24"/>
        </w:rPr>
        <w:t xml:space="preserve">only 0.7% Malaysian citizens identified themselves as having </w:t>
      </w:r>
      <w:r w:rsidR="000F375D" w:rsidRPr="00DB07A4">
        <w:rPr>
          <w:rFonts w:ascii="Cambria" w:hAnsi="Cambria"/>
          <w:sz w:val="24"/>
          <w:szCs w:val="24"/>
        </w:rPr>
        <w:t>no religion.</w:t>
      </w:r>
    </w:p>
    <w:p w:rsidR="004E6FA5" w:rsidRDefault="00F56662">
      <w:pPr>
        <w:spacing w:after="0" w:line="480" w:lineRule="auto"/>
        <w:rPr>
          <w:rFonts w:ascii="Cambria" w:hAnsi="Cambria"/>
          <w:sz w:val="24"/>
          <w:szCs w:val="24"/>
        </w:rPr>
      </w:pPr>
      <w:r w:rsidRPr="00DB07A4">
        <w:rPr>
          <w:rFonts w:ascii="Cambria" w:hAnsi="Cambria"/>
          <w:sz w:val="24"/>
        </w:rPr>
        <w:tab/>
      </w:r>
      <w:r w:rsidR="003F4AC1">
        <w:rPr>
          <w:rFonts w:ascii="Cambria" w:hAnsi="Cambria"/>
          <w:sz w:val="24"/>
          <w:szCs w:val="24"/>
        </w:rPr>
        <w:t xml:space="preserve">Although some aspects were seemingly missing from the PERMA model for the Malaysian culture, the Relationship component was clearly visible in the qualitative responses. </w:t>
      </w:r>
      <w:r w:rsidR="008541EB">
        <w:rPr>
          <w:rFonts w:ascii="Cambria" w:hAnsi="Cambria"/>
          <w:sz w:val="24"/>
          <w:szCs w:val="24"/>
        </w:rPr>
        <w:t>Social relationships, connecte</w:t>
      </w:r>
      <w:r w:rsidR="006F47E5">
        <w:rPr>
          <w:rFonts w:ascii="Cambria" w:hAnsi="Cambria"/>
          <w:sz w:val="24"/>
          <w:szCs w:val="24"/>
        </w:rPr>
        <w:t>d</w:t>
      </w:r>
      <w:r w:rsidR="008541EB">
        <w:rPr>
          <w:rFonts w:ascii="Cambria" w:hAnsi="Cambria"/>
          <w:sz w:val="24"/>
          <w:szCs w:val="24"/>
        </w:rPr>
        <w:t xml:space="preserve">ness to others, family, and helping others appeared as top categories both in defining well-being, and in defining what makes life meaningful. </w:t>
      </w:r>
      <w:r w:rsidR="009B2EB4" w:rsidRPr="00DB07A4">
        <w:rPr>
          <w:rFonts w:ascii="Cambria" w:hAnsi="Cambria"/>
          <w:sz w:val="24"/>
          <w:szCs w:val="24"/>
        </w:rPr>
        <w:t xml:space="preserve">This </w:t>
      </w:r>
      <w:r w:rsidR="008541EB" w:rsidRPr="00DB07A4">
        <w:rPr>
          <w:rFonts w:ascii="Cambria" w:hAnsi="Cambria"/>
          <w:sz w:val="24"/>
          <w:szCs w:val="24"/>
        </w:rPr>
        <w:t>suggest</w:t>
      </w:r>
      <w:r w:rsidR="008541EB">
        <w:rPr>
          <w:rFonts w:ascii="Cambria" w:hAnsi="Cambria"/>
          <w:sz w:val="24"/>
          <w:szCs w:val="24"/>
        </w:rPr>
        <w:t>s</w:t>
      </w:r>
      <w:r w:rsidR="008541EB" w:rsidRPr="00DB07A4">
        <w:rPr>
          <w:rFonts w:ascii="Cambria" w:hAnsi="Cambria"/>
          <w:sz w:val="24"/>
          <w:szCs w:val="24"/>
        </w:rPr>
        <w:t xml:space="preserve"> </w:t>
      </w:r>
      <w:r w:rsidR="009B2EB4" w:rsidRPr="00DB07A4">
        <w:rPr>
          <w:rFonts w:ascii="Cambria" w:hAnsi="Cambria"/>
          <w:sz w:val="24"/>
          <w:szCs w:val="24"/>
        </w:rPr>
        <w:t xml:space="preserve">that Malaysians consider positive relationships </w:t>
      </w:r>
      <w:r w:rsidR="008541EB">
        <w:rPr>
          <w:rFonts w:ascii="Cambria" w:hAnsi="Cambria"/>
          <w:sz w:val="24"/>
          <w:szCs w:val="24"/>
        </w:rPr>
        <w:t>as quite</w:t>
      </w:r>
      <w:r w:rsidR="008541EB" w:rsidRPr="00DB07A4">
        <w:rPr>
          <w:rFonts w:ascii="Cambria" w:hAnsi="Cambria"/>
          <w:sz w:val="24"/>
          <w:szCs w:val="24"/>
        </w:rPr>
        <w:t xml:space="preserve"> </w:t>
      </w:r>
      <w:r w:rsidR="008541EB">
        <w:rPr>
          <w:rFonts w:ascii="Cambria" w:hAnsi="Cambria"/>
          <w:sz w:val="24"/>
          <w:szCs w:val="24"/>
        </w:rPr>
        <w:t xml:space="preserve">a </w:t>
      </w:r>
      <w:r w:rsidR="009B2EB4" w:rsidRPr="00DB07A4">
        <w:rPr>
          <w:rFonts w:ascii="Cambria" w:hAnsi="Cambria"/>
          <w:sz w:val="24"/>
          <w:szCs w:val="24"/>
        </w:rPr>
        <w:lastRenderedPageBreak/>
        <w:t xml:space="preserve">significant contributor to overall </w:t>
      </w:r>
      <w:proofErr w:type="gramStart"/>
      <w:r w:rsidR="009B2EB4" w:rsidRPr="00DB07A4">
        <w:rPr>
          <w:rFonts w:ascii="Cambria" w:hAnsi="Cambria"/>
          <w:sz w:val="24"/>
          <w:szCs w:val="24"/>
        </w:rPr>
        <w:t>well-being</w:t>
      </w:r>
      <w:proofErr w:type="gramEnd"/>
      <w:r w:rsidR="009B2EB4" w:rsidRPr="00DB07A4">
        <w:rPr>
          <w:rFonts w:ascii="Cambria" w:hAnsi="Cambria"/>
          <w:sz w:val="24"/>
          <w:szCs w:val="24"/>
        </w:rPr>
        <w:t xml:space="preserve">. This finding </w:t>
      </w:r>
      <w:r w:rsidR="007E567B">
        <w:rPr>
          <w:rFonts w:ascii="Cambria" w:hAnsi="Cambria"/>
          <w:sz w:val="24"/>
          <w:szCs w:val="24"/>
        </w:rPr>
        <w:t>aligns</w:t>
      </w:r>
      <w:r w:rsidR="009B2EB4" w:rsidRPr="00DB07A4">
        <w:rPr>
          <w:rFonts w:ascii="Cambria" w:hAnsi="Cambria"/>
          <w:sz w:val="24"/>
          <w:szCs w:val="24"/>
        </w:rPr>
        <w:t xml:space="preserve"> with </w:t>
      </w:r>
      <w:r w:rsidR="007E567B">
        <w:rPr>
          <w:rFonts w:ascii="Cambria" w:hAnsi="Cambria"/>
          <w:sz w:val="24"/>
          <w:szCs w:val="24"/>
        </w:rPr>
        <w:t>other</w:t>
      </w:r>
      <w:r w:rsidR="009B2EB4" w:rsidRPr="00DB07A4">
        <w:rPr>
          <w:rFonts w:ascii="Cambria" w:hAnsi="Cambria"/>
          <w:sz w:val="24"/>
          <w:szCs w:val="24"/>
        </w:rPr>
        <w:t xml:space="preserve"> literature that indicates the importance of social relationships in various health outcomes, which in turn affects </w:t>
      </w:r>
      <w:proofErr w:type="gramStart"/>
      <w:r w:rsidR="009B2EB4" w:rsidRPr="00DB07A4">
        <w:rPr>
          <w:rFonts w:ascii="Cambria" w:hAnsi="Cambria"/>
          <w:sz w:val="24"/>
          <w:szCs w:val="24"/>
        </w:rPr>
        <w:t>well-being</w:t>
      </w:r>
      <w:proofErr w:type="gramEnd"/>
      <w:r w:rsidR="008541EB">
        <w:rPr>
          <w:rFonts w:ascii="Cambria" w:hAnsi="Cambria"/>
          <w:sz w:val="24"/>
          <w:szCs w:val="24"/>
        </w:rPr>
        <w:t xml:space="preserve"> (</w:t>
      </w:r>
      <w:proofErr w:type="spellStart"/>
      <w:r w:rsidR="008541EB">
        <w:rPr>
          <w:rFonts w:ascii="Cambria" w:hAnsi="Cambria"/>
          <w:sz w:val="24"/>
          <w:szCs w:val="24"/>
        </w:rPr>
        <w:t>Tay</w:t>
      </w:r>
      <w:proofErr w:type="spellEnd"/>
      <w:r w:rsidR="008541EB">
        <w:rPr>
          <w:rFonts w:ascii="Cambria" w:hAnsi="Cambria"/>
          <w:sz w:val="24"/>
          <w:szCs w:val="24"/>
        </w:rPr>
        <w:t xml:space="preserve"> et al., 2013; Taylor, 2011)</w:t>
      </w:r>
      <w:r w:rsidR="009B2EB4" w:rsidRPr="00DB07A4">
        <w:rPr>
          <w:rFonts w:ascii="Cambria" w:hAnsi="Cambria"/>
          <w:sz w:val="24"/>
          <w:szCs w:val="24"/>
        </w:rPr>
        <w:t xml:space="preserve">.  In their study, </w:t>
      </w:r>
      <w:proofErr w:type="spellStart"/>
      <w:r w:rsidR="009B2EB4" w:rsidRPr="00DB07A4">
        <w:rPr>
          <w:rFonts w:ascii="Cambria" w:hAnsi="Cambria"/>
          <w:sz w:val="24"/>
          <w:szCs w:val="24"/>
        </w:rPr>
        <w:t>Perissinotto</w:t>
      </w:r>
      <w:proofErr w:type="spellEnd"/>
      <w:r w:rsidR="009B2EB4" w:rsidRPr="00DB07A4">
        <w:rPr>
          <w:rFonts w:ascii="Cambria" w:hAnsi="Cambria"/>
          <w:sz w:val="24"/>
          <w:szCs w:val="24"/>
        </w:rPr>
        <w:t xml:space="preserve"> et al</w:t>
      </w:r>
      <w:r w:rsidR="00827D7D">
        <w:rPr>
          <w:rFonts w:ascii="Cambria" w:hAnsi="Cambria"/>
          <w:sz w:val="24"/>
          <w:szCs w:val="24"/>
        </w:rPr>
        <w:t>.</w:t>
      </w:r>
      <w:r w:rsidR="009B2EB4" w:rsidRPr="00DB07A4">
        <w:rPr>
          <w:rFonts w:ascii="Cambria" w:hAnsi="Cambria"/>
          <w:sz w:val="24"/>
          <w:szCs w:val="24"/>
        </w:rPr>
        <w:t xml:space="preserve"> (</w:t>
      </w:r>
      <w:r w:rsidR="008541EB" w:rsidRPr="00DB07A4">
        <w:rPr>
          <w:rFonts w:ascii="Cambria" w:hAnsi="Cambria"/>
          <w:sz w:val="24"/>
          <w:szCs w:val="24"/>
        </w:rPr>
        <w:t>201</w:t>
      </w:r>
      <w:r w:rsidR="008541EB">
        <w:rPr>
          <w:rFonts w:ascii="Cambria" w:hAnsi="Cambria"/>
          <w:sz w:val="24"/>
          <w:szCs w:val="24"/>
        </w:rPr>
        <w:t>2</w:t>
      </w:r>
      <w:r w:rsidR="009B2EB4" w:rsidRPr="00DB07A4">
        <w:rPr>
          <w:rFonts w:ascii="Cambria" w:hAnsi="Cambria"/>
          <w:sz w:val="24"/>
          <w:szCs w:val="24"/>
        </w:rPr>
        <w:t>) demonstrate</w:t>
      </w:r>
      <w:r w:rsidR="008541EB">
        <w:rPr>
          <w:rFonts w:ascii="Cambria" w:hAnsi="Cambria"/>
          <w:sz w:val="24"/>
          <w:szCs w:val="24"/>
        </w:rPr>
        <w:t>d</w:t>
      </w:r>
      <w:r w:rsidR="009B2EB4" w:rsidRPr="00DB07A4">
        <w:rPr>
          <w:rFonts w:ascii="Cambria" w:hAnsi="Cambria"/>
          <w:sz w:val="24"/>
          <w:szCs w:val="24"/>
        </w:rPr>
        <w:t xml:space="preserve"> that loneliness is an identifiable and measurable risk factor for morbidity and mortality.  Furthermore, social support and social integration have been found to reduce effects of stressful experiences and to promote positive psychological states (Cohen, 2004). </w:t>
      </w:r>
      <w:r w:rsidR="00827D7D">
        <w:rPr>
          <w:rFonts w:ascii="Cambria" w:hAnsi="Cambria"/>
          <w:sz w:val="24"/>
          <w:szCs w:val="24"/>
        </w:rPr>
        <w:t xml:space="preserve">It is possible that relationships are an important part of </w:t>
      </w:r>
      <w:proofErr w:type="gramStart"/>
      <w:r w:rsidR="00827D7D">
        <w:rPr>
          <w:rFonts w:ascii="Cambria" w:hAnsi="Cambria"/>
          <w:sz w:val="24"/>
          <w:szCs w:val="24"/>
        </w:rPr>
        <w:t>well-being</w:t>
      </w:r>
      <w:proofErr w:type="gramEnd"/>
      <w:r w:rsidR="00827D7D">
        <w:rPr>
          <w:rFonts w:ascii="Cambria" w:hAnsi="Cambria"/>
          <w:sz w:val="24"/>
          <w:szCs w:val="24"/>
        </w:rPr>
        <w:t xml:space="preserve"> regardless of culture. Future studies should further explore such possibilities.</w:t>
      </w:r>
    </w:p>
    <w:p w:rsidR="002129A8" w:rsidRDefault="002129A8" w:rsidP="007C1AE1">
      <w:pPr>
        <w:spacing w:after="0" w:line="480" w:lineRule="auto"/>
        <w:rPr>
          <w:rFonts w:ascii="Cambria" w:hAnsi="Cambria"/>
          <w:b/>
          <w:sz w:val="24"/>
          <w:szCs w:val="24"/>
        </w:rPr>
      </w:pPr>
    </w:p>
    <w:p w:rsidR="00695AA9" w:rsidRPr="00DB07A4" w:rsidRDefault="00695AA9" w:rsidP="007C1AE1">
      <w:pPr>
        <w:spacing w:after="0" w:line="480" w:lineRule="auto"/>
        <w:rPr>
          <w:rFonts w:ascii="Cambria" w:hAnsi="Cambria"/>
          <w:b/>
          <w:sz w:val="24"/>
          <w:szCs w:val="24"/>
        </w:rPr>
      </w:pPr>
      <w:r w:rsidRPr="00DB07A4">
        <w:rPr>
          <w:rFonts w:ascii="Cambria" w:hAnsi="Cambria"/>
          <w:b/>
          <w:sz w:val="24"/>
          <w:szCs w:val="24"/>
        </w:rPr>
        <w:t>Limitations</w:t>
      </w:r>
    </w:p>
    <w:p w:rsidR="0085636F" w:rsidRPr="00DB07A4" w:rsidRDefault="00695AA9" w:rsidP="007C1AE1">
      <w:pPr>
        <w:spacing w:after="0" w:line="480" w:lineRule="auto"/>
        <w:rPr>
          <w:rFonts w:ascii="Cambria" w:hAnsi="Cambria"/>
          <w:sz w:val="24"/>
          <w:szCs w:val="24"/>
        </w:rPr>
      </w:pPr>
      <w:r w:rsidRPr="00DB07A4">
        <w:rPr>
          <w:rFonts w:ascii="Cambria" w:hAnsi="Cambria"/>
          <w:sz w:val="24"/>
          <w:szCs w:val="24"/>
        </w:rPr>
        <w:tab/>
      </w:r>
      <w:r w:rsidR="008541EB">
        <w:rPr>
          <w:rFonts w:ascii="Cambria" w:hAnsi="Cambria"/>
          <w:sz w:val="24"/>
          <w:szCs w:val="24"/>
        </w:rPr>
        <w:t>There are several main</w:t>
      </w:r>
      <w:r w:rsidRPr="00DB07A4">
        <w:rPr>
          <w:rFonts w:ascii="Cambria" w:hAnsi="Cambria"/>
          <w:sz w:val="24"/>
          <w:szCs w:val="24"/>
        </w:rPr>
        <w:t xml:space="preserve"> limitations to the current research.  First, we </w:t>
      </w:r>
      <w:r w:rsidR="0061410D" w:rsidRPr="00DB07A4">
        <w:rPr>
          <w:rFonts w:ascii="Cambria" w:hAnsi="Cambria"/>
          <w:sz w:val="24"/>
          <w:szCs w:val="24"/>
        </w:rPr>
        <w:t>relied on self-report</w:t>
      </w:r>
      <w:r w:rsidR="007B6BE1">
        <w:rPr>
          <w:rFonts w:ascii="Cambria" w:hAnsi="Cambria"/>
          <w:sz w:val="24"/>
          <w:szCs w:val="24"/>
        </w:rPr>
        <w:t>ed</w:t>
      </w:r>
      <w:r w:rsidR="0061410D" w:rsidRPr="00DB07A4">
        <w:rPr>
          <w:rFonts w:ascii="Cambria" w:hAnsi="Cambria"/>
          <w:sz w:val="24"/>
          <w:szCs w:val="24"/>
        </w:rPr>
        <w:t xml:space="preserve"> </w:t>
      </w:r>
      <w:r w:rsidR="00FF49D2" w:rsidRPr="00DB07A4">
        <w:rPr>
          <w:rFonts w:ascii="Cambria" w:hAnsi="Cambria"/>
          <w:sz w:val="24"/>
          <w:szCs w:val="24"/>
        </w:rPr>
        <w:t>measure</w:t>
      </w:r>
      <w:r w:rsidR="007B6BE1">
        <w:rPr>
          <w:rFonts w:ascii="Cambria" w:hAnsi="Cambria"/>
          <w:sz w:val="24"/>
          <w:szCs w:val="24"/>
        </w:rPr>
        <w:t>s</w:t>
      </w:r>
      <w:r w:rsidR="00FF49D2" w:rsidRPr="00DB07A4">
        <w:rPr>
          <w:rFonts w:ascii="Cambria" w:hAnsi="Cambria"/>
          <w:sz w:val="24"/>
          <w:szCs w:val="24"/>
        </w:rPr>
        <w:t xml:space="preserve">.  </w:t>
      </w:r>
      <w:r w:rsidR="003E04FB" w:rsidRPr="00DB07A4">
        <w:rPr>
          <w:rFonts w:ascii="Cambria" w:hAnsi="Cambria"/>
          <w:sz w:val="24"/>
          <w:szCs w:val="24"/>
        </w:rPr>
        <w:t xml:space="preserve">The limitations of self-report measures are </w:t>
      </w:r>
      <w:r w:rsidR="00B6687A" w:rsidRPr="00DB07A4">
        <w:rPr>
          <w:rFonts w:ascii="Cambria" w:hAnsi="Cambria"/>
          <w:sz w:val="24"/>
          <w:szCs w:val="24"/>
        </w:rPr>
        <w:t>clear (</w:t>
      </w:r>
      <w:r w:rsidR="008541EB" w:rsidRPr="00DB07A4">
        <w:rPr>
          <w:rFonts w:ascii="Cambria" w:hAnsi="Cambria"/>
          <w:sz w:val="24"/>
          <w:szCs w:val="24"/>
        </w:rPr>
        <w:t>Lucas &amp; Baird, 2006</w:t>
      </w:r>
      <w:r w:rsidR="008541EB">
        <w:rPr>
          <w:rFonts w:ascii="Cambria" w:hAnsi="Cambria"/>
          <w:sz w:val="24"/>
          <w:szCs w:val="24"/>
        </w:rPr>
        <w:t xml:space="preserve">; </w:t>
      </w:r>
      <w:proofErr w:type="spellStart"/>
      <w:r w:rsidR="00B6687A" w:rsidRPr="00DB07A4">
        <w:rPr>
          <w:rFonts w:ascii="Cambria" w:hAnsi="Cambria"/>
          <w:sz w:val="24"/>
          <w:szCs w:val="24"/>
        </w:rPr>
        <w:t>Paulhus</w:t>
      </w:r>
      <w:proofErr w:type="spellEnd"/>
      <w:r w:rsidR="00B6687A" w:rsidRPr="00DB07A4">
        <w:rPr>
          <w:rFonts w:ascii="Cambria" w:hAnsi="Cambria"/>
          <w:sz w:val="24"/>
          <w:szCs w:val="24"/>
        </w:rPr>
        <w:t xml:space="preserve"> &amp; </w:t>
      </w:r>
      <w:proofErr w:type="spellStart"/>
      <w:r w:rsidR="00B6687A" w:rsidRPr="00DB07A4">
        <w:rPr>
          <w:rFonts w:ascii="Cambria" w:hAnsi="Cambria"/>
          <w:sz w:val="24"/>
          <w:szCs w:val="24"/>
        </w:rPr>
        <w:t>Vazire</w:t>
      </w:r>
      <w:proofErr w:type="spellEnd"/>
      <w:r w:rsidR="00B6687A" w:rsidRPr="00DB07A4">
        <w:rPr>
          <w:rFonts w:ascii="Cambria" w:hAnsi="Cambria"/>
          <w:sz w:val="24"/>
          <w:szCs w:val="24"/>
        </w:rPr>
        <w:t>, 2007</w:t>
      </w:r>
      <w:r w:rsidR="001348A3" w:rsidRPr="00DB07A4">
        <w:rPr>
          <w:rFonts w:ascii="Cambria" w:hAnsi="Cambria"/>
          <w:sz w:val="24"/>
          <w:szCs w:val="24"/>
        </w:rPr>
        <w:t>).</w:t>
      </w:r>
      <w:r w:rsidR="003E04FB" w:rsidRPr="00DB07A4">
        <w:rPr>
          <w:rFonts w:ascii="Cambria" w:hAnsi="Cambria"/>
          <w:sz w:val="24"/>
          <w:szCs w:val="24"/>
        </w:rPr>
        <w:t xml:space="preserve"> </w:t>
      </w:r>
      <w:r w:rsidR="00334EB6" w:rsidRPr="00DB07A4">
        <w:rPr>
          <w:rFonts w:ascii="Cambria" w:hAnsi="Cambria"/>
          <w:sz w:val="24"/>
          <w:szCs w:val="24"/>
        </w:rPr>
        <w:t xml:space="preserve"> Even w</w:t>
      </w:r>
      <w:r w:rsidR="00F146DA" w:rsidRPr="00DB07A4">
        <w:rPr>
          <w:rFonts w:ascii="Cambria" w:hAnsi="Cambria"/>
          <w:sz w:val="24"/>
          <w:szCs w:val="24"/>
        </w:rPr>
        <w:t xml:space="preserve">hile PERMA-Profiler displayed acceptable psychometric properties across a large international sample (Butler &amp; Kern, 2014), there </w:t>
      </w:r>
      <w:r w:rsidR="007B6BE1">
        <w:rPr>
          <w:rFonts w:ascii="Cambria" w:hAnsi="Cambria"/>
          <w:sz w:val="24"/>
          <w:szCs w:val="24"/>
        </w:rPr>
        <w:t>may be</w:t>
      </w:r>
      <w:r w:rsidR="004C61E8" w:rsidRPr="00DB07A4">
        <w:rPr>
          <w:rFonts w:ascii="Cambria" w:hAnsi="Cambria"/>
          <w:sz w:val="24"/>
          <w:szCs w:val="24"/>
        </w:rPr>
        <w:t xml:space="preserve"> variance in responses </w:t>
      </w:r>
      <w:r w:rsidR="00A874EF" w:rsidRPr="00DB07A4">
        <w:rPr>
          <w:rFonts w:ascii="Cambria" w:hAnsi="Cambria"/>
          <w:sz w:val="24"/>
          <w:szCs w:val="24"/>
        </w:rPr>
        <w:t>between cultures and also within cultures.</w:t>
      </w:r>
      <w:r w:rsidR="004F194B" w:rsidRPr="00DB07A4">
        <w:rPr>
          <w:rFonts w:ascii="Cambria" w:hAnsi="Cambria"/>
          <w:sz w:val="24"/>
          <w:szCs w:val="24"/>
        </w:rPr>
        <w:t xml:space="preserve">  Differences in perception of the measure and inherent cultural idiosyncrasies may skew the results.</w:t>
      </w:r>
      <w:r w:rsidR="007B6BE1">
        <w:rPr>
          <w:rFonts w:ascii="Cambria" w:hAnsi="Cambria"/>
          <w:sz w:val="24"/>
          <w:szCs w:val="24"/>
        </w:rPr>
        <w:t xml:space="preserve"> </w:t>
      </w:r>
    </w:p>
    <w:p w:rsidR="00FC626A" w:rsidRPr="00DB07A4" w:rsidRDefault="004F194B" w:rsidP="007C1AE1">
      <w:pPr>
        <w:spacing w:after="0" w:line="480" w:lineRule="auto"/>
        <w:rPr>
          <w:rFonts w:ascii="Cambria" w:hAnsi="Cambria"/>
          <w:sz w:val="24"/>
          <w:szCs w:val="24"/>
        </w:rPr>
      </w:pPr>
      <w:r w:rsidRPr="00DB07A4">
        <w:rPr>
          <w:rFonts w:ascii="Cambria" w:hAnsi="Cambria"/>
          <w:sz w:val="24"/>
          <w:szCs w:val="24"/>
        </w:rPr>
        <w:tab/>
      </w:r>
      <w:r w:rsidR="008541EB">
        <w:rPr>
          <w:rFonts w:ascii="Cambria" w:hAnsi="Cambria"/>
          <w:sz w:val="24"/>
          <w:szCs w:val="24"/>
        </w:rPr>
        <w:t>A</w:t>
      </w:r>
      <w:r w:rsidR="008541EB" w:rsidRPr="00DB07A4">
        <w:rPr>
          <w:rFonts w:ascii="Cambria" w:hAnsi="Cambria"/>
          <w:sz w:val="24"/>
          <w:szCs w:val="24"/>
        </w:rPr>
        <w:t xml:space="preserve"> </w:t>
      </w:r>
      <w:r w:rsidRPr="00DB07A4">
        <w:rPr>
          <w:rFonts w:ascii="Cambria" w:hAnsi="Cambria"/>
          <w:sz w:val="24"/>
          <w:szCs w:val="24"/>
        </w:rPr>
        <w:t xml:space="preserve">second limitation is that the sample of participants </w:t>
      </w:r>
      <w:r w:rsidR="003108A5" w:rsidRPr="00DB07A4">
        <w:rPr>
          <w:rFonts w:ascii="Cambria" w:hAnsi="Cambria"/>
          <w:sz w:val="24"/>
          <w:szCs w:val="24"/>
        </w:rPr>
        <w:t>was</w:t>
      </w:r>
      <w:r w:rsidRPr="00DB07A4">
        <w:rPr>
          <w:rFonts w:ascii="Cambria" w:hAnsi="Cambria"/>
          <w:sz w:val="24"/>
          <w:szCs w:val="24"/>
        </w:rPr>
        <w:t xml:space="preserve"> recruited </w:t>
      </w:r>
      <w:r w:rsidR="009C46AF" w:rsidRPr="00DB07A4">
        <w:rPr>
          <w:rFonts w:ascii="Cambria" w:hAnsi="Cambria"/>
          <w:sz w:val="24"/>
          <w:szCs w:val="24"/>
        </w:rPr>
        <w:t>solely through</w:t>
      </w:r>
      <w:r w:rsidRPr="00DB07A4">
        <w:rPr>
          <w:rFonts w:ascii="Cambria" w:hAnsi="Cambria"/>
          <w:sz w:val="24"/>
          <w:szCs w:val="24"/>
        </w:rPr>
        <w:t xml:space="preserve"> online</w:t>
      </w:r>
      <w:r w:rsidR="0043178B" w:rsidRPr="00DB07A4">
        <w:rPr>
          <w:rFonts w:ascii="Cambria" w:hAnsi="Cambria"/>
          <w:sz w:val="24"/>
          <w:szCs w:val="24"/>
        </w:rPr>
        <w:t xml:space="preserve"> </w:t>
      </w:r>
      <w:r w:rsidR="000009F0" w:rsidRPr="00DB07A4">
        <w:rPr>
          <w:rFonts w:ascii="Cambria" w:hAnsi="Cambria"/>
          <w:sz w:val="24"/>
          <w:szCs w:val="24"/>
        </w:rPr>
        <w:t>methods, including, Face</w:t>
      </w:r>
      <w:r w:rsidR="009C46AF" w:rsidRPr="00DB07A4">
        <w:rPr>
          <w:rFonts w:ascii="Cambria" w:hAnsi="Cambria"/>
          <w:sz w:val="24"/>
          <w:szCs w:val="24"/>
        </w:rPr>
        <w:t xml:space="preserve">book, Twitter, and email.  </w:t>
      </w:r>
      <w:r w:rsidR="00DF71C6" w:rsidRPr="00DB07A4">
        <w:rPr>
          <w:rFonts w:ascii="Cambria" w:hAnsi="Cambria"/>
          <w:sz w:val="24"/>
          <w:szCs w:val="24"/>
        </w:rPr>
        <w:t xml:space="preserve">Many of these participants were students </w:t>
      </w:r>
      <w:r w:rsidR="008541EB">
        <w:rPr>
          <w:rFonts w:ascii="Cambria" w:hAnsi="Cambria"/>
          <w:sz w:val="24"/>
          <w:szCs w:val="24"/>
        </w:rPr>
        <w:t>living in Malaysia</w:t>
      </w:r>
      <w:r w:rsidR="007A090A" w:rsidRPr="00DB07A4">
        <w:rPr>
          <w:rFonts w:ascii="Cambria" w:hAnsi="Cambria"/>
          <w:sz w:val="24"/>
          <w:szCs w:val="24"/>
        </w:rPr>
        <w:t xml:space="preserve">, as well as </w:t>
      </w:r>
      <w:r w:rsidR="00DF71C6" w:rsidRPr="00DB07A4">
        <w:rPr>
          <w:rFonts w:ascii="Cambria" w:hAnsi="Cambria"/>
          <w:sz w:val="24"/>
          <w:szCs w:val="24"/>
        </w:rPr>
        <w:t xml:space="preserve">abroad in the UK, US, and Australia.  </w:t>
      </w:r>
      <w:r w:rsidR="00CD6683" w:rsidRPr="00DB07A4">
        <w:rPr>
          <w:rFonts w:ascii="Cambria" w:hAnsi="Cambria"/>
          <w:sz w:val="24"/>
          <w:szCs w:val="24"/>
        </w:rPr>
        <w:t xml:space="preserve">This method limited the sample </w:t>
      </w:r>
      <w:r w:rsidR="00CD6683" w:rsidRPr="00562248">
        <w:rPr>
          <w:rFonts w:ascii="Cambria" w:hAnsi="Cambria"/>
          <w:sz w:val="24"/>
          <w:szCs w:val="24"/>
        </w:rPr>
        <w:t xml:space="preserve">to </w:t>
      </w:r>
      <w:r w:rsidR="005711FF" w:rsidRPr="00562248">
        <w:rPr>
          <w:rFonts w:ascii="Cambria" w:hAnsi="Cambria"/>
          <w:sz w:val="24"/>
          <w:szCs w:val="24"/>
        </w:rPr>
        <w:t xml:space="preserve">the </w:t>
      </w:r>
      <w:r w:rsidR="00FC626A" w:rsidRPr="00562248">
        <w:rPr>
          <w:rFonts w:ascii="Cambria" w:hAnsi="Cambria"/>
          <w:sz w:val="24"/>
          <w:szCs w:val="24"/>
        </w:rPr>
        <w:t>urba</w:t>
      </w:r>
      <w:r w:rsidR="00562248">
        <w:rPr>
          <w:rFonts w:ascii="Cambria" w:hAnsi="Cambria"/>
          <w:sz w:val="24"/>
          <w:szCs w:val="24"/>
        </w:rPr>
        <w:t>n,</w:t>
      </w:r>
      <w:r w:rsidR="00FC626A" w:rsidRPr="00562248">
        <w:rPr>
          <w:rFonts w:ascii="Cambria" w:hAnsi="Cambria"/>
          <w:sz w:val="24"/>
          <w:szCs w:val="24"/>
        </w:rPr>
        <w:t xml:space="preserve"> educated populatio</w:t>
      </w:r>
      <w:r w:rsidR="00AE4CE5" w:rsidRPr="00562248">
        <w:rPr>
          <w:rFonts w:ascii="Cambria" w:hAnsi="Cambria"/>
          <w:sz w:val="24"/>
          <w:szCs w:val="24"/>
        </w:rPr>
        <w:t>n</w:t>
      </w:r>
      <w:r w:rsidR="00AE4CE5" w:rsidRPr="00DB07A4">
        <w:rPr>
          <w:rFonts w:ascii="Cambria" w:hAnsi="Cambria"/>
          <w:sz w:val="24"/>
          <w:szCs w:val="24"/>
        </w:rPr>
        <w:t xml:space="preserve">, leaving out those </w:t>
      </w:r>
      <w:r w:rsidR="006F3BE8" w:rsidRPr="00DB07A4">
        <w:rPr>
          <w:rFonts w:ascii="Cambria" w:hAnsi="Cambria"/>
          <w:sz w:val="24"/>
          <w:szCs w:val="24"/>
        </w:rPr>
        <w:t xml:space="preserve">in lower income communities who may not have consistent Internet access. </w:t>
      </w:r>
    </w:p>
    <w:p w:rsidR="00FC626A" w:rsidRDefault="00B23D62" w:rsidP="007C1AE1">
      <w:pPr>
        <w:spacing w:after="0" w:line="480" w:lineRule="auto"/>
        <w:rPr>
          <w:rFonts w:ascii="Cambria" w:hAnsi="Cambria"/>
          <w:sz w:val="24"/>
          <w:szCs w:val="24"/>
        </w:rPr>
      </w:pPr>
      <w:r w:rsidRPr="00DB07A4">
        <w:rPr>
          <w:rFonts w:ascii="Cambria" w:hAnsi="Cambria"/>
          <w:sz w:val="24"/>
          <w:szCs w:val="24"/>
        </w:rPr>
        <w:tab/>
      </w:r>
      <w:r w:rsidR="00B57EBC">
        <w:rPr>
          <w:rFonts w:ascii="Cambria" w:hAnsi="Cambria"/>
          <w:sz w:val="24"/>
          <w:szCs w:val="24"/>
        </w:rPr>
        <w:t>Third</w:t>
      </w:r>
      <w:r w:rsidR="00827D7D">
        <w:rPr>
          <w:rFonts w:ascii="Cambria" w:hAnsi="Cambria"/>
          <w:sz w:val="24"/>
          <w:szCs w:val="24"/>
        </w:rPr>
        <w:t>,</w:t>
      </w:r>
      <w:r w:rsidR="00EE0F8E" w:rsidRPr="00DB07A4">
        <w:rPr>
          <w:rFonts w:ascii="Cambria" w:hAnsi="Cambria"/>
          <w:sz w:val="24"/>
          <w:szCs w:val="24"/>
        </w:rPr>
        <w:t xml:space="preserve"> </w:t>
      </w:r>
      <w:r w:rsidR="00D71FCD">
        <w:rPr>
          <w:rFonts w:ascii="Cambria" w:hAnsi="Cambria"/>
          <w:sz w:val="24"/>
          <w:szCs w:val="24"/>
        </w:rPr>
        <w:t xml:space="preserve">because </w:t>
      </w:r>
      <w:r w:rsidR="00EE0F8E" w:rsidRPr="00DB07A4">
        <w:rPr>
          <w:rFonts w:ascii="Cambria" w:hAnsi="Cambria"/>
          <w:sz w:val="24"/>
          <w:szCs w:val="24"/>
        </w:rPr>
        <w:t>the survey was administered in English</w:t>
      </w:r>
      <w:r w:rsidR="00827D7D">
        <w:rPr>
          <w:rFonts w:ascii="Cambria" w:hAnsi="Cambria"/>
          <w:sz w:val="24"/>
          <w:szCs w:val="24"/>
        </w:rPr>
        <w:t xml:space="preserve">, </w:t>
      </w:r>
      <w:r w:rsidR="00562248">
        <w:rPr>
          <w:rFonts w:ascii="Cambria" w:hAnsi="Cambria"/>
          <w:sz w:val="24"/>
          <w:szCs w:val="24"/>
        </w:rPr>
        <w:t>only participants who were proficient in the English language</w:t>
      </w:r>
      <w:r w:rsidR="00D71FCD">
        <w:rPr>
          <w:rFonts w:ascii="Cambria" w:hAnsi="Cambria"/>
          <w:sz w:val="24"/>
          <w:szCs w:val="24"/>
        </w:rPr>
        <w:t xml:space="preserve"> </w:t>
      </w:r>
      <w:r w:rsidR="00872A8B">
        <w:rPr>
          <w:rFonts w:ascii="Cambria" w:hAnsi="Cambria"/>
          <w:sz w:val="24"/>
          <w:szCs w:val="24"/>
        </w:rPr>
        <w:t>were able to</w:t>
      </w:r>
      <w:r w:rsidR="00D71FCD">
        <w:rPr>
          <w:rFonts w:ascii="Cambria" w:hAnsi="Cambria"/>
          <w:sz w:val="24"/>
          <w:szCs w:val="24"/>
        </w:rPr>
        <w:t xml:space="preserve"> participate</w:t>
      </w:r>
      <w:r w:rsidR="00562248">
        <w:rPr>
          <w:rFonts w:ascii="Cambria" w:hAnsi="Cambria"/>
          <w:sz w:val="24"/>
          <w:szCs w:val="24"/>
        </w:rPr>
        <w:t>.</w:t>
      </w:r>
      <w:r w:rsidR="003E5F2B" w:rsidRPr="00DB07A4">
        <w:rPr>
          <w:rFonts w:ascii="Cambria" w:hAnsi="Cambria"/>
          <w:sz w:val="24"/>
          <w:szCs w:val="24"/>
        </w:rPr>
        <w:t xml:space="preserve"> </w:t>
      </w:r>
      <w:r w:rsidR="00C8216F" w:rsidRPr="00DB07A4">
        <w:rPr>
          <w:rFonts w:ascii="Cambria" w:hAnsi="Cambria"/>
          <w:sz w:val="24"/>
          <w:szCs w:val="24"/>
        </w:rPr>
        <w:t xml:space="preserve">Malaysia is a country with a rich </w:t>
      </w:r>
      <w:r w:rsidR="00C8216F" w:rsidRPr="00DB07A4">
        <w:rPr>
          <w:rFonts w:ascii="Cambria" w:hAnsi="Cambria"/>
          <w:sz w:val="24"/>
          <w:szCs w:val="24"/>
        </w:rPr>
        <w:lastRenderedPageBreak/>
        <w:t>and</w:t>
      </w:r>
      <w:r w:rsidR="00F27874" w:rsidRPr="00DB07A4">
        <w:rPr>
          <w:rFonts w:ascii="Cambria" w:hAnsi="Cambria"/>
          <w:sz w:val="24"/>
          <w:szCs w:val="24"/>
        </w:rPr>
        <w:t xml:space="preserve"> diverse population, and spoken languages </w:t>
      </w:r>
      <w:r w:rsidR="002C3FB0" w:rsidRPr="00DB07A4">
        <w:rPr>
          <w:rFonts w:ascii="Cambria" w:hAnsi="Cambria"/>
          <w:sz w:val="24"/>
          <w:szCs w:val="24"/>
        </w:rPr>
        <w:t xml:space="preserve">include Malay, Mandarin Chinese, Tamil, Cantonese, </w:t>
      </w:r>
      <w:proofErr w:type="spellStart"/>
      <w:r w:rsidR="002C3FB0" w:rsidRPr="00DB07A4">
        <w:rPr>
          <w:rFonts w:ascii="Cambria" w:hAnsi="Cambria"/>
          <w:sz w:val="24"/>
          <w:szCs w:val="24"/>
        </w:rPr>
        <w:t>Hokkien</w:t>
      </w:r>
      <w:proofErr w:type="spellEnd"/>
      <w:r w:rsidR="002C3FB0" w:rsidRPr="00DB07A4">
        <w:rPr>
          <w:rFonts w:ascii="Cambria" w:hAnsi="Cambria"/>
          <w:sz w:val="24"/>
          <w:szCs w:val="24"/>
        </w:rPr>
        <w:t xml:space="preserve">, </w:t>
      </w:r>
      <w:r w:rsidR="007E398F" w:rsidRPr="00DB07A4">
        <w:rPr>
          <w:rFonts w:ascii="Cambria" w:hAnsi="Cambria"/>
          <w:sz w:val="24"/>
          <w:szCs w:val="24"/>
        </w:rPr>
        <w:t xml:space="preserve">and the </w:t>
      </w:r>
      <w:proofErr w:type="spellStart"/>
      <w:r w:rsidR="000A0381" w:rsidRPr="00DB07A4">
        <w:rPr>
          <w:rFonts w:ascii="Cambria" w:hAnsi="Cambria"/>
          <w:sz w:val="24"/>
          <w:szCs w:val="24"/>
        </w:rPr>
        <w:t>Iban</w:t>
      </w:r>
      <w:proofErr w:type="spellEnd"/>
      <w:r w:rsidR="000A0381" w:rsidRPr="00DB07A4">
        <w:rPr>
          <w:rFonts w:ascii="Cambria" w:hAnsi="Cambria"/>
          <w:sz w:val="24"/>
          <w:szCs w:val="24"/>
        </w:rPr>
        <w:t xml:space="preserve"> language</w:t>
      </w:r>
      <w:r w:rsidR="00745211" w:rsidRPr="00DB07A4">
        <w:rPr>
          <w:rFonts w:ascii="Cambria" w:hAnsi="Cambria"/>
          <w:sz w:val="24"/>
          <w:szCs w:val="24"/>
        </w:rPr>
        <w:t xml:space="preserve">.  </w:t>
      </w:r>
      <w:r w:rsidR="00227382">
        <w:rPr>
          <w:rFonts w:ascii="Cambria" w:hAnsi="Cambria"/>
          <w:sz w:val="24"/>
          <w:szCs w:val="24"/>
        </w:rPr>
        <w:t>The</w:t>
      </w:r>
      <w:r w:rsidR="00227382" w:rsidRPr="00DB07A4">
        <w:rPr>
          <w:rFonts w:ascii="Cambria" w:hAnsi="Cambria"/>
          <w:sz w:val="24"/>
          <w:szCs w:val="24"/>
        </w:rPr>
        <w:t xml:space="preserve"> </w:t>
      </w:r>
      <w:r w:rsidR="00CE54F6" w:rsidRPr="00DB07A4">
        <w:rPr>
          <w:rFonts w:ascii="Cambria" w:hAnsi="Cambria"/>
          <w:sz w:val="24"/>
          <w:szCs w:val="24"/>
        </w:rPr>
        <w:t xml:space="preserve">diversity in languages reflects </w:t>
      </w:r>
      <w:r w:rsidR="00EA7547" w:rsidRPr="00DB07A4">
        <w:rPr>
          <w:rFonts w:ascii="Cambria" w:hAnsi="Cambria"/>
          <w:sz w:val="24"/>
          <w:szCs w:val="24"/>
        </w:rPr>
        <w:t xml:space="preserve">a multiethnic and multiracial population that may </w:t>
      </w:r>
      <w:r w:rsidR="00237C75" w:rsidRPr="00DB07A4">
        <w:rPr>
          <w:rFonts w:ascii="Cambria" w:hAnsi="Cambria"/>
          <w:sz w:val="24"/>
          <w:szCs w:val="24"/>
        </w:rPr>
        <w:t xml:space="preserve">not have been reflected fully in our study.  </w:t>
      </w:r>
      <w:r w:rsidR="00C4609E" w:rsidRPr="00DB07A4">
        <w:rPr>
          <w:rFonts w:ascii="Cambria" w:hAnsi="Cambria"/>
          <w:sz w:val="24"/>
          <w:szCs w:val="24"/>
        </w:rPr>
        <w:t xml:space="preserve">Further research is needed in order to gain a more comprehensive perspective of the Malaysian population as a whole. </w:t>
      </w:r>
    </w:p>
    <w:p w:rsidR="000B1C27" w:rsidRDefault="00827D7D">
      <w:pPr>
        <w:spacing w:after="0" w:line="480" w:lineRule="auto"/>
        <w:ind w:firstLine="720"/>
        <w:rPr>
          <w:rFonts w:ascii="Cambria" w:hAnsi="Cambria"/>
          <w:b/>
          <w:sz w:val="24"/>
          <w:szCs w:val="24"/>
        </w:rPr>
      </w:pPr>
      <w:r>
        <w:rPr>
          <w:sz w:val="24"/>
          <w:szCs w:val="24"/>
        </w:rPr>
        <w:t>Finally, i</w:t>
      </w:r>
      <w:r w:rsidR="00F84409">
        <w:rPr>
          <w:sz w:val="24"/>
          <w:szCs w:val="24"/>
        </w:rPr>
        <w:t xml:space="preserve">n the survey, we included a description of the PERMA model in the introduction to the study. </w:t>
      </w:r>
      <w:r w:rsidR="002605D3">
        <w:rPr>
          <w:sz w:val="24"/>
          <w:szCs w:val="24"/>
        </w:rPr>
        <w:t xml:space="preserve">It is possible that with this knowledge, participants </w:t>
      </w:r>
      <w:bookmarkStart w:id="0" w:name="_GoBack"/>
      <w:bookmarkEnd w:id="0"/>
      <w:r w:rsidR="00C33DD8">
        <w:rPr>
          <w:sz w:val="24"/>
          <w:szCs w:val="24"/>
        </w:rPr>
        <w:t xml:space="preserve">may have intentionally </w:t>
      </w:r>
      <w:r w:rsidR="002605D3">
        <w:rPr>
          <w:sz w:val="24"/>
          <w:szCs w:val="24"/>
        </w:rPr>
        <w:t xml:space="preserve">adjusted their responses in a biased manner. </w:t>
      </w:r>
      <w:proofErr w:type="gramStart"/>
      <w:r w:rsidR="002605D3">
        <w:rPr>
          <w:sz w:val="24"/>
          <w:szCs w:val="24"/>
        </w:rPr>
        <w:t>The qualitative responses may have been influenced by completing the quantitative questions and the description of the model</w:t>
      </w:r>
      <w:proofErr w:type="gramEnd"/>
      <w:r w:rsidR="002605D3">
        <w:rPr>
          <w:sz w:val="24"/>
          <w:szCs w:val="24"/>
        </w:rPr>
        <w:t>. But i</w:t>
      </w:r>
      <w:r w:rsidR="00F84409">
        <w:rPr>
          <w:sz w:val="24"/>
          <w:szCs w:val="24"/>
        </w:rPr>
        <w:t xml:space="preserve">n line with the idea of participatory research, we treated participants as collaborators, helping us to understand their experience, rather than </w:t>
      </w:r>
      <w:r>
        <w:rPr>
          <w:sz w:val="24"/>
          <w:szCs w:val="24"/>
        </w:rPr>
        <w:t xml:space="preserve">treating them as </w:t>
      </w:r>
      <w:r w:rsidR="00F84409">
        <w:rPr>
          <w:sz w:val="24"/>
          <w:szCs w:val="24"/>
        </w:rPr>
        <w:t xml:space="preserve">subjects providing an objective metric of flourishing for the country. </w:t>
      </w:r>
      <w:r>
        <w:rPr>
          <w:sz w:val="24"/>
          <w:szCs w:val="24"/>
        </w:rPr>
        <w:t xml:space="preserve">As the sample is a convenience sample, it is not meant to represent </w:t>
      </w:r>
      <w:r w:rsidR="00321443" w:rsidRPr="00EC4D06">
        <w:rPr>
          <w:sz w:val="24"/>
          <w:szCs w:val="24"/>
        </w:rPr>
        <w:t>flourishing</w:t>
      </w:r>
      <w:r>
        <w:rPr>
          <w:sz w:val="24"/>
          <w:szCs w:val="24"/>
        </w:rPr>
        <w:t xml:space="preserve"> levels of the country as a whole. </w:t>
      </w:r>
      <w:r w:rsidR="002605D3">
        <w:rPr>
          <w:sz w:val="24"/>
          <w:szCs w:val="24"/>
        </w:rPr>
        <w:t xml:space="preserve">Further, due to the popularity of Seligman’s (2011) book, many people in the </w:t>
      </w:r>
      <w:r w:rsidR="006D0F50">
        <w:rPr>
          <w:sz w:val="24"/>
          <w:szCs w:val="24"/>
        </w:rPr>
        <w:t>US</w:t>
      </w:r>
      <w:r w:rsidR="002605D3">
        <w:rPr>
          <w:sz w:val="24"/>
          <w:szCs w:val="24"/>
        </w:rPr>
        <w:t xml:space="preserve"> comparison sample were already aware of the PERMA model before taking the survey, and this information provides a common base of understanding. </w:t>
      </w:r>
    </w:p>
    <w:p w:rsidR="00C769EA" w:rsidRPr="00DB07A4" w:rsidRDefault="00101D3F" w:rsidP="007C1AE1">
      <w:pPr>
        <w:spacing w:line="480" w:lineRule="auto"/>
        <w:rPr>
          <w:rFonts w:ascii="Cambria" w:hAnsi="Cambria"/>
          <w:sz w:val="24"/>
          <w:szCs w:val="24"/>
        </w:rPr>
      </w:pPr>
      <w:r w:rsidRPr="00DB07A4">
        <w:rPr>
          <w:rFonts w:ascii="Cambria" w:hAnsi="Cambria"/>
          <w:sz w:val="24"/>
          <w:szCs w:val="24"/>
        </w:rPr>
        <w:tab/>
        <w:t>In</w:t>
      </w:r>
      <w:r w:rsidR="00131A17" w:rsidRPr="00DB07A4">
        <w:rPr>
          <w:rFonts w:ascii="Cambria" w:hAnsi="Cambria"/>
          <w:sz w:val="24"/>
          <w:szCs w:val="24"/>
        </w:rPr>
        <w:t xml:space="preserve"> conclusion,</w:t>
      </w:r>
      <w:r w:rsidR="003D7C25" w:rsidRPr="00DB07A4">
        <w:rPr>
          <w:rFonts w:ascii="Cambria" w:hAnsi="Cambria"/>
          <w:sz w:val="24"/>
          <w:szCs w:val="24"/>
        </w:rPr>
        <w:t xml:space="preserve"> with this extension of the </w:t>
      </w:r>
      <w:r w:rsidR="00B57635" w:rsidRPr="00DB07A4">
        <w:rPr>
          <w:rFonts w:ascii="Cambria" w:hAnsi="Cambria"/>
          <w:sz w:val="24"/>
          <w:szCs w:val="24"/>
        </w:rPr>
        <w:t xml:space="preserve">PERMA-Profiler in Malaysia, </w:t>
      </w:r>
      <w:r w:rsidR="00662049" w:rsidRPr="00DB07A4">
        <w:rPr>
          <w:rFonts w:ascii="Cambria" w:hAnsi="Cambria"/>
          <w:sz w:val="24"/>
          <w:szCs w:val="24"/>
        </w:rPr>
        <w:t xml:space="preserve">we have </w:t>
      </w:r>
      <w:r w:rsidR="009068F1" w:rsidRPr="00DB07A4">
        <w:rPr>
          <w:rFonts w:ascii="Cambria" w:hAnsi="Cambria"/>
          <w:sz w:val="24"/>
          <w:szCs w:val="24"/>
        </w:rPr>
        <w:t xml:space="preserve">shown that </w:t>
      </w:r>
      <w:r w:rsidR="00E95D98" w:rsidRPr="00DB07A4">
        <w:rPr>
          <w:rFonts w:ascii="Cambria" w:hAnsi="Cambria"/>
          <w:sz w:val="24"/>
          <w:szCs w:val="24"/>
        </w:rPr>
        <w:t xml:space="preserve">in addition to the factors of the PERMA model, </w:t>
      </w:r>
      <w:r w:rsidR="00CF06B6" w:rsidRPr="00DB07A4">
        <w:rPr>
          <w:rFonts w:ascii="Cambria" w:hAnsi="Cambria"/>
          <w:sz w:val="24"/>
          <w:szCs w:val="24"/>
        </w:rPr>
        <w:t xml:space="preserve">Malaysians </w:t>
      </w:r>
      <w:r w:rsidR="00C95406" w:rsidRPr="00DB07A4">
        <w:rPr>
          <w:rFonts w:ascii="Cambria" w:hAnsi="Cambria"/>
          <w:sz w:val="24"/>
          <w:szCs w:val="24"/>
        </w:rPr>
        <w:t xml:space="preserve">also </w:t>
      </w:r>
      <w:r w:rsidR="00130361" w:rsidRPr="00DB07A4">
        <w:rPr>
          <w:rFonts w:ascii="Cambria" w:hAnsi="Cambria"/>
          <w:sz w:val="24"/>
          <w:szCs w:val="24"/>
        </w:rPr>
        <w:t>take into account health and spirituality</w:t>
      </w:r>
      <w:r w:rsidR="00F54947" w:rsidRPr="00DB07A4">
        <w:rPr>
          <w:rFonts w:ascii="Cambria" w:hAnsi="Cambria"/>
          <w:sz w:val="24"/>
          <w:szCs w:val="24"/>
        </w:rPr>
        <w:t xml:space="preserve"> as significant components of </w:t>
      </w:r>
      <w:proofErr w:type="gramStart"/>
      <w:r w:rsidR="00F54947" w:rsidRPr="00DB07A4">
        <w:rPr>
          <w:rFonts w:ascii="Cambria" w:hAnsi="Cambria"/>
          <w:sz w:val="24"/>
          <w:szCs w:val="24"/>
        </w:rPr>
        <w:t>well-being</w:t>
      </w:r>
      <w:proofErr w:type="gramEnd"/>
      <w:r w:rsidR="00F54947" w:rsidRPr="00DB07A4">
        <w:rPr>
          <w:rFonts w:ascii="Cambria" w:hAnsi="Cambria"/>
          <w:sz w:val="24"/>
          <w:szCs w:val="24"/>
        </w:rPr>
        <w:t xml:space="preserve">. </w:t>
      </w:r>
      <w:r w:rsidR="001F09CE" w:rsidRPr="00DB07A4">
        <w:rPr>
          <w:rFonts w:ascii="Cambria" w:hAnsi="Cambria"/>
          <w:sz w:val="24"/>
          <w:szCs w:val="24"/>
        </w:rPr>
        <w:t xml:space="preserve">The results suggest that the PERMA-Profiler offers a tool for measuring </w:t>
      </w:r>
      <w:proofErr w:type="gramStart"/>
      <w:r w:rsidR="001F09CE" w:rsidRPr="00DB07A4">
        <w:rPr>
          <w:rFonts w:ascii="Cambria" w:hAnsi="Cambria"/>
          <w:sz w:val="24"/>
          <w:szCs w:val="24"/>
        </w:rPr>
        <w:t>well-being</w:t>
      </w:r>
      <w:proofErr w:type="gramEnd"/>
      <w:r w:rsidR="001F09CE" w:rsidRPr="00DB07A4">
        <w:rPr>
          <w:rFonts w:ascii="Cambria" w:hAnsi="Cambria"/>
          <w:sz w:val="24"/>
          <w:szCs w:val="24"/>
        </w:rPr>
        <w:t xml:space="preserve"> cross-culturally, but culture-based modifications may be necessary.</w:t>
      </w:r>
      <w:r w:rsidR="00503B81" w:rsidRPr="00DB07A4">
        <w:rPr>
          <w:rFonts w:ascii="Cambria" w:hAnsi="Cambria"/>
          <w:sz w:val="24"/>
          <w:szCs w:val="24"/>
        </w:rPr>
        <w:t xml:space="preserve">  W</w:t>
      </w:r>
      <w:r w:rsidR="002845A1" w:rsidRPr="00DB07A4">
        <w:rPr>
          <w:rFonts w:ascii="Cambria" w:hAnsi="Cambria"/>
          <w:sz w:val="24"/>
          <w:szCs w:val="24"/>
        </w:rPr>
        <w:t xml:space="preserve">e hope that </w:t>
      </w:r>
      <w:r w:rsidR="00AD7315" w:rsidRPr="00DB07A4">
        <w:rPr>
          <w:rFonts w:ascii="Cambria" w:hAnsi="Cambria"/>
          <w:sz w:val="24"/>
          <w:szCs w:val="24"/>
        </w:rPr>
        <w:t xml:space="preserve">future </w:t>
      </w:r>
      <w:r w:rsidR="003E2F6C" w:rsidRPr="00DB07A4">
        <w:rPr>
          <w:rFonts w:ascii="Cambria" w:hAnsi="Cambria"/>
          <w:sz w:val="24"/>
          <w:szCs w:val="24"/>
        </w:rPr>
        <w:t>iterations of the</w:t>
      </w:r>
      <w:r w:rsidR="002845A1" w:rsidRPr="00DB07A4">
        <w:rPr>
          <w:rFonts w:ascii="Cambria" w:hAnsi="Cambria"/>
          <w:sz w:val="24"/>
          <w:szCs w:val="24"/>
        </w:rPr>
        <w:t xml:space="preserve"> PERMA-Profiler measures </w:t>
      </w:r>
      <w:r w:rsidR="002514EF" w:rsidRPr="00DB07A4">
        <w:rPr>
          <w:rFonts w:ascii="Cambria" w:hAnsi="Cambria"/>
          <w:sz w:val="24"/>
          <w:szCs w:val="24"/>
        </w:rPr>
        <w:t xml:space="preserve">will be able to </w:t>
      </w:r>
      <w:r w:rsidR="00E36CB4" w:rsidRPr="00DB07A4">
        <w:rPr>
          <w:rFonts w:ascii="Cambria" w:hAnsi="Cambria"/>
          <w:sz w:val="24"/>
          <w:szCs w:val="24"/>
        </w:rPr>
        <w:t xml:space="preserve">inform and </w:t>
      </w:r>
      <w:r w:rsidR="00503B81" w:rsidRPr="00DB07A4">
        <w:rPr>
          <w:rFonts w:ascii="Cambria" w:hAnsi="Cambria"/>
          <w:sz w:val="24"/>
          <w:szCs w:val="24"/>
        </w:rPr>
        <w:t xml:space="preserve">help people from various cultures to better understand themselves and </w:t>
      </w:r>
      <w:r w:rsidR="004C1753" w:rsidRPr="00DB07A4">
        <w:rPr>
          <w:rFonts w:ascii="Cambria" w:hAnsi="Cambria"/>
          <w:sz w:val="24"/>
          <w:szCs w:val="24"/>
        </w:rPr>
        <w:t xml:space="preserve">to </w:t>
      </w:r>
      <w:r w:rsidR="009D1AD5" w:rsidRPr="00DB07A4">
        <w:rPr>
          <w:rFonts w:ascii="Cambria" w:hAnsi="Cambria"/>
          <w:sz w:val="24"/>
          <w:szCs w:val="24"/>
        </w:rPr>
        <w:t xml:space="preserve">better </w:t>
      </w:r>
      <w:r w:rsidR="00503B81" w:rsidRPr="00DB07A4">
        <w:rPr>
          <w:rFonts w:ascii="Cambria" w:hAnsi="Cambria"/>
          <w:sz w:val="24"/>
          <w:szCs w:val="24"/>
        </w:rPr>
        <w:t xml:space="preserve">develop </w:t>
      </w:r>
      <w:r w:rsidR="008742EB" w:rsidRPr="00DB07A4">
        <w:rPr>
          <w:rFonts w:ascii="Cambria" w:hAnsi="Cambria"/>
          <w:sz w:val="24"/>
          <w:szCs w:val="24"/>
        </w:rPr>
        <w:t xml:space="preserve">their own </w:t>
      </w:r>
      <w:r w:rsidR="00321443" w:rsidRPr="00EC4D06">
        <w:rPr>
          <w:rFonts w:ascii="Cambria" w:hAnsi="Cambria"/>
          <w:sz w:val="24"/>
          <w:szCs w:val="24"/>
        </w:rPr>
        <w:t>flourishing</w:t>
      </w:r>
      <w:r w:rsidR="008742EB" w:rsidRPr="00DB07A4">
        <w:rPr>
          <w:rFonts w:ascii="Cambria" w:hAnsi="Cambria"/>
          <w:sz w:val="24"/>
          <w:szCs w:val="24"/>
        </w:rPr>
        <w:t xml:space="preserve">. </w:t>
      </w:r>
    </w:p>
    <w:p w:rsidR="008541EB" w:rsidRDefault="008541EB">
      <w:pPr>
        <w:spacing w:after="0" w:line="240" w:lineRule="auto"/>
        <w:rPr>
          <w:rFonts w:ascii="Cambria" w:hAnsi="Cambria"/>
          <w:b/>
          <w:sz w:val="24"/>
          <w:szCs w:val="24"/>
        </w:rPr>
      </w:pPr>
      <w:r>
        <w:rPr>
          <w:rFonts w:ascii="Cambria" w:hAnsi="Cambria"/>
          <w:b/>
          <w:sz w:val="24"/>
          <w:szCs w:val="24"/>
        </w:rPr>
        <w:lastRenderedPageBreak/>
        <w:br w:type="page"/>
      </w:r>
    </w:p>
    <w:p w:rsidR="00207F30" w:rsidRPr="006877B5" w:rsidRDefault="00207F30" w:rsidP="006877B5">
      <w:pPr>
        <w:spacing w:after="0" w:line="480" w:lineRule="auto"/>
        <w:jc w:val="center"/>
        <w:rPr>
          <w:rFonts w:ascii="Cambria" w:hAnsi="Cambria"/>
          <w:b/>
          <w:bCs/>
          <w:sz w:val="24"/>
          <w:szCs w:val="24"/>
          <w:lang w:val="fr-FR"/>
        </w:rPr>
      </w:pPr>
      <w:proofErr w:type="spellStart"/>
      <w:r w:rsidRPr="00DB07A4">
        <w:rPr>
          <w:rFonts w:ascii="Cambria" w:hAnsi="Cambria"/>
          <w:b/>
          <w:bCs/>
          <w:sz w:val="24"/>
          <w:szCs w:val="24"/>
          <w:lang w:val="fr-FR"/>
        </w:rPr>
        <w:lastRenderedPageBreak/>
        <w:t>R</w:t>
      </w:r>
      <w:r w:rsidR="006877B5">
        <w:rPr>
          <w:rFonts w:ascii="Cambria" w:hAnsi="Cambria"/>
          <w:b/>
          <w:bCs/>
          <w:sz w:val="24"/>
          <w:szCs w:val="24"/>
          <w:lang w:val="fr-FR"/>
        </w:rPr>
        <w:t>eferences</w:t>
      </w:r>
      <w:proofErr w:type="spellEnd"/>
    </w:p>
    <w:p w:rsidR="00207F30" w:rsidRPr="006877B5" w:rsidRDefault="00207F30" w:rsidP="006877B5">
      <w:pPr>
        <w:spacing w:line="480" w:lineRule="auto"/>
        <w:ind w:left="360" w:hanging="360"/>
        <w:contextualSpacing/>
        <w:rPr>
          <w:rFonts w:ascii="Cambria" w:eastAsia="Times New Roman" w:hAnsi="Cambria" w:cs="Times New Roman"/>
          <w:sz w:val="24"/>
          <w:szCs w:val="24"/>
          <w:shd w:val="clear" w:color="auto" w:fill="FFFFFF"/>
        </w:rPr>
      </w:pPr>
      <w:proofErr w:type="spellStart"/>
      <w:r w:rsidRPr="006877B5">
        <w:rPr>
          <w:rFonts w:ascii="Cambria" w:eastAsia="Times New Roman" w:hAnsi="Cambria" w:cs="Times New Roman"/>
          <w:sz w:val="24"/>
          <w:szCs w:val="24"/>
          <w:shd w:val="clear" w:color="auto" w:fill="FFFFFF"/>
        </w:rPr>
        <w:t>Ariff</w:t>
      </w:r>
      <w:proofErr w:type="spellEnd"/>
      <w:r w:rsidRPr="006877B5">
        <w:rPr>
          <w:rFonts w:ascii="Cambria" w:eastAsia="Times New Roman" w:hAnsi="Cambria" w:cs="Times New Roman"/>
          <w:sz w:val="24"/>
          <w:szCs w:val="24"/>
          <w:shd w:val="clear" w:color="auto" w:fill="FFFFFF"/>
        </w:rPr>
        <w:t xml:space="preserve">, K. M., &amp; </w:t>
      </w:r>
      <w:proofErr w:type="spellStart"/>
      <w:r w:rsidRPr="006877B5">
        <w:rPr>
          <w:rFonts w:ascii="Cambria" w:eastAsia="Times New Roman" w:hAnsi="Cambria" w:cs="Times New Roman"/>
          <w:sz w:val="24"/>
          <w:szCs w:val="24"/>
          <w:shd w:val="clear" w:color="auto" w:fill="FFFFFF"/>
        </w:rPr>
        <w:t>Beng</w:t>
      </w:r>
      <w:proofErr w:type="spellEnd"/>
      <w:r w:rsidRPr="006877B5">
        <w:rPr>
          <w:rFonts w:ascii="Cambria" w:eastAsia="Times New Roman" w:hAnsi="Cambria" w:cs="Times New Roman"/>
          <w:sz w:val="24"/>
          <w:szCs w:val="24"/>
          <w:shd w:val="clear" w:color="auto" w:fill="FFFFFF"/>
        </w:rPr>
        <w:t xml:space="preserve">, K. S. (2006). Cultural health beliefs in a rural family practice: A Malaysian perspective. </w:t>
      </w:r>
      <w:proofErr w:type="gramStart"/>
      <w:r w:rsidRPr="006877B5">
        <w:rPr>
          <w:rFonts w:ascii="Cambria" w:eastAsia="Times New Roman" w:hAnsi="Cambria" w:cs="Times New Roman"/>
          <w:i/>
          <w:sz w:val="24"/>
          <w:szCs w:val="24"/>
          <w:shd w:val="clear" w:color="auto" w:fill="FFFFFF"/>
        </w:rPr>
        <w:t>Australian Journal of Rural Health</w:t>
      </w:r>
      <w:r w:rsidRPr="006877B5">
        <w:rPr>
          <w:rFonts w:ascii="Cambria" w:eastAsia="Times New Roman" w:hAnsi="Cambria" w:cs="Times New Roman"/>
          <w:sz w:val="24"/>
          <w:szCs w:val="24"/>
          <w:shd w:val="clear" w:color="auto" w:fill="FFFFFF"/>
        </w:rPr>
        <w:t xml:space="preserve">, </w:t>
      </w:r>
      <w:r w:rsidR="00696B30" w:rsidRPr="00696B30">
        <w:rPr>
          <w:rFonts w:ascii="Cambria" w:eastAsia="Times New Roman" w:hAnsi="Cambria" w:cs="Times New Roman"/>
          <w:i/>
          <w:sz w:val="24"/>
          <w:szCs w:val="24"/>
          <w:shd w:val="clear" w:color="auto" w:fill="FFFFFF"/>
        </w:rPr>
        <w:t>14</w:t>
      </w:r>
      <w:r w:rsidR="00864DF1">
        <w:rPr>
          <w:rFonts w:ascii="Cambria" w:eastAsia="Times New Roman" w:hAnsi="Cambria" w:cs="Times New Roman"/>
          <w:i/>
          <w:sz w:val="24"/>
          <w:szCs w:val="24"/>
          <w:shd w:val="clear" w:color="auto" w:fill="FFFFFF"/>
        </w:rPr>
        <w:t>(1)</w:t>
      </w:r>
      <w:r w:rsidRPr="006877B5">
        <w:rPr>
          <w:rFonts w:ascii="Cambria" w:eastAsia="Times New Roman" w:hAnsi="Cambria" w:cs="Times New Roman"/>
          <w:sz w:val="24"/>
          <w:szCs w:val="24"/>
          <w:shd w:val="clear" w:color="auto" w:fill="FFFFFF"/>
        </w:rPr>
        <w:t>, 2-8.</w:t>
      </w:r>
      <w:proofErr w:type="gramEnd"/>
      <w:r w:rsidR="00B40582">
        <w:rPr>
          <w:rFonts w:ascii="Cambria" w:eastAsia="Times New Roman" w:hAnsi="Cambria" w:cs="Times New Roman"/>
          <w:sz w:val="24"/>
          <w:szCs w:val="24"/>
          <w:shd w:val="clear" w:color="auto" w:fill="FFFFFF"/>
        </w:rPr>
        <w:t xml:space="preserve"> </w:t>
      </w:r>
      <w:proofErr w:type="spellStart"/>
      <w:r w:rsidR="00B40582">
        <w:rPr>
          <w:rFonts w:ascii="Cambria" w:eastAsia="Times New Roman" w:hAnsi="Cambria" w:cs="Times New Roman"/>
          <w:sz w:val="24"/>
          <w:szCs w:val="24"/>
          <w:shd w:val="clear" w:color="auto" w:fill="FFFFFF"/>
        </w:rPr>
        <w:t>Doi</w:t>
      </w:r>
      <w:proofErr w:type="spellEnd"/>
      <w:r w:rsidR="00B40582">
        <w:rPr>
          <w:rFonts w:ascii="Cambria" w:eastAsia="Times New Roman" w:hAnsi="Cambria" w:cs="Times New Roman"/>
          <w:sz w:val="24"/>
          <w:szCs w:val="24"/>
          <w:shd w:val="clear" w:color="auto" w:fill="FFFFFF"/>
        </w:rPr>
        <w:t xml:space="preserve">: </w:t>
      </w:r>
      <w:r w:rsidR="00B40582" w:rsidRPr="00B40582">
        <w:rPr>
          <w:rFonts w:ascii="Cambria" w:eastAsia="Times New Roman" w:hAnsi="Cambria" w:cs="Times New Roman"/>
          <w:sz w:val="24"/>
          <w:szCs w:val="24"/>
          <w:shd w:val="clear" w:color="auto" w:fill="FFFFFF"/>
        </w:rPr>
        <w:t>10.1111/j.1440-1584.2006.00747.x</w:t>
      </w:r>
    </w:p>
    <w:p w:rsidR="00207F30" w:rsidRPr="006877B5" w:rsidRDefault="00207F30" w:rsidP="006877B5">
      <w:pPr>
        <w:spacing w:line="480" w:lineRule="auto"/>
        <w:ind w:left="360" w:hanging="360"/>
        <w:contextualSpacing/>
        <w:rPr>
          <w:rFonts w:ascii="Cambria" w:eastAsia="Times New Roman" w:hAnsi="Cambria" w:cs="Times New Roman"/>
          <w:sz w:val="24"/>
          <w:szCs w:val="24"/>
        </w:rPr>
      </w:pPr>
      <w:proofErr w:type="spellStart"/>
      <w:r w:rsidRPr="006877B5">
        <w:rPr>
          <w:rFonts w:ascii="Cambria" w:eastAsia="Times New Roman" w:hAnsi="Cambria" w:cs="Times New Roman"/>
          <w:sz w:val="24"/>
          <w:szCs w:val="24"/>
          <w:shd w:val="clear" w:color="auto" w:fill="FFFFFF"/>
        </w:rPr>
        <w:t>Baumeister</w:t>
      </w:r>
      <w:proofErr w:type="spellEnd"/>
      <w:r w:rsidRPr="006877B5">
        <w:rPr>
          <w:rFonts w:ascii="Cambria" w:eastAsia="Times New Roman" w:hAnsi="Cambria" w:cs="Times New Roman"/>
          <w:sz w:val="24"/>
          <w:szCs w:val="24"/>
          <w:shd w:val="clear" w:color="auto" w:fill="FFFFFF"/>
        </w:rPr>
        <w:t xml:space="preserve">, R. F., </w:t>
      </w:r>
      <w:proofErr w:type="spellStart"/>
      <w:r w:rsidRPr="006877B5">
        <w:rPr>
          <w:rFonts w:ascii="Cambria" w:eastAsia="Times New Roman" w:hAnsi="Cambria" w:cs="Times New Roman"/>
          <w:sz w:val="24"/>
          <w:szCs w:val="24"/>
          <w:shd w:val="clear" w:color="auto" w:fill="FFFFFF"/>
        </w:rPr>
        <w:t>Vohs</w:t>
      </w:r>
      <w:proofErr w:type="spellEnd"/>
      <w:r w:rsidRPr="006877B5">
        <w:rPr>
          <w:rFonts w:ascii="Cambria" w:eastAsia="Times New Roman" w:hAnsi="Cambria" w:cs="Times New Roman"/>
          <w:sz w:val="24"/>
          <w:szCs w:val="24"/>
          <w:shd w:val="clear" w:color="auto" w:fill="FFFFFF"/>
        </w:rPr>
        <w:t xml:space="preserve">, K. D., </w:t>
      </w:r>
      <w:proofErr w:type="spellStart"/>
      <w:r w:rsidRPr="006877B5">
        <w:rPr>
          <w:rFonts w:ascii="Cambria" w:eastAsia="Times New Roman" w:hAnsi="Cambria" w:cs="Times New Roman"/>
          <w:sz w:val="24"/>
          <w:szCs w:val="24"/>
          <w:shd w:val="clear" w:color="auto" w:fill="FFFFFF"/>
        </w:rPr>
        <w:t>Aaker</w:t>
      </w:r>
      <w:proofErr w:type="spellEnd"/>
      <w:r w:rsidRPr="006877B5">
        <w:rPr>
          <w:rFonts w:ascii="Cambria" w:eastAsia="Times New Roman" w:hAnsi="Cambria" w:cs="Times New Roman"/>
          <w:sz w:val="24"/>
          <w:szCs w:val="24"/>
          <w:shd w:val="clear" w:color="auto" w:fill="FFFFFF"/>
        </w:rPr>
        <w:t xml:space="preserve">, J. L., &amp; </w:t>
      </w:r>
      <w:proofErr w:type="spellStart"/>
      <w:r w:rsidRPr="006877B5">
        <w:rPr>
          <w:rFonts w:ascii="Cambria" w:eastAsia="Times New Roman" w:hAnsi="Cambria" w:cs="Times New Roman"/>
          <w:sz w:val="24"/>
          <w:szCs w:val="24"/>
          <w:shd w:val="clear" w:color="auto" w:fill="FFFFFF"/>
        </w:rPr>
        <w:t>Garbinsky</w:t>
      </w:r>
      <w:proofErr w:type="spellEnd"/>
      <w:r w:rsidRPr="006877B5">
        <w:rPr>
          <w:rFonts w:ascii="Cambria" w:eastAsia="Times New Roman" w:hAnsi="Cambria" w:cs="Times New Roman"/>
          <w:sz w:val="24"/>
          <w:szCs w:val="24"/>
          <w:shd w:val="clear" w:color="auto" w:fill="FFFFFF"/>
        </w:rPr>
        <w:t>, E. N. (2013). Some key differences between a happy life and a meaningful life.</w:t>
      </w:r>
      <w:r w:rsidRPr="006877B5">
        <w:rPr>
          <w:rStyle w:val="apple-converted-space"/>
          <w:rFonts w:ascii="Cambria" w:eastAsia="Times New Roman" w:hAnsi="Cambria" w:cs="Times New Roman"/>
          <w:color w:val="000000"/>
          <w:sz w:val="24"/>
          <w:szCs w:val="24"/>
          <w:shd w:val="clear" w:color="auto" w:fill="FFFFFF"/>
        </w:rPr>
        <w:t> </w:t>
      </w:r>
      <w:proofErr w:type="gramStart"/>
      <w:r w:rsidRPr="006877B5">
        <w:rPr>
          <w:rFonts w:ascii="Cambria" w:eastAsia="Times New Roman" w:hAnsi="Cambria" w:cs="Times New Roman"/>
          <w:i/>
          <w:iCs/>
          <w:sz w:val="24"/>
          <w:szCs w:val="24"/>
          <w:shd w:val="clear" w:color="auto" w:fill="FFFFFF"/>
        </w:rPr>
        <w:t>The Journal of Positive Psychology</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r w:rsidRPr="006877B5">
        <w:rPr>
          <w:rFonts w:ascii="Cambria" w:eastAsia="Times New Roman" w:hAnsi="Cambria" w:cs="Times New Roman"/>
          <w:i/>
          <w:iCs/>
          <w:sz w:val="24"/>
          <w:szCs w:val="24"/>
          <w:shd w:val="clear" w:color="auto" w:fill="FFFFFF"/>
        </w:rPr>
        <w:t>8</w:t>
      </w:r>
      <w:r w:rsidRPr="006877B5">
        <w:rPr>
          <w:rFonts w:ascii="Cambria" w:eastAsia="Times New Roman" w:hAnsi="Cambria" w:cs="Times New Roman"/>
          <w:sz w:val="24"/>
          <w:szCs w:val="24"/>
          <w:shd w:val="clear" w:color="auto" w:fill="FFFFFF"/>
        </w:rPr>
        <w:t>(6), 505-516.</w:t>
      </w:r>
      <w:proofErr w:type="gramEnd"/>
      <w:r w:rsidR="00B40582">
        <w:rPr>
          <w:rFonts w:ascii="Cambria" w:eastAsia="Times New Roman" w:hAnsi="Cambria" w:cs="Times New Roman"/>
          <w:sz w:val="24"/>
          <w:szCs w:val="24"/>
          <w:shd w:val="clear" w:color="auto" w:fill="FFFFFF"/>
        </w:rPr>
        <w:t xml:space="preserve"> </w:t>
      </w:r>
      <w:proofErr w:type="spellStart"/>
      <w:r w:rsidR="00B40582">
        <w:rPr>
          <w:rFonts w:ascii="Cambria" w:eastAsia="Times New Roman" w:hAnsi="Cambria" w:cs="Times New Roman"/>
          <w:sz w:val="24"/>
          <w:szCs w:val="24"/>
          <w:shd w:val="clear" w:color="auto" w:fill="FFFFFF"/>
        </w:rPr>
        <w:t>Doi</w:t>
      </w:r>
      <w:proofErr w:type="spellEnd"/>
      <w:r w:rsidR="00B40582">
        <w:rPr>
          <w:rFonts w:ascii="Cambria" w:eastAsia="Times New Roman" w:hAnsi="Cambria" w:cs="Times New Roman"/>
          <w:sz w:val="24"/>
          <w:szCs w:val="24"/>
          <w:shd w:val="clear" w:color="auto" w:fill="FFFFFF"/>
        </w:rPr>
        <w:t xml:space="preserve">: </w:t>
      </w:r>
      <w:r w:rsidR="00B40582" w:rsidRPr="00B40582">
        <w:rPr>
          <w:rFonts w:ascii="Cambria" w:eastAsia="Times New Roman" w:hAnsi="Cambria" w:cs="Times New Roman"/>
          <w:sz w:val="24"/>
          <w:szCs w:val="24"/>
          <w:shd w:val="clear" w:color="auto" w:fill="FFFFFF"/>
        </w:rPr>
        <w:t>10.1080/17439760.2013.830764</w:t>
      </w:r>
    </w:p>
    <w:p w:rsidR="00207F30" w:rsidRPr="006877B5" w:rsidRDefault="00207F30" w:rsidP="006877B5">
      <w:pPr>
        <w:spacing w:after="0" w:line="480" w:lineRule="auto"/>
        <w:ind w:left="360" w:hanging="360"/>
        <w:contextualSpacing/>
        <w:rPr>
          <w:rFonts w:eastAsia="Times New Roman" w:cs="Times New Roman"/>
          <w:sz w:val="24"/>
          <w:szCs w:val="24"/>
        </w:rPr>
      </w:pPr>
      <w:proofErr w:type="spellStart"/>
      <w:proofErr w:type="gramStart"/>
      <w:r w:rsidRPr="006877B5">
        <w:rPr>
          <w:rFonts w:eastAsia="Times New Roman" w:cs="Times New Roman"/>
          <w:sz w:val="24"/>
          <w:szCs w:val="24"/>
          <w:shd w:val="clear" w:color="auto" w:fill="FFFFFF"/>
        </w:rPr>
        <w:t>Boarini</w:t>
      </w:r>
      <w:proofErr w:type="spellEnd"/>
      <w:r w:rsidRPr="006877B5">
        <w:rPr>
          <w:rFonts w:eastAsia="Times New Roman" w:cs="Times New Roman"/>
          <w:sz w:val="24"/>
          <w:szCs w:val="24"/>
          <w:shd w:val="clear" w:color="auto" w:fill="FFFFFF"/>
        </w:rPr>
        <w:t xml:space="preserve">, R., Johansson, A., &amp; </w:t>
      </w:r>
      <w:proofErr w:type="spellStart"/>
      <w:r w:rsidRPr="006877B5">
        <w:rPr>
          <w:rFonts w:eastAsia="Times New Roman" w:cs="Times New Roman"/>
          <w:sz w:val="24"/>
          <w:szCs w:val="24"/>
          <w:shd w:val="clear" w:color="auto" w:fill="FFFFFF"/>
        </w:rPr>
        <w:t>d'Ercole</w:t>
      </w:r>
      <w:proofErr w:type="spellEnd"/>
      <w:r w:rsidRPr="006877B5">
        <w:rPr>
          <w:rFonts w:eastAsia="Times New Roman" w:cs="Times New Roman"/>
          <w:sz w:val="24"/>
          <w:szCs w:val="24"/>
          <w:shd w:val="clear" w:color="auto" w:fill="FFFFFF"/>
        </w:rPr>
        <w:t>, M. M. (2006).</w:t>
      </w:r>
      <w:proofErr w:type="gramEnd"/>
      <w:r w:rsidRPr="006877B5">
        <w:rPr>
          <w:rFonts w:eastAsia="Times New Roman" w:cs="Times New Roman"/>
          <w:sz w:val="24"/>
          <w:szCs w:val="24"/>
          <w:shd w:val="clear" w:color="auto" w:fill="FFFFFF"/>
        </w:rPr>
        <w:t xml:space="preserve"> Alternative measures of </w:t>
      </w:r>
      <w:proofErr w:type="gramStart"/>
      <w:r w:rsidRPr="006877B5">
        <w:rPr>
          <w:rFonts w:eastAsia="Times New Roman" w:cs="Times New Roman"/>
          <w:sz w:val="24"/>
          <w:szCs w:val="24"/>
          <w:shd w:val="clear" w:color="auto" w:fill="FFFFFF"/>
        </w:rPr>
        <w:t>well-being</w:t>
      </w:r>
      <w:proofErr w:type="gramEnd"/>
      <w:r w:rsidRPr="006877B5">
        <w:rPr>
          <w:rFonts w:eastAsia="Times New Roman" w:cs="Times New Roman"/>
          <w:sz w:val="24"/>
          <w:szCs w:val="24"/>
          <w:shd w:val="clear" w:color="auto" w:fill="FFFFFF"/>
        </w:rPr>
        <w:t>.</w:t>
      </w:r>
      <w:r w:rsidRPr="006877B5">
        <w:rPr>
          <w:rStyle w:val="apple-converted-space"/>
          <w:rFonts w:eastAsia="Times New Roman" w:cs="Times New Roman"/>
          <w:sz w:val="24"/>
          <w:szCs w:val="24"/>
          <w:shd w:val="clear" w:color="auto" w:fill="FFFFFF"/>
        </w:rPr>
        <w:t> </w:t>
      </w:r>
      <w:r w:rsidR="003811EF">
        <w:rPr>
          <w:rFonts w:eastAsia="Times New Roman" w:cs="Times New Roman"/>
          <w:i/>
          <w:iCs/>
          <w:sz w:val="24"/>
          <w:szCs w:val="24"/>
          <w:shd w:val="clear" w:color="auto" w:fill="FFFFFF"/>
        </w:rPr>
        <w:t>OECD Economics Department Working Papers, No. 476</w:t>
      </w:r>
      <w:proofErr w:type="gramStart"/>
      <w:r w:rsidRPr="006877B5">
        <w:rPr>
          <w:rFonts w:eastAsia="Times New Roman" w:cs="Times New Roman"/>
          <w:sz w:val="24"/>
          <w:szCs w:val="24"/>
          <w:shd w:val="clear" w:color="auto" w:fill="FFFFFF"/>
        </w:rPr>
        <w:t>,</w:t>
      </w:r>
      <w:r w:rsidRPr="006877B5">
        <w:rPr>
          <w:rStyle w:val="apple-converted-space"/>
          <w:rFonts w:eastAsia="Times New Roman" w:cs="Times New Roman"/>
          <w:sz w:val="24"/>
          <w:szCs w:val="24"/>
          <w:shd w:val="clear" w:color="auto" w:fill="FFFFFF"/>
        </w:rPr>
        <w:t> </w:t>
      </w:r>
      <w:r w:rsidRPr="006877B5">
        <w:rPr>
          <w:rFonts w:eastAsia="Times New Roman" w:cs="Times New Roman"/>
          <w:sz w:val="24"/>
          <w:szCs w:val="24"/>
          <w:shd w:val="clear" w:color="auto" w:fill="FFFFFF"/>
        </w:rPr>
        <w:t>,</w:t>
      </w:r>
      <w:proofErr w:type="gramEnd"/>
      <w:r w:rsidRPr="006877B5">
        <w:rPr>
          <w:rFonts w:eastAsia="Times New Roman" w:cs="Times New Roman"/>
          <w:sz w:val="24"/>
          <w:szCs w:val="24"/>
          <w:shd w:val="clear" w:color="auto" w:fill="FFFFFF"/>
        </w:rPr>
        <w:t xml:space="preserve"> 1-8.</w:t>
      </w:r>
      <w:r w:rsidR="00B40582">
        <w:rPr>
          <w:rFonts w:eastAsia="Times New Roman" w:cs="Times New Roman"/>
          <w:sz w:val="24"/>
          <w:szCs w:val="24"/>
          <w:shd w:val="clear" w:color="auto" w:fill="FFFFFF"/>
        </w:rPr>
        <w:t xml:space="preserve"> </w:t>
      </w:r>
      <w:r w:rsidR="009522A7">
        <w:rPr>
          <w:rFonts w:eastAsia="Times New Roman" w:cs="Times New Roman"/>
          <w:sz w:val="24"/>
          <w:szCs w:val="24"/>
          <w:shd w:val="clear" w:color="auto" w:fill="FFFFFF"/>
        </w:rPr>
        <w:t xml:space="preserve">Retrieved from: </w:t>
      </w:r>
      <w:hyperlink r:id="rId11" w:history="1">
        <w:r w:rsidR="0002517F" w:rsidRPr="00F347DB">
          <w:rPr>
            <w:rStyle w:val="Hyperlink"/>
          </w:rPr>
          <w:t>http://www.oecd.org/std/na/36967254.pdf</w:t>
        </w:r>
      </w:hyperlink>
    </w:p>
    <w:p w:rsidR="00207F30" w:rsidRPr="006877B5" w:rsidRDefault="00207F30" w:rsidP="006877B5">
      <w:pPr>
        <w:spacing w:after="0" w:line="480" w:lineRule="auto"/>
        <w:ind w:left="360" w:hanging="360"/>
        <w:rPr>
          <w:sz w:val="24"/>
          <w:szCs w:val="24"/>
        </w:rPr>
      </w:pPr>
      <w:r w:rsidRPr="006877B5">
        <w:rPr>
          <w:sz w:val="24"/>
          <w:szCs w:val="24"/>
        </w:rPr>
        <w:t xml:space="preserve">Butler, J., &amp; Kern, M. L. (2014).  </w:t>
      </w:r>
      <w:r w:rsidRPr="006877B5">
        <w:rPr>
          <w:i/>
          <w:sz w:val="24"/>
          <w:szCs w:val="24"/>
        </w:rPr>
        <w:t xml:space="preserve">The PERMA-Profiler: A </w:t>
      </w:r>
      <w:r w:rsidR="006877B5">
        <w:rPr>
          <w:i/>
          <w:sz w:val="24"/>
          <w:szCs w:val="24"/>
        </w:rPr>
        <w:t>b</w:t>
      </w:r>
      <w:r w:rsidR="006877B5" w:rsidRPr="006877B5">
        <w:rPr>
          <w:i/>
          <w:sz w:val="24"/>
          <w:szCs w:val="24"/>
        </w:rPr>
        <w:t xml:space="preserve">rief </w:t>
      </w:r>
      <w:r w:rsidR="006877B5">
        <w:rPr>
          <w:i/>
          <w:sz w:val="24"/>
          <w:szCs w:val="24"/>
        </w:rPr>
        <w:t>m</w:t>
      </w:r>
      <w:r w:rsidRPr="006877B5">
        <w:rPr>
          <w:i/>
          <w:sz w:val="24"/>
          <w:szCs w:val="24"/>
        </w:rPr>
        <w:t xml:space="preserve">ultidimensional </w:t>
      </w:r>
      <w:r w:rsidR="006877B5">
        <w:rPr>
          <w:i/>
          <w:sz w:val="24"/>
          <w:szCs w:val="24"/>
        </w:rPr>
        <w:t>m</w:t>
      </w:r>
      <w:r w:rsidRPr="006877B5">
        <w:rPr>
          <w:i/>
          <w:sz w:val="24"/>
          <w:szCs w:val="24"/>
        </w:rPr>
        <w:t xml:space="preserve">easure of </w:t>
      </w:r>
      <w:r w:rsidR="006877B5">
        <w:rPr>
          <w:i/>
          <w:sz w:val="24"/>
          <w:szCs w:val="24"/>
        </w:rPr>
        <w:t>f</w:t>
      </w:r>
      <w:r w:rsidRPr="006877B5">
        <w:rPr>
          <w:i/>
          <w:sz w:val="24"/>
          <w:szCs w:val="24"/>
        </w:rPr>
        <w:t>lourishing</w:t>
      </w:r>
      <w:r w:rsidRPr="006877B5">
        <w:rPr>
          <w:sz w:val="24"/>
          <w:szCs w:val="24"/>
        </w:rPr>
        <w:t xml:space="preserve">. Unpublished manuscript. </w:t>
      </w:r>
    </w:p>
    <w:p w:rsidR="00207F30" w:rsidRPr="006877B5" w:rsidRDefault="00207F30" w:rsidP="006877B5">
      <w:pPr>
        <w:spacing w:after="0" w:line="480" w:lineRule="auto"/>
        <w:ind w:left="360" w:hanging="360"/>
        <w:rPr>
          <w:rFonts w:eastAsia="Times New Roman" w:cs="Times New Roman"/>
          <w:sz w:val="24"/>
          <w:szCs w:val="24"/>
          <w:shd w:val="clear" w:color="auto" w:fill="FFFFFF"/>
        </w:rPr>
      </w:pPr>
      <w:proofErr w:type="spellStart"/>
      <w:r w:rsidRPr="006877B5">
        <w:rPr>
          <w:rFonts w:eastAsia="Times New Roman" w:cs="Times New Roman"/>
          <w:sz w:val="24"/>
          <w:szCs w:val="24"/>
          <w:shd w:val="clear" w:color="auto" w:fill="FFFFFF"/>
        </w:rPr>
        <w:t>Cacioppo</w:t>
      </w:r>
      <w:proofErr w:type="spellEnd"/>
      <w:r w:rsidRPr="006877B5">
        <w:rPr>
          <w:rFonts w:eastAsia="Times New Roman" w:cs="Times New Roman"/>
          <w:sz w:val="24"/>
          <w:szCs w:val="24"/>
          <w:shd w:val="clear" w:color="auto" w:fill="FFFFFF"/>
        </w:rPr>
        <w:t xml:space="preserve">, J. T., &amp; </w:t>
      </w:r>
      <w:proofErr w:type="spellStart"/>
      <w:r w:rsidRPr="006877B5">
        <w:rPr>
          <w:rFonts w:eastAsia="Times New Roman" w:cs="Times New Roman"/>
          <w:sz w:val="24"/>
          <w:szCs w:val="24"/>
          <w:shd w:val="clear" w:color="auto" w:fill="FFFFFF"/>
        </w:rPr>
        <w:t>Bernston</w:t>
      </w:r>
      <w:proofErr w:type="spellEnd"/>
      <w:r w:rsidRPr="006877B5">
        <w:rPr>
          <w:rFonts w:eastAsia="Times New Roman" w:cs="Times New Roman"/>
          <w:sz w:val="24"/>
          <w:szCs w:val="24"/>
          <w:shd w:val="clear" w:color="auto" w:fill="FFFFFF"/>
        </w:rPr>
        <w:t>, G. G. (1999). The affect system: Architecture and operating characteristics.</w:t>
      </w:r>
      <w:r w:rsidRPr="006877B5">
        <w:rPr>
          <w:rStyle w:val="apple-converted-space"/>
          <w:rFonts w:eastAsia="Times New Roman" w:cs="Times New Roman"/>
          <w:sz w:val="24"/>
          <w:szCs w:val="24"/>
          <w:shd w:val="clear" w:color="auto" w:fill="FFFFFF"/>
        </w:rPr>
        <w:t> </w:t>
      </w:r>
      <w:proofErr w:type="gramStart"/>
      <w:r w:rsidRPr="006877B5">
        <w:rPr>
          <w:rFonts w:eastAsia="Times New Roman" w:cs="Times New Roman"/>
          <w:i/>
          <w:iCs/>
          <w:sz w:val="24"/>
          <w:szCs w:val="24"/>
          <w:shd w:val="clear" w:color="auto" w:fill="FFFFFF"/>
        </w:rPr>
        <w:t>Current Directions in Psychological Science</w:t>
      </w:r>
      <w:r w:rsidRPr="006877B5">
        <w:rPr>
          <w:rFonts w:eastAsia="Times New Roman" w:cs="Times New Roman"/>
          <w:sz w:val="24"/>
          <w:szCs w:val="24"/>
          <w:shd w:val="clear" w:color="auto" w:fill="FFFFFF"/>
        </w:rPr>
        <w:t>,</w:t>
      </w:r>
      <w:r w:rsidRPr="006877B5">
        <w:rPr>
          <w:rStyle w:val="apple-converted-space"/>
          <w:rFonts w:eastAsia="Times New Roman" w:cs="Times New Roman"/>
          <w:sz w:val="24"/>
          <w:szCs w:val="24"/>
          <w:shd w:val="clear" w:color="auto" w:fill="FFFFFF"/>
        </w:rPr>
        <w:t> </w:t>
      </w:r>
      <w:r w:rsidRPr="006877B5">
        <w:rPr>
          <w:rFonts w:eastAsia="Times New Roman" w:cs="Times New Roman"/>
          <w:i/>
          <w:iCs/>
          <w:sz w:val="24"/>
          <w:szCs w:val="24"/>
          <w:shd w:val="clear" w:color="auto" w:fill="FFFFFF"/>
        </w:rPr>
        <w:t>8</w:t>
      </w:r>
      <w:r w:rsidRPr="006877B5">
        <w:rPr>
          <w:rFonts w:eastAsia="Times New Roman" w:cs="Times New Roman"/>
          <w:sz w:val="24"/>
          <w:szCs w:val="24"/>
          <w:shd w:val="clear" w:color="auto" w:fill="FFFFFF"/>
        </w:rPr>
        <w:t>(5), 133-137.</w:t>
      </w:r>
      <w:proofErr w:type="gramEnd"/>
      <w:r w:rsidR="00B40582">
        <w:rPr>
          <w:rFonts w:eastAsia="Times New Roman" w:cs="Times New Roman"/>
          <w:sz w:val="24"/>
          <w:szCs w:val="24"/>
          <w:shd w:val="clear" w:color="auto" w:fill="FFFFFF"/>
        </w:rPr>
        <w:t xml:space="preserve"> </w:t>
      </w:r>
      <w:proofErr w:type="spellStart"/>
      <w:r w:rsidR="00B40582">
        <w:rPr>
          <w:rFonts w:eastAsia="Times New Roman" w:cs="Times New Roman"/>
          <w:sz w:val="24"/>
          <w:szCs w:val="24"/>
          <w:shd w:val="clear" w:color="auto" w:fill="FFFFFF"/>
        </w:rPr>
        <w:t>Doi</w:t>
      </w:r>
      <w:proofErr w:type="spellEnd"/>
      <w:r w:rsidR="00B40582">
        <w:rPr>
          <w:rFonts w:eastAsia="Times New Roman" w:cs="Times New Roman"/>
          <w:sz w:val="24"/>
          <w:szCs w:val="24"/>
          <w:shd w:val="clear" w:color="auto" w:fill="FFFFFF"/>
        </w:rPr>
        <w:t xml:space="preserve">: </w:t>
      </w:r>
      <w:r w:rsidR="00B40582" w:rsidRPr="00B40582">
        <w:rPr>
          <w:rFonts w:eastAsia="Times New Roman" w:cs="Times New Roman"/>
          <w:sz w:val="24"/>
          <w:szCs w:val="24"/>
          <w:shd w:val="clear" w:color="auto" w:fill="FFFFFF"/>
        </w:rPr>
        <w:t>10.1111/1467-8721.00031</w:t>
      </w:r>
    </w:p>
    <w:p w:rsidR="00207F30" w:rsidRPr="006877B5" w:rsidRDefault="00207F30" w:rsidP="006877B5">
      <w:pPr>
        <w:spacing w:line="480" w:lineRule="auto"/>
        <w:ind w:left="360" w:hanging="360"/>
        <w:contextualSpacing/>
        <w:rPr>
          <w:rFonts w:ascii="Cambria" w:eastAsia="Times New Roman" w:hAnsi="Cambria" w:cs="Times New Roman"/>
          <w:sz w:val="24"/>
          <w:szCs w:val="24"/>
          <w:shd w:val="clear" w:color="auto" w:fill="FFFFFF"/>
        </w:rPr>
      </w:pPr>
      <w:proofErr w:type="gramStart"/>
      <w:r w:rsidRPr="006877B5">
        <w:rPr>
          <w:rFonts w:ascii="Cambria" w:eastAsia="Times New Roman" w:hAnsi="Cambria" w:cs="Times New Roman"/>
          <w:sz w:val="24"/>
          <w:szCs w:val="24"/>
          <w:shd w:val="clear" w:color="auto" w:fill="FFFFFF"/>
        </w:rPr>
        <w:t>Chen, C., Lee, S., &amp; Stevenson, H. W. (1995).</w:t>
      </w:r>
      <w:proofErr w:type="gramEnd"/>
      <w:r w:rsidRPr="006877B5">
        <w:rPr>
          <w:rFonts w:ascii="Cambria" w:eastAsia="Times New Roman" w:hAnsi="Cambria" w:cs="Times New Roman"/>
          <w:sz w:val="24"/>
          <w:szCs w:val="24"/>
          <w:shd w:val="clear" w:color="auto" w:fill="FFFFFF"/>
        </w:rPr>
        <w:t xml:space="preserve"> </w:t>
      </w:r>
      <w:proofErr w:type="gramStart"/>
      <w:r w:rsidRPr="006877B5">
        <w:rPr>
          <w:rFonts w:ascii="Cambria" w:eastAsia="Times New Roman" w:hAnsi="Cambria" w:cs="Times New Roman"/>
          <w:sz w:val="24"/>
          <w:szCs w:val="24"/>
          <w:shd w:val="clear" w:color="auto" w:fill="FFFFFF"/>
        </w:rPr>
        <w:t>Response style and cross-cultural comparisons of rating scales among East Asians and North American students.</w:t>
      </w:r>
      <w:proofErr w:type="gramEnd"/>
      <w:r w:rsidRPr="006877B5">
        <w:rPr>
          <w:rFonts w:ascii="Cambria" w:eastAsia="Times New Roman" w:hAnsi="Cambria" w:cs="Times New Roman"/>
          <w:sz w:val="24"/>
          <w:szCs w:val="24"/>
          <w:shd w:val="clear" w:color="auto" w:fill="FFFFFF"/>
        </w:rPr>
        <w:t xml:space="preserve"> </w:t>
      </w:r>
      <w:proofErr w:type="gramStart"/>
      <w:r w:rsidRPr="006877B5">
        <w:rPr>
          <w:rFonts w:ascii="Cambria" w:eastAsia="Times New Roman" w:hAnsi="Cambria" w:cs="Times New Roman"/>
          <w:i/>
          <w:iCs/>
          <w:sz w:val="24"/>
          <w:szCs w:val="24"/>
          <w:shd w:val="clear" w:color="auto" w:fill="FFFFFF"/>
        </w:rPr>
        <w:t>Psychological Science</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FF"/>
          <w:sz w:val="24"/>
          <w:szCs w:val="24"/>
          <w:u w:val="single"/>
          <w:shd w:val="clear" w:color="auto" w:fill="FFFFFF"/>
        </w:rPr>
        <w:t xml:space="preserve"> </w:t>
      </w:r>
      <w:r w:rsidRPr="006877B5">
        <w:rPr>
          <w:rFonts w:ascii="Cambria" w:eastAsia="Times New Roman" w:hAnsi="Cambria" w:cs="Times New Roman"/>
          <w:i/>
          <w:iCs/>
          <w:sz w:val="24"/>
          <w:szCs w:val="24"/>
          <w:shd w:val="clear" w:color="auto" w:fill="FFFFFF"/>
        </w:rPr>
        <w:t>6</w:t>
      </w:r>
      <w:r w:rsidRPr="006877B5">
        <w:rPr>
          <w:rFonts w:ascii="Cambria" w:eastAsia="Times New Roman" w:hAnsi="Cambria" w:cs="Times New Roman"/>
          <w:sz w:val="24"/>
          <w:szCs w:val="24"/>
          <w:shd w:val="clear" w:color="auto" w:fill="FFFFFF"/>
        </w:rPr>
        <w:t>(3), 170-175.</w:t>
      </w:r>
      <w:proofErr w:type="gramEnd"/>
      <w:r w:rsidR="00B40582">
        <w:rPr>
          <w:rFonts w:ascii="Cambria" w:eastAsia="Times New Roman" w:hAnsi="Cambria" w:cs="Times New Roman"/>
          <w:sz w:val="24"/>
          <w:szCs w:val="24"/>
          <w:shd w:val="clear" w:color="auto" w:fill="FFFFFF"/>
        </w:rPr>
        <w:t xml:space="preserve"> </w:t>
      </w:r>
      <w:proofErr w:type="spellStart"/>
      <w:r w:rsidR="00B40582">
        <w:rPr>
          <w:rFonts w:ascii="Cambria" w:eastAsia="Times New Roman" w:hAnsi="Cambria" w:cs="Times New Roman"/>
          <w:sz w:val="24"/>
          <w:szCs w:val="24"/>
          <w:shd w:val="clear" w:color="auto" w:fill="FFFFFF"/>
        </w:rPr>
        <w:t>Doi</w:t>
      </w:r>
      <w:proofErr w:type="spellEnd"/>
      <w:r w:rsidR="00B40582">
        <w:rPr>
          <w:rFonts w:ascii="Cambria" w:eastAsia="Times New Roman" w:hAnsi="Cambria" w:cs="Times New Roman"/>
          <w:sz w:val="24"/>
          <w:szCs w:val="24"/>
          <w:shd w:val="clear" w:color="auto" w:fill="FFFFFF"/>
        </w:rPr>
        <w:t xml:space="preserve">: </w:t>
      </w:r>
      <w:r w:rsidR="00B40582" w:rsidRPr="00B40582">
        <w:rPr>
          <w:rFonts w:ascii="Cambria" w:eastAsia="Times New Roman" w:hAnsi="Cambria" w:cs="Times New Roman"/>
          <w:sz w:val="24"/>
          <w:szCs w:val="24"/>
          <w:shd w:val="clear" w:color="auto" w:fill="FFFFFF"/>
        </w:rPr>
        <w:t>10.1111/j.1467-9280.1995.tb00327.x</w:t>
      </w:r>
    </w:p>
    <w:p w:rsidR="00207F30" w:rsidRPr="006877B5" w:rsidRDefault="00207F30" w:rsidP="006877B5">
      <w:pPr>
        <w:spacing w:line="480" w:lineRule="auto"/>
        <w:ind w:left="360" w:hanging="360"/>
        <w:contextualSpacing/>
        <w:rPr>
          <w:rFonts w:ascii="Cambria" w:eastAsia="Times New Roman" w:hAnsi="Cambria" w:cs="Times New Roman"/>
          <w:sz w:val="24"/>
          <w:szCs w:val="24"/>
        </w:rPr>
      </w:pPr>
      <w:r w:rsidRPr="006877B5">
        <w:rPr>
          <w:rFonts w:ascii="Cambria" w:eastAsia="Times New Roman" w:hAnsi="Cambria" w:cs="Times New Roman"/>
          <w:sz w:val="24"/>
          <w:szCs w:val="24"/>
          <w:shd w:val="clear" w:color="auto" w:fill="FFFFFF"/>
        </w:rPr>
        <w:t xml:space="preserve">Cohen, S. (2004). </w:t>
      </w:r>
      <w:proofErr w:type="gramStart"/>
      <w:r w:rsidRPr="006877B5">
        <w:rPr>
          <w:rFonts w:ascii="Cambria" w:eastAsia="Times New Roman" w:hAnsi="Cambria" w:cs="Times New Roman"/>
          <w:sz w:val="24"/>
          <w:szCs w:val="24"/>
          <w:shd w:val="clear" w:color="auto" w:fill="FFFFFF"/>
        </w:rPr>
        <w:t>Social relationships and health.</w:t>
      </w:r>
      <w:proofErr w:type="gramEnd"/>
      <w:r w:rsidRPr="006877B5">
        <w:rPr>
          <w:rFonts w:ascii="Cambria" w:eastAsia="Times New Roman" w:hAnsi="Cambria" w:cs="Times New Roman"/>
          <w:sz w:val="24"/>
          <w:szCs w:val="24"/>
          <w:shd w:val="clear" w:color="auto" w:fill="FFFFFF"/>
        </w:rPr>
        <w:t xml:space="preserve"> </w:t>
      </w:r>
      <w:proofErr w:type="gramStart"/>
      <w:r w:rsidRPr="006877B5">
        <w:rPr>
          <w:rFonts w:ascii="Cambria" w:eastAsia="Times New Roman" w:hAnsi="Cambria" w:cs="Times New Roman"/>
          <w:i/>
          <w:sz w:val="24"/>
          <w:szCs w:val="24"/>
          <w:shd w:val="clear" w:color="auto" w:fill="FFFFFF"/>
        </w:rPr>
        <w:t>American Psychologist</w:t>
      </w:r>
      <w:r w:rsidRPr="006877B5">
        <w:rPr>
          <w:rFonts w:ascii="Cambria" w:eastAsia="Times New Roman" w:hAnsi="Cambria" w:cs="Times New Roman"/>
          <w:sz w:val="24"/>
          <w:szCs w:val="24"/>
          <w:shd w:val="clear" w:color="auto" w:fill="FFFFFF"/>
        </w:rPr>
        <w:t xml:space="preserve">, </w:t>
      </w:r>
      <w:r w:rsidR="00E57066" w:rsidRPr="00E57066">
        <w:rPr>
          <w:rFonts w:ascii="Cambria" w:eastAsia="Times New Roman" w:hAnsi="Cambria" w:cs="Times New Roman"/>
          <w:i/>
          <w:sz w:val="24"/>
          <w:szCs w:val="24"/>
          <w:shd w:val="clear" w:color="auto" w:fill="FFFFFF"/>
        </w:rPr>
        <w:t>59</w:t>
      </w:r>
      <w:r w:rsidRPr="006877B5">
        <w:rPr>
          <w:rFonts w:ascii="Cambria" w:eastAsia="Times New Roman" w:hAnsi="Cambria" w:cs="Times New Roman"/>
          <w:sz w:val="24"/>
          <w:szCs w:val="24"/>
          <w:shd w:val="clear" w:color="auto" w:fill="FFFFFF"/>
        </w:rPr>
        <w:t>(8), 676-684.</w:t>
      </w:r>
      <w:proofErr w:type="gramEnd"/>
      <w:r w:rsidRPr="006877B5">
        <w:rPr>
          <w:rFonts w:ascii="Cambria" w:eastAsia="Times New Roman" w:hAnsi="Cambria" w:cs="Times New Roman"/>
          <w:sz w:val="24"/>
          <w:szCs w:val="24"/>
          <w:shd w:val="clear" w:color="auto" w:fill="FFFFFF"/>
        </w:rPr>
        <w:t xml:space="preserve"> </w:t>
      </w:r>
      <w:proofErr w:type="spellStart"/>
      <w:r w:rsidR="00B40582">
        <w:rPr>
          <w:rFonts w:ascii="Cambria" w:eastAsia="Times New Roman" w:hAnsi="Cambria" w:cs="Times New Roman"/>
          <w:sz w:val="24"/>
          <w:szCs w:val="24"/>
          <w:shd w:val="clear" w:color="auto" w:fill="FFFFFF"/>
        </w:rPr>
        <w:t>Doi</w:t>
      </w:r>
      <w:proofErr w:type="spellEnd"/>
      <w:r w:rsidR="00B40582">
        <w:rPr>
          <w:rFonts w:ascii="Cambria" w:eastAsia="Times New Roman" w:hAnsi="Cambria" w:cs="Times New Roman"/>
          <w:sz w:val="24"/>
          <w:szCs w:val="24"/>
          <w:shd w:val="clear" w:color="auto" w:fill="FFFFFF"/>
        </w:rPr>
        <w:t xml:space="preserve">: </w:t>
      </w:r>
      <w:r w:rsidR="00B40582" w:rsidRPr="00B40582">
        <w:rPr>
          <w:rFonts w:ascii="Cambria" w:eastAsia="Times New Roman" w:hAnsi="Cambria" w:cs="Times New Roman"/>
          <w:sz w:val="24"/>
          <w:szCs w:val="24"/>
          <w:shd w:val="clear" w:color="auto" w:fill="FFFFFF"/>
        </w:rPr>
        <w:t>10.1037/0003-066X.59.8.676</w:t>
      </w:r>
    </w:p>
    <w:p w:rsidR="00207F30" w:rsidRPr="006877B5" w:rsidRDefault="00207F30" w:rsidP="006877B5">
      <w:pPr>
        <w:spacing w:after="0" w:line="480" w:lineRule="auto"/>
        <w:ind w:left="360" w:hanging="360"/>
        <w:contextualSpacing/>
        <w:rPr>
          <w:rFonts w:ascii="Cambria" w:hAnsi="Cambria"/>
          <w:sz w:val="24"/>
        </w:rPr>
      </w:pPr>
      <w:r w:rsidRPr="006877B5">
        <w:rPr>
          <w:rFonts w:ascii="Cambria" w:hAnsi="Cambria"/>
          <w:sz w:val="24"/>
          <w:shd w:val="clear" w:color="auto" w:fill="FFFFFF"/>
        </w:rPr>
        <w:t xml:space="preserve">Cohen, S., &amp; Pressman, S. (2006). </w:t>
      </w:r>
      <w:proofErr w:type="gramStart"/>
      <w:r w:rsidRPr="006877B5">
        <w:rPr>
          <w:rFonts w:ascii="Cambria" w:hAnsi="Cambria"/>
          <w:sz w:val="24"/>
          <w:shd w:val="clear" w:color="auto" w:fill="FFFFFF"/>
        </w:rPr>
        <w:t>Positive affect and health.</w:t>
      </w:r>
      <w:proofErr w:type="gramEnd"/>
      <w:r w:rsidRPr="006877B5">
        <w:rPr>
          <w:rStyle w:val="apple-converted-space"/>
          <w:rFonts w:ascii="Cambria" w:hAnsi="Cambria"/>
          <w:color w:val="000000"/>
          <w:sz w:val="24"/>
          <w:shd w:val="clear" w:color="auto" w:fill="FFFFFF"/>
        </w:rPr>
        <w:t> </w:t>
      </w:r>
      <w:proofErr w:type="gramStart"/>
      <w:r w:rsidRPr="006877B5">
        <w:rPr>
          <w:rFonts w:ascii="Cambria" w:hAnsi="Cambria"/>
          <w:i/>
          <w:sz w:val="24"/>
          <w:shd w:val="clear" w:color="auto" w:fill="FFFFFF"/>
        </w:rPr>
        <w:t>Current Directions in Psychological Science</w:t>
      </w:r>
      <w:r w:rsidRPr="006877B5">
        <w:rPr>
          <w:rFonts w:ascii="Cambria" w:hAnsi="Cambria"/>
          <w:sz w:val="24"/>
          <w:shd w:val="clear" w:color="auto" w:fill="FFFFFF"/>
        </w:rPr>
        <w:t>,</w:t>
      </w:r>
      <w:r w:rsidRPr="006877B5">
        <w:rPr>
          <w:rStyle w:val="apple-converted-space"/>
          <w:rFonts w:ascii="Cambria" w:hAnsi="Cambria"/>
          <w:color w:val="000000"/>
          <w:sz w:val="24"/>
          <w:shd w:val="clear" w:color="auto" w:fill="FFFFFF"/>
        </w:rPr>
        <w:t> </w:t>
      </w:r>
      <w:r w:rsidRPr="006877B5">
        <w:rPr>
          <w:rFonts w:ascii="Cambria" w:hAnsi="Cambria"/>
          <w:i/>
          <w:sz w:val="24"/>
          <w:shd w:val="clear" w:color="auto" w:fill="FFFFFF"/>
        </w:rPr>
        <w:t>15</w:t>
      </w:r>
      <w:r w:rsidRPr="006877B5">
        <w:rPr>
          <w:rFonts w:ascii="Cambria" w:hAnsi="Cambria"/>
          <w:sz w:val="24"/>
          <w:shd w:val="clear" w:color="auto" w:fill="FFFFFF"/>
        </w:rPr>
        <w:t>(3), 122-125.</w:t>
      </w:r>
      <w:proofErr w:type="gramEnd"/>
      <w:r w:rsidR="00B40582">
        <w:rPr>
          <w:rFonts w:ascii="Cambria" w:hAnsi="Cambria"/>
          <w:sz w:val="24"/>
          <w:shd w:val="clear" w:color="auto" w:fill="FFFFFF"/>
        </w:rPr>
        <w:t xml:space="preserve"> </w:t>
      </w:r>
      <w:proofErr w:type="spellStart"/>
      <w:r w:rsidR="00B40582">
        <w:rPr>
          <w:rFonts w:ascii="Cambria" w:hAnsi="Cambria"/>
          <w:sz w:val="24"/>
          <w:shd w:val="clear" w:color="auto" w:fill="FFFFFF"/>
        </w:rPr>
        <w:t>Doi</w:t>
      </w:r>
      <w:proofErr w:type="spellEnd"/>
      <w:r w:rsidR="00B40582">
        <w:rPr>
          <w:rFonts w:ascii="Cambria" w:hAnsi="Cambria"/>
          <w:sz w:val="24"/>
          <w:shd w:val="clear" w:color="auto" w:fill="FFFFFF"/>
        </w:rPr>
        <w:t xml:space="preserve">: </w:t>
      </w:r>
      <w:r w:rsidR="00B40582" w:rsidRPr="00B40582">
        <w:rPr>
          <w:rFonts w:ascii="Cambria" w:hAnsi="Cambria"/>
          <w:sz w:val="24"/>
          <w:shd w:val="clear" w:color="auto" w:fill="FFFFFF"/>
        </w:rPr>
        <w:t>10.1111/j.0963-7214.2006.00420.x</w:t>
      </w:r>
    </w:p>
    <w:p w:rsidR="00207F30" w:rsidRPr="006877B5" w:rsidRDefault="00207F30" w:rsidP="006877B5">
      <w:pPr>
        <w:spacing w:after="0" w:line="480" w:lineRule="auto"/>
        <w:ind w:left="360" w:hanging="360"/>
        <w:rPr>
          <w:rFonts w:eastAsia="Times New Roman" w:cs="Times New Roman"/>
          <w:i/>
          <w:sz w:val="24"/>
          <w:szCs w:val="24"/>
          <w:shd w:val="clear" w:color="auto" w:fill="FFFFFF"/>
        </w:rPr>
      </w:pPr>
      <w:proofErr w:type="spellStart"/>
      <w:r w:rsidRPr="006877B5">
        <w:rPr>
          <w:rFonts w:ascii="Cambria" w:eastAsia="Times New Roman" w:hAnsi="Cambria" w:cs="Times New Roman"/>
          <w:sz w:val="24"/>
          <w:szCs w:val="24"/>
          <w:shd w:val="clear" w:color="auto" w:fill="FFFFFF"/>
        </w:rPr>
        <w:lastRenderedPageBreak/>
        <w:t>Csikszentmihalyi</w:t>
      </w:r>
      <w:proofErr w:type="spellEnd"/>
      <w:r w:rsidRPr="006877B5">
        <w:rPr>
          <w:rFonts w:ascii="Cambria" w:eastAsia="Times New Roman" w:hAnsi="Cambria" w:cs="Times New Roman"/>
          <w:sz w:val="24"/>
          <w:szCs w:val="24"/>
          <w:shd w:val="clear" w:color="auto" w:fill="FFFFFF"/>
        </w:rPr>
        <w:t xml:space="preserve">, M. (1990).  </w:t>
      </w:r>
      <w:r w:rsidRPr="006877B5">
        <w:rPr>
          <w:rFonts w:ascii="Cambria" w:eastAsia="Times New Roman" w:hAnsi="Cambria" w:cs="Times New Roman"/>
          <w:i/>
          <w:sz w:val="24"/>
          <w:szCs w:val="24"/>
          <w:shd w:val="clear" w:color="auto" w:fill="FFFFFF"/>
        </w:rPr>
        <w:t>Flow: The psychology</w:t>
      </w:r>
      <w:r w:rsidRPr="006877B5">
        <w:rPr>
          <w:rFonts w:eastAsia="Times New Roman" w:cs="Times New Roman"/>
          <w:i/>
          <w:sz w:val="24"/>
          <w:szCs w:val="24"/>
          <w:shd w:val="clear" w:color="auto" w:fill="FFFFFF"/>
        </w:rPr>
        <w:t xml:space="preserve"> of optimal experience.  </w:t>
      </w:r>
      <w:r w:rsidR="00E57066" w:rsidRPr="00E57066">
        <w:rPr>
          <w:rFonts w:eastAsia="Times New Roman" w:cs="Times New Roman"/>
          <w:sz w:val="24"/>
          <w:szCs w:val="24"/>
          <w:shd w:val="clear" w:color="auto" w:fill="FFFFFF"/>
        </w:rPr>
        <w:t>New York:</w:t>
      </w:r>
      <w:r w:rsidRPr="006877B5">
        <w:rPr>
          <w:rFonts w:eastAsia="Times New Roman" w:cs="Times New Roman"/>
          <w:i/>
          <w:sz w:val="24"/>
          <w:szCs w:val="24"/>
          <w:shd w:val="clear" w:color="auto" w:fill="FFFFFF"/>
        </w:rPr>
        <w:t xml:space="preserve"> </w:t>
      </w:r>
      <w:r w:rsidRPr="006877B5">
        <w:rPr>
          <w:rFonts w:eastAsia="Times New Roman" w:cs="Times New Roman"/>
          <w:sz w:val="24"/>
          <w:szCs w:val="24"/>
          <w:shd w:val="clear" w:color="auto" w:fill="FFFFFF"/>
        </w:rPr>
        <w:t>Harper</w:t>
      </w:r>
      <w:r w:rsidR="008F152C">
        <w:rPr>
          <w:rFonts w:eastAsia="Times New Roman" w:cs="Times New Roman"/>
          <w:sz w:val="24"/>
          <w:szCs w:val="24"/>
          <w:shd w:val="clear" w:color="auto" w:fill="FFFFFF"/>
        </w:rPr>
        <w:t xml:space="preserve"> </w:t>
      </w:r>
      <w:r w:rsidRPr="006877B5">
        <w:rPr>
          <w:rFonts w:eastAsia="Times New Roman" w:cs="Times New Roman"/>
          <w:sz w:val="24"/>
          <w:szCs w:val="24"/>
          <w:shd w:val="clear" w:color="auto" w:fill="FFFFFF"/>
        </w:rPr>
        <w:t>Collins Publishers, Inc.</w:t>
      </w:r>
    </w:p>
    <w:p w:rsidR="00207F30" w:rsidRPr="006877B5" w:rsidRDefault="00207F30" w:rsidP="006877B5">
      <w:pPr>
        <w:spacing w:after="0" w:line="480" w:lineRule="auto"/>
        <w:ind w:left="360" w:hanging="360"/>
        <w:rPr>
          <w:rFonts w:eastAsia="Times New Roman" w:cs="Times New Roman"/>
          <w:i/>
          <w:sz w:val="24"/>
          <w:szCs w:val="24"/>
        </w:rPr>
      </w:pPr>
      <w:proofErr w:type="spellStart"/>
      <w:r w:rsidRPr="006877B5">
        <w:rPr>
          <w:rFonts w:eastAsia="Times New Roman" w:cs="Times New Roman"/>
          <w:sz w:val="24"/>
          <w:szCs w:val="24"/>
          <w:shd w:val="clear" w:color="auto" w:fill="FFFFFF"/>
        </w:rPr>
        <w:t>Csikszentmihaly</w:t>
      </w:r>
      <w:proofErr w:type="spellEnd"/>
      <w:r w:rsidRPr="006877B5">
        <w:rPr>
          <w:rFonts w:eastAsia="Times New Roman" w:cs="Times New Roman"/>
          <w:sz w:val="24"/>
          <w:szCs w:val="24"/>
          <w:shd w:val="clear" w:color="auto" w:fill="FFFFFF"/>
        </w:rPr>
        <w:t>, M.</w:t>
      </w:r>
      <w:r w:rsidRPr="006877B5">
        <w:rPr>
          <w:rFonts w:eastAsia="Times New Roman" w:cs="Times New Roman"/>
          <w:i/>
          <w:sz w:val="24"/>
          <w:szCs w:val="24"/>
        </w:rPr>
        <w:t xml:space="preserve"> </w:t>
      </w:r>
      <w:r w:rsidRPr="006877B5">
        <w:rPr>
          <w:rFonts w:eastAsia="Times New Roman" w:cs="Times New Roman"/>
          <w:sz w:val="24"/>
          <w:szCs w:val="24"/>
        </w:rPr>
        <w:t xml:space="preserve">(1997). </w:t>
      </w:r>
      <w:r w:rsidRPr="006877B5">
        <w:rPr>
          <w:rFonts w:eastAsia="Times New Roman" w:cs="Times New Roman"/>
          <w:i/>
          <w:sz w:val="24"/>
          <w:szCs w:val="24"/>
        </w:rPr>
        <w:t xml:space="preserve">Finding Flow: The psychology of engagement with everyday life. </w:t>
      </w:r>
      <w:r w:rsidRPr="006877B5">
        <w:rPr>
          <w:rFonts w:eastAsia="Times New Roman" w:cs="Times New Roman"/>
          <w:sz w:val="24"/>
          <w:szCs w:val="24"/>
        </w:rPr>
        <w:t>New York: Basic Books.</w:t>
      </w:r>
    </w:p>
    <w:p w:rsidR="00207F30" w:rsidRPr="006877B5" w:rsidRDefault="00207F30" w:rsidP="006877B5">
      <w:pPr>
        <w:spacing w:after="0" w:line="480" w:lineRule="auto"/>
        <w:rPr>
          <w:rFonts w:eastAsia="Times New Roman" w:cs="Times New Roman"/>
          <w:sz w:val="24"/>
          <w:szCs w:val="24"/>
          <w:shd w:val="clear" w:color="auto" w:fill="FFFFFF"/>
          <w:lang w:val="fr-FR"/>
        </w:rPr>
      </w:pPr>
      <w:proofErr w:type="spellStart"/>
      <w:proofErr w:type="gramStart"/>
      <w:r w:rsidRPr="006877B5">
        <w:rPr>
          <w:rFonts w:eastAsia="Times New Roman" w:cs="Times New Roman"/>
          <w:sz w:val="24"/>
          <w:szCs w:val="24"/>
          <w:shd w:val="clear" w:color="auto" w:fill="FFFFFF"/>
        </w:rPr>
        <w:t>Diener</w:t>
      </w:r>
      <w:proofErr w:type="spellEnd"/>
      <w:r w:rsidRPr="006877B5">
        <w:rPr>
          <w:rFonts w:eastAsia="Times New Roman" w:cs="Times New Roman"/>
          <w:sz w:val="24"/>
          <w:szCs w:val="24"/>
          <w:shd w:val="clear" w:color="auto" w:fill="FFFFFF"/>
        </w:rPr>
        <w:t>, E. (1984).</w:t>
      </w:r>
      <w:proofErr w:type="gramEnd"/>
      <w:r w:rsidRPr="006877B5">
        <w:rPr>
          <w:rFonts w:eastAsia="Times New Roman" w:cs="Times New Roman"/>
          <w:sz w:val="24"/>
          <w:szCs w:val="24"/>
          <w:shd w:val="clear" w:color="auto" w:fill="FFFFFF"/>
        </w:rPr>
        <w:t xml:space="preserve"> Subjective </w:t>
      </w:r>
      <w:proofErr w:type="gramStart"/>
      <w:r w:rsidRPr="006877B5">
        <w:rPr>
          <w:rFonts w:eastAsia="Times New Roman" w:cs="Times New Roman"/>
          <w:sz w:val="24"/>
          <w:szCs w:val="24"/>
          <w:shd w:val="clear" w:color="auto" w:fill="FFFFFF"/>
        </w:rPr>
        <w:t>well-being</w:t>
      </w:r>
      <w:proofErr w:type="gramEnd"/>
      <w:r w:rsidRPr="006877B5">
        <w:rPr>
          <w:rFonts w:eastAsia="Times New Roman" w:cs="Times New Roman"/>
          <w:sz w:val="24"/>
          <w:szCs w:val="24"/>
          <w:shd w:val="clear" w:color="auto" w:fill="FFFFFF"/>
        </w:rPr>
        <w:t xml:space="preserve">. </w:t>
      </w:r>
      <w:proofErr w:type="spellStart"/>
      <w:r w:rsidRPr="006877B5">
        <w:rPr>
          <w:rFonts w:eastAsia="Times New Roman" w:cs="Times New Roman"/>
          <w:i/>
          <w:iCs/>
          <w:sz w:val="24"/>
          <w:szCs w:val="24"/>
          <w:shd w:val="clear" w:color="auto" w:fill="FFFFFF"/>
          <w:lang w:val="fr-FR"/>
        </w:rPr>
        <w:t>Psychological</w:t>
      </w:r>
      <w:proofErr w:type="spellEnd"/>
      <w:r w:rsidRPr="006877B5">
        <w:rPr>
          <w:rFonts w:eastAsia="Times New Roman" w:cs="Times New Roman"/>
          <w:i/>
          <w:iCs/>
          <w:sz w:val="24"/>
          <w:szCs w:val="24"/>
          <w:shd w:val="clear" w:color="auto" w:fill="FFFFFF"/>
          <w:lang w:val="fr-FR"/>
        </w:rPr>
        <w:t xml:space="preserve"> Bulletin</w:t>
      </w:r>
      <w:r w:rsidRPr="006877B5">
        <w:rPr>
          <w:rFonts w:eastAsia="Times New Roman" w:cs="Times New Roman"/>
          <w:sz w:val="24"/>
          <w:szCs w:val="24"/>
          <w:shd w:val="clear" w:color="auto" w:fill="FFFFFF"/>
          <w:lang w:val="fr-FR"/>
        </w:rPr>
        <w:t>,</w:t>
      </w:r>
      <w:r w:rsidRPr="006877B5">
        <w:rPr>
          <w:rStyle w:val="apple-converted-space"/>
          <w:rFonts w:eastAsia="Times New Roman" w:cs="Times New Roman"/>
          <w:color w:val="000000"/>
          <w:sz w:val="24"/>
          <w:szCs w:val="24"/>
          <w:shd w:val="clear" w:color="auto" w:fill="FFFFFF"/>
          <w:lang w:val="fr-FR"/>
        </w:rPr>
        <w:t> </w:t>
      </w:r>
      <w:r w:rsidRPr="006877B5">
        <w:rPr>
          <w:rFonts w:eastAsia="Times New Roman" w:cs="Times New Roman"/>
          <w:i/>
          <w:iCs/>
          <w:sz w:val="24"/>
          <w:szCs w:val="24"/>
          <w:shd w:val="clear" w:color="auto" w:fill="FFFFFF"/>
          <w:lang w:val="fr-FR"/>
        </w:rPr>
        <w:t>95</w:t>
      </w:r>
      <w:r w:rsidRPr="006877B5">
        <w:rPr>
          <w:rFonts w:eastAsia="Times New Roman" w:cs="Times New Roman"/>
          <w:sz w:val="24"/>
          <w:szCs w:val="24"/>
          <w:shd w:val="clear" w:color="auto" w:fill="FFFFFF"/>
          <w:lang w:val="fr-FR"/>
        </w:rPr>
        <w:t>(3), 542-575.</w:t>
      </w:r>
      <w:r w:rsidR="00B40582">
        <w:rPr>
          <w:rFonts w:eastAsia="Times New Roman" w:cs="Times New Roman"/>
          <w:sz w:val="24"/>
          <w:szCs w:val="24"/>
          <w:shd w:val="clear" w:color="auto" w:fill="FFFFFF"/>
          <w:lang w:val="fr-FR"/>
        </w:rPr>
        <w:t xml:space="preserve"> </w:t>
      </w:r>
      <w:proofErr w:type="spellStart"/>
      <w:r w:rsidR="00B40582">
        <w:rPr>
          <w:rFonts w:eastAsia="Times New Roman" w:cs="Times New Roman"/>
          <w:sz w:val="24"/>
          <w:szCs w:val="24"/>
          <w:shd w:val="clear" w:color="auto" w:fill="FFFFFF"/>
          <w:lang w:val="fr-FR"/>
        </w:rPr>
        <w:t>Doi</w:t>
      </w:r>
      <w:proofErr w:type="spellEnd"/>
      <w:r w:rsidR="00B40582">
        <w:rPr>
          <w:rFonts w:eastAsia="Times New Roman" w:cs="Times New Roman"/>
          <w:sz w:val="24"/>
          <w:szCs w:val="24"/>
          <w:shd w:val="clear" w:color="auto" w:fill="FFFFFF"/>
          <w:lang w:val="fr-FR"/>
        </w:rPr>
        <w:t xml:space="preserve"> : </w:t>
      </w:r>
      <w:r w:rsidR="00B40582" w:rsidRPr="00B40582">
        <w:rPr>
          <w:rFonts w:eastAsia="Times New Roman" w:cs="Times New Roman"/>
          <w:sz w:val="24"/>
          <w:szCs w:val="24"/>
          <w:shd w:val="clear" w:color="auto" w:fill="FFFFFF"/>
          <w:lang w:val="fr-FR"/>
        </w:rPr>
        <w:t>10.1037/0033-2909.95.3.542</w:t>
      </w:r>
    </w:p>
    <w:p w:rsidR="00207F30" w:rsidRPr="006877B5" w:rsidRDefault="00207F30" w:rsidP="002217BB">
      <w:pPr>
        <w:spacing w:after="100" w:afterAutospacing="1" w:line="480" w:lineRule="auto"/>
        <w:ind w:left="360" w:hanging="360"/>
        <w:contextualSpacing/>
        <w:rPr>
          <w:rFonts w:ascii="Cambria" w:eastAsia="Times New Roman" w:hAnsi="Cambria" w:cs="Times New Roman"/>
          <w:sz w:val="24"/>
          <w:szCs w:val="24"/>
          <w:shd w:val="clear" w:color="auto" w:fill="FFFFFF"/>
        </w:rPr>
      </w:pPr>
      <w:proofErr w:type="spellStart"/>
      <w:proofErr w:type="gramStart"/>
      <w:r w:rsidRPr="006877B5">
        <w:rPr>
          <w:rFonts w:ascii="Cambria" w:eastAsia="Times New Roman" w:hAnsi="Cambria" w:cs="Times New Roman"/>
          <w:sz w:val="24"/>
          <w:szCs w:val="24"/>
          <w:shd w:val="clear" w:color="auto" w:fill="FFFFFF"/>
        </w:rPr>
        <w:t>Diener</w:t>
      </w:r>
      <w:proofErr w:type="spellEnd"/>
      <w:r w:rsidRPr="006877B5">
        <w:rPr>
          <w:rFonts w:ascii="Cambria" w:eastAsia="Times New Roman" w:hAnsi="Cambria" w:cs="Times New Roman"/>
          <w:sz w:val="24"/>
          <w:szCs w:val="24"/>
          <w:shd w:val="clear" w:color="auto" w:fill="FFFFFF"/>
        </w:rPr>
        <w:t>, E. (2000).</w:t>
      </w:r>
      <w:proofErr w:type="gramEnd"/>
      <w:r w:rsidRPr="006877B5">
        <w:rPr>
          <w:rFonts w:ascii="Cambria" w:eastAsia="Times New Roman" w:hAnsi="Cambria" w:cs="Times New Roman"/>
          <w:sz w:val="24"/>
          <w:szCs w:val="24"/>
          <w:shd w:val="clear" w:color="auto" w:fill="FFFFFF"/>
        </w:rPr>
        <w:t xml:space="preserve"> Subjective </w:t>
      </w:r>
      <w:proofErr w:type="gramStart"/>
      <w:r w:rsidRPr="006877B5">
        <w:rPr>
          <w:rFonts w:ascii="Cambria" w:eastAsia="Times New Roman" w:hAnsi="Cambria" w:cs="Times New Roman"/>
          <w:sz w:val="24"/>
          <w:szCs w:val="24"/>
          <w:shd w:val="clear" w:color="auto" w:fill="FFFFFF"/>
        </w:rPr>
        <w:t>well-being</w:t>
      </w:r>
      <w:proofErr w:type="gramEnd"/>
      <w:r w:rsidRPr="006877B5">
        <w:rPr>
          <w:rFonts w:ascii="Cambria" w:eastAsia="Times New Roman" w:hAnsi="Cambria" w:cs="Times New Roman"/>
          <w:sz w:val="24"/>
          <w:szCs w:val="24"/>
          <w:shd w:val="clear" w:color="auto" w:fill="FFFFFF"/>
        </w:rPr>
        <w:t>: The science of happiness and a proposal for a national index.</w:t>
      </w:r>
      <w:r w:rsidRPr="006877B5">
        <w:rPr>
          <w:rStyle w:val="apple-converted-space"/>
          <w:rFonts w:ascii="Cambria" w:eastAsia="Times New Roman" w:hAnsi="Cambria" w:cs="Times New Roman"/>
          <w:color w:val="000000"/>
          <w:sz w:val="24"/>
          <w:szCs w:val="24"/>
          <w:shd w:val="clear" w:color="auto" w:fill="FFFFFF"/>
        </w:rPr>
        <w:t> </w:t>
      </w:r>
      <w:proofErr w:type="gramStart"/>
      <w:r w:rsidRPr="006877B5">
        <w:rPr>
          <w:rFonts w:ascii="Cambria" w:eastAsia="Times New Roman" w:hAnsi="Cambria" w:cs="Times New Roman"/>
          <w:i/>
          <w:iCs/>
          <w:sz w:val="24"/>
          <w:szCs w:val="24"/>
          <w:shd w:val="clear" w:color="auto" w:fill="FFFFFF"/>
        </w:rPr>
        <w:t>American Psychologist</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r w:rsidRPr="006877B5">
        <w:rPr>
          <w:rFonts w:ascii="Cambria" w:eastAsia="Times New Roman" w:hAnsi="Cambria" w:cs="Times New Roman"/>
          <w:i/>
          <w:iCs/>
          <w:sz w:val="24"/>
          <w:szCs w:val="24"/>
          <w:shd w:val="clear" w:color="auto" w:fill="FFFFFF"/>
        </w:rPr>
        <w:t>55</w:t>
      </w:r>
      <w:r w:rsidRPr="006877B5">
        <w:rPr>
          <w:rFonts w:ascii="Cambria" w:eastAsia="Times New Roman" w:hAnsi="Cambria" w:cs="Times New Roman"/>
          <w:sz w:val="24"/>
          <w:szCs w:val="24"/>
          <w:shd w:val="clear" w:color="auto" w:fill="FFFFFF"/>
        </w:rPr>
        <w:t>(1), 34-43.</w:t>
      </w:r>
      <w:proofErr w:type="gramEnd"/>
      <w:r w:rsidR="002217BB">
        <w:rPr>
          <w:rFonts w:ascii="Cambria" w:eastAsia="Times New Roman" w:hAnsi="Cambria" w:cs="Times New Roman"/>
          <w:sz w:val="24"/>
          <w:szCs w:val="24"/>
          <w:shd w:val="clear" w:color="auto" w:fill="FFFFFF"/>
        </w:rPr>
        <w:t xml:space="preserve"> </w:t>
      </w:r>
      <w:proofErr w:type="spellStart"/>
      <w:r w:rsidR="002217BB">
        <w:rPr>
          <w:rFonts w:ascii="Cambria" w:eastAsia="Times New Roman" w:hAnsi="Cambria" w:cs="Times New Roman"/>
          <w:sz w:val="24"/>
          <w:szCs w:val="24"/>
          <w:shd w:val="clear" w:color="auto" w:fill="FFFFFF"/>
        </w:rPr>
        <w:t>Doi</w:t>
      </w:r>
      <w:proofErr w:type="spellEnd"/>
      <w:r w:rsidR="002217BB">
        <w:rPr>
          <w:rFonts w:ascii="Cambria" w:eastAsia="Times New Roman" w:hAnsi="Cambria" w:cs="Times New Roman"/>
          <w:sz w:val="24"/>
          <w:szCs w:val="24"/>
          <w:shd w:val="clear" w:color="auto" w:fill="FFFFFF"/>
        </w:rPr>
        <w:t xml:space="preserve">: </w:t>
      </w:r>
      <w:r w:rsidR="002217BB" w:rsidRPr="002217BB">
        <w:rPr>
          <w:rFonts w:ascii="Cambria" w:eastAsia="Times New Roman" w:hAnsi="Cambria" w:cs="Times New Roman"/>
          <w:sz w:val="24"/>
          <w:szCs w:val="24"/>
          <w:shd w:val="clear" w:color="auto" w:fill="FFFFFF"/>
        </w:rPr>
        <w:t>10.1037/0003-066X.55.1.34</w:t>
      </w:r>
    </w:p>
    <w:p w:rsidR="00207F30" w:rsidRPr="006877B5" w:rsidRDefault="00207F30" w:rsidP="006877B5">
      <w:pPr>
        <w:spacing w:line="480" w:lineRule="auto"/>
        <w:ind w:left="360" w:hanging="360"/>
        <w:contextualSpacing/>
        <w:rPr>
          <w:rFonts w:ascii="Cambria" w:eastAsia="Times New Roman" w:hAnsi="Cambria" w:cs="Times New Roman"/>
          <w:sz w:val="24"/>
          <w:szCs w:val="24"/>
        </w:rPr>
      </w:pPr>
      <w:proofErr w:type="spellStart"/>
      <w:r w:rsidRPr="006877B5">
        <w:rPr>
          <w:rFonts w:ascii="Cambria" w:eastAsia="Times New Roman" w:hAnsi="Cambria" w:cs="Times New Roman"/>
          <w:sz w:val="24"/>
          <w:szCs w:val="24"/>
          <w:shd w:val="clear" w:color="auto" w:fill="FFFFFF"/>
        </w:rPr>
        <w:t>Diener</w:t>
      </w:r>
      <w:proofErr w:type="spellEnd"/>
      <w:r w:rsidRPr="006877B5">
        <w:rPr>
          <w:rFonts w:ascii="Cambria" w:eastAsia="Times New Roman" w:hAnsi="Cambria" w:cs="Times New Roman"/>
          <w:sz w:val="24"/>
          <w:szCs w:val="24"/>
          <w:shd w:val="clear" w:color="auto" w:fill="FFFFFF"/>
        </w:rPr>
        <w:t xml:space="preserve">, E., &amp; Chan, M. Y. (2011). Happy people live longer: Subjective </w:t>
      </w:r>
      <w:proofErr w:type="gramStart"/>
      <w:r w:rsidRPr="006877B5">
        <w:rPr>
          <w:rFonts w:ascii="Cambria" w:eastAsia="Times New Roman" w:hAnsi="Cambria" w:cs="Times New Roman"/>
          <w:sz w:val="24"/>
          <w:szCs w:val="24"/>
          <w:shd w:val="clear" w:color="auto" w:fill="FFFFFF"/>
        </w:rPr>
        <w:t>well-being</w:t>
      </w:r>
      <w:proofErr w:type="gramEnd"/>
      <w:r w:rsidRPr="006877B5">
        <w:rPr>
          <w:rFonts w:ascii="Cambria" w:eastAsia="Times New Roman" w:hAnsi="Cambria" w:cs="Times New Roman"/>
          <w:sz w:val="24"/>
          <w:szCs w:val="24"/>
          <w:shd w:val="clear" w:color="auto" w:fill="FFFFFF"/>
        </w:rPr>
        <w:t xml:space="preserve"> contributes to health and longevity. </w:t>
      </w:r>
      <w:r w:rsidRPr="006877B5">
        <w:rPr>
          <w:rFonts w:ascii="Cambria" w:eastAsia="Times New Roman" w:hAnsi="Cambria" w:cs="Times New Roman"/>
          <w:i/>
          <w:iCs/>
          <w:sz w:val="24"/>
          <w:szCs w:val="24"/>
          <w:shd w:val="clear" w:color="auto" w:fill="FFFFFF"/>
        </w:rPr>
        <w:t>Applied Psychology: Health and Well-Being</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r w:rsidRPr="006877B5">
        <w:rPr>
          <w:rFonts w:ascii="Cambria" w:eastAsia="Times New Roman" w:hAnsi="Cambria" w:cs="Times New Roman"/>
          <w:i/>
          <w:iCs/>
          <w:sz w:val="24"/>
          <w:szCs w:val="24"/>
          <w:shd w:val="clear" w:color="auto" w:fill="FFFFFF"/>
        </w:rPr>
        <w:t>3</w:t>
      </w:r>
      <w:r w:rsidRPr="006877B5">
        <w:rPr>
          <w:rFonts w:ascii="Cambria" w:eastAsia="Times New Roman" w:hAnsi="Cambria" w:cs="Times New Roman"/>
          <w:sz w:val="24"/>
          <w:szCs w:val="24"/>
          <w:shd w:val="clear" w:color="auto" w:fill="FFFFFF"/>
        </w:rPr>
        <w:t>(1), 1-43.</w:t>
      </w:r>
      <w:r w:rsidR="002217BB">
        <w:rPr>
          <w:rFonts w:ascii="Cambria" w:eastAsia="Times New Roman" w:hAnsi="Cambria" w:cs="Times New Roman"/>
          <w:sz w:val="24"/>
          <w:szCs w:val="24"/>
          <w:shd w:val="clear" w:color="auto" w:fill="FFFFFF"/>
        </w:rPr>
        <w:t xml:space="preserve"> </w:t>
      </w:r>
    </w:p>
    <w:p w:rsidR="00207F30" w:rsidRPr="006877B5" w:rsidRDefault="00207F30" w:rsidP="006877B5">
      <w:pPr>
        <w:spacing w:after="0" w:line="480" w:lineRule="auto"/>
        <w:ind w:left="360" w:hanging="360"/>
        <w:rPr>
          <w:sz w:val="24"/>
          <w:szCs w:val="24"/>
          <w:shd w:val="clear" w:color="auto" w:fill="FFFFFF"/>
        </w:rPr>
      </w:pPr>
      <w:proofErr w:type="spellStart"/>
      <w:r w:rsidRPr="006877B5">
        <w:rPr>
          <w:sz w:val="24"/>
          <w:szCs w:val="24"/>
          <w:shd w:val="clear" w:color="auto" w:fill="FFFFFF"/>
          <w:lang w:val="es-ES_tradnl"/>
        </w:rPr>
        <w:t>Diener</w:t>
      </w:r>
      <w:proofErr w:type="spellEnd"/>
      <w:r w:rsidRPr="006877B5">
        <w:rPr>
          <w:sz w:val="24"/>
          <w:szCs w:val="24"/>
          <w:shd w:val="clear" w:color="auto" w:fill="FFFFFF"/>
          <w:lang w:val="es-ES_tradnl"/>
        </w:rPr>
        <w:t xml:space="preserve">, E., &amp; </w:t>
      </w:r>
      <w:proofErr w:type="spellStart"/>
      <w:r w:rsidRPr="006877B5">
        <w:rPr>
          <w:sz w:val="24"/>
          <w:szCs w:val="24"/>
          <w:shd w:val="clear" w:color="auto" w:fill="FFFFFF"/>
          <w:lang w:val="es-ES_tradnl"/>
        </w:rPr>
        <w:t>Seligman</w:t>
      </w:r>
      <w:proofErr w:type="spellEnd"/>
      <w:r w:rsidRPr="006877B5">
        <w:rPr>
          <w:sz w:val="24"/>
          <w:szCs w:val="24"/>
          <w:shd w:val="clear" w:color="auto" w:fill="FFFFFF"/>
          <w:lang w:val="es-ES_tradnl"/>
        </w:rPr>
        <w:t xml:space="preserve">, M. E. (2002). </w:t>
      </w:r>
      <w:proofErr w:type="gramStart"/>
      <w:r w:rsidRPr="006877B5">
        <w:rPr>
          <w:sz w:val="24"/>
          <w:szCs w:val="24"/>
          <w:shd w:val="clear" w:color="auto" w:fill="FFFFFF"/>
        </w:rPr>
        <w:t>Very happy people.</w:t>
      </w:r>
      <w:proofErr w:type="gramEnd"/>
      <w:r w:rsidRPr="006877B5">
        <w:rPr>
          <w:rStyle w:val="apple-converted-space"/>
          <w:sz w:val="24"/>
          <w:szCs w:val="24"/>
          <w:shd w:val="clear" w:color="auto" w:fill="FFFFFF"/>
        </w:rPr>
        <w:t> </w:t>
      </w:r>
      <w:proofErr w:type="gramStart"/>
      <w:r w:rsidRPr="006877B5">
        <w:rPr>
          <w:i/>
          <w:sz w:val="24"/>
          <w:szCs w:val="24"/>
          <w:shd w:val="clear" w:color="auto" w:fill="FFFFFF"/>
        </w:rPr>
        <w:t>Psychological Science</w:t>
      </w:r>
      <w:r w:rsidRPr="006877B5">
        <w:rPr>
          <w:sz w:val="24"/>
          <w:szCs w:val="24"/>
          <w:shd w:val="clear" w:color="auto" w:fill="FFFFFF"/>
        </w:rPr>
        <w:t>,</w:t>
      </w:r>
      <w:r w:rsidRPr="006877B5">
        <w:rPr>
          <w:rStyle w:val="apple-converted-space"/>
          <w:sz w:val="24"/>
          <w:szCs w:val="24"/>
          <w:shd w:val="clear" w:color="auto" w:fill="FFFFFF"/>
        </w:rPr>
        <w:t> </w:t>
      </w:r>
      <w:r w:rsidRPr="006877B5">
        <w:rPr>
          <w:i/>
          <w:sz w:val="24"/>
          <w:szCs w:val="24"/>
          <w:shd w:val="clear" w:color="auto" w:fill="FFFFFF"/>
        </w:rPr>
        <w:t>13</w:t>
      </w:r>
      <w:r w:rsidRPr="006877B5">
        <w:rPr>
          <w:sz w:val="24"/>
          <w:szCs w:val="24"/>
          <w:shd w:val="clear" w:color="auto" w:fill="FFFFFF"/>
        </w:rPr>
        <w:t>(1), 81-84.</w:t>
      </w:r>
      <w:proofErr w:type="gramEnd"/>
      <w:r w:rsidR="002217BB">
        <w:rPr>
          <w:sz w:val="24"/>
          <w:szCs w:val="24"/>
          <w:shd w:val="clear" w:color="auto" w:fill="FFFFFF"/>
        </w:rPr>
        <w:t xml:space="preserve"> </w:t>
      </w:r>
      <w:proofErr w:type="spellStart"/>
      <w:r w:rsidR="002217BB">
        <w:rPr>
          <w:sz w:val="24"/>
          <w:szCs w:val="24"/>
          <w:shd w:val="clear" w:color="auto" w:fill="FFFFFF"/>
        </w:rPr>
        <w:t>Doi</w:t>
      </w:r>
      <w:proofErr w:type="spellEnd"/>
      <w:r w:rsidR="002217BB">
        <w:rPr>
          <w:sz w:val="24"/>
          <w:szCs w:val="24"/>
          <w:shd w:val="clear" w:color="auto" w:fill="FFFFFF"/>
        </w:rPr>
        <w:t xml:space="preserve">: </w:t>
      </w:r>
      <w:r w:rsidR="002217BB" w:rsidRPr="002217BB">
        <w:rPr>
          <w:sz w:val="24"/>
          <w:szCs w:val="24"/>
          <w:shd w:val="clear" w:color="auto" w:fill="FFFFFF"/>
        </w:rPr>
        <w:t>10.1111/1467-9280.00415</w:t>
      </w:r>
    </w:p>
    <w:p w:rsidR="00207F30" w:rsidRPr="006877B5" w:rsidRDefault="00207F30" w:rsidP="006877B5">
      <w:pPr>
        <w:spacing w:after="0" w:line="480" w:lineRule="auto"/>
        <w:ind w:left="360" w:hanging="360"/>
        <w:rPr>
          <w:sz w:val="24"/>
          <w:szCs w:val="24"/>
          <w:shd w:val="clear" w:color="auto" w:fill="FFFFFF"/>
        </w:rPr>
      </w:pPr>
      <w:proofErr w:type="spellStart"/>
      <w:r w:rsidRPr="006877B5">
        <w:rPr>
          <w:sz w:val="24"/>
          <w:szCs w:val="24"/>
          <w:shd w:val="clear" w:color="auto" w:fill="FFFFFF"/>
        </w:rPr>
        <w:t>Diener</w:t>
      </w:r>
      <w:proofErr w:type="spellEnd"/>
      <w:r w:rsidRPr="006877B5">
        <w:rPr>
          <w:sz w:val="24"/>
          <w:szCs w:val="24"/>
          <w:shd w:val="clear" w:color="auto" w:fill="FFFFFF"/>
        </w:rPr>
        <w:t xml:space="preserve">, E., &amp; </w:t>
      </w:r>
      <w:proofErr w:type="spellStart"/>
      <w:r w:rsidRPr="006877B5">
        <w:rPr>
          <w:sz w:val="24"/>
          <w:szCs w:val="24"/>
          <w:shd w:val="clear" w:color="auto" w:fill="FFFFFF"/>
        </w:rPr>
        <w:t>Tay</w:t>
      </w:r>
      <w:proofErr w:type="spellEnd"/>
      <w:r w:rsidRPr="006877B5">
        <w:rPr>
          <w:sz w:val="24"/>
          <w:szCs w:val="24"/>
          <w:shd w:val="clear" w:color="auto" w:fill="FFFFFF"/>
        </w:rPr>
        <w:t xml:space="preserve">, L. (2012).  </w:t>
      </w:r>
      <w:proofErr w:type="gramStart"/>
      <w:r w:rsidRPr="006877B5">
        <w:rPr>
          <w:i/>
          <w:sz w:val="24"/>
          <w:szCs w:val="24"/>
          <w:shd w:val="clear" w:color="auto" w:fill="FFFFFF"/>
        </w:rPr>
        <w:t>A scientific review of the remarkable benefits of happiness for successful and healthy living</w:t>
      </w:r>
      <w:r w:rsidRPr="006877B5">
        <w:rPr>
          <w:sz w:val="24"/>
          <w:szCs w:val="24"/>
          <w:shd w:val="clear" w:color="auto" w:fill="FFFFFF"/>
        </w:rPr>
        <w:t>.</w:t>
      </w:r>
      <w:proofErr w:type="gramEnd"/>
      <w:r w:rsidRPr="006877B5">
        <w:rPr>
          <w:sz w:val="24"/>
          <w:szCs w:val="24"/>
          <w:shd w:val="clear" w:color="auto" w:fill="FFFFFF"/>
        </w:rPr>
        <w:t xml:space="preserve">  Report of the Well-Being Working Group, Royal Government of Bhutan: Report to the United Nations General Assembly, Well-Being and Happiness: A New Development Paradigm</w:t>
      </w:r>
      <w:r w:rsidR="009334CC">
        <w:rPr>
          <w:sz w:val="24"/>
          <w:szCs w:val="24"/>
          <w:shd w:val="clear" w:color="auto" w:fill="FFFFFF"/>
        </w:rPr>
        <w:t xml:space="preserve">. New York: UN General </w:t>
      </w:r>
      <w:proofErr w:type="gramStart"/>
      <w:r w:rsidR="009334CC">
        <w:rPr>
          <w:sz w:val="24"/>
          <w:szCs w:val="24"/>
          <w:shd w:val="clear" w:color="auto" w:fill="FFFFFF"/>
        </w:rPr>
        <w:t xml:space="preserve">Assembly </w:t>
      </w:r>
      <w:r w:rsidRPr="006877B5">
        <w:rPr>
          <w:sz w:val="24"/>
          <w:szCs w:val="24"/>
          <w:shd w:val="clear" w:color="auto" w:fill="FFFFFF"/>
        </w:rPr>
        <w:t>.</w:t>
      </w:r>
      <w:proofErr w:type="gramEnd"/>
      <w:r w:rsidR="003811EF">
        <w:rPr>
          <w:sz w:val="24"/>
          <w:szCs w:val="24"/>
          <w:shd w:val="clear" w:color="auto" w:fill="FFFFFF"/>
        </w:rPr>
        <w:tab/>
      </w:r>
      <w:r w:rsidR="003811EF">
        <w:rPr>
          <w:sz w:val="24"/>
          <w:szCs w:val="24"/>
          <w:shd w:val="clear" w:color="auto" w:fill="FFFFFF"/>
        </w:rPr>
        <w:tab/>
      </w:r>
    </w:p>
    <w:p w:rsidR="00207F30" w:rsidRPr="006877B5" w:rsidRDefault="00207F30" w:rsidP="006877B5">
      <w:pPr>
        <w:spacing w:after="0" w:line="480" w:lineRule="auto"/>
        <w:ind w:left="360" w:hanging="360"/>
        <w:rPr>
          <w:color w:val="000000"/>
          <w:sz w:val="24"/>
          <w:szCs w:val="24"/>
        </w:rPr>
      </w:pPr>
      <w:r w:rsidRPr="006877B5">
        <w:rPr>
          <w:color w:val="000000"/>
          <w:sz w:val="24"/>
          <w:szCs w:val="24"/>
        </w:rPr>
        <w:t xml:space="preserve">Dolan, P., Layard, R., &amp; Metcalfe, R. (2011). Measuring subjective wellbeing for public policy: Recommendations on </w:t>
      </w:r>
      <w:r w:rsidR="006877B5">
        <w:rPr>
          <w:color w:val="000000"/>
          <w:sz w:val="24"/>
          <w:szCs w:val="24"/>
        </w:rPr>
        <w:t>m</w:t>
      </w:r>
      <w:r w:rsidR="006877B5" w:rsidRPr="006877B5">
        <w:rPr>
          <w:color w:val="000000"/>
          <w:sz w:val="24"/>
          <w:szCs w:val="24"/>
        </w:rPr>
        <w:t>easures</w:t>
      </w:r>
      <w:r w:rsidRPr="006877B5">
        <w:rPr>
          <w:color w:val="000000"/>
          <w:sz w:val="24"/>
          <w:szCs w:val="24"/>
        </w:rPr>
        <w:t>. </w:t>
      </w:r>
      <w:r w:rsidRPr="006877B5">
        <w:rPr>
          <w:i/>
          <w:color w:val="000000"/>
          <w:sz w:val="24"/>
          <w:szCs w:val="24"/>
        </w:rPr>
        <w:t>Centre for Economic Performance</w:t>
      </w:r>
      <w:r w:rsidRPr="006877B5">
        <w:rPr>
          <w:color w:val="000000"/>
          <w:sz w:val="24"/>
          <w:szCs w:val="24"/>
        </w:rPr>
        <w:t>, </w:t>
      </w:r>
      <w:r w:rsidRPr="006877B5">
        <w:rPr>
          <w:i/>
          <w:color w:val="000000"/>
          <w:sz w:val="24"/>
          <w:szCs w:val="24"/>
        </w:rPr>
        <w:t>Special Paper No. 23</w:t>
      </w:r>
      <w:r w:rsidRPr="006877B5">
        <w:rPr>
          <w:color w:val="000000"/>
          <w:sz w:val="24"/>
          <w:szCs w:val="24"/>
        </w:rPr>
        <w:t>, 1 - 20.</w:t>
      </w:r>
    </w:p>
    <w:p w:rsidR="00207F30" w:rsidRPr="006877B5" w:rsidRDefault="00207F30" w:rsidP="006877B5">
      <w:pPr>
        <w:spacing w:after="0" w:line="480" w:lineRule="auto"/>
        <w:ind w:left="360" w:hanging="360"/>
        <w:rPr>
          <w:sz w:val="24"/>
          <w:szCs w:val="24"/>
        </w:rPr>
      </w:pPr>
      <w:r w:rsidRPr="006877B5">
        <w:rPr>
          <w:sz w:val="24"/>
          <w:szCs w:val="24"/>
          <w:shd w:val="clear" w:color="auto" w:fill="FFFFFF"/>
        </w:rPr>
        <w:t>Dolan, P., &amp; Metcalfe, R. (2012). Measuring subjective wellbeing: Recommendations on measures for use by national governments.</w:t>
      </w:r>
      <w:r w:rsidRPr="006877B5">
        <w:rPr>
          <w:rStyle w:val="apple-converted-space"/>
          <w:color w:val="000000"/>
          <w:sz w:val="24"/>
          <w:szCs w:val="24"/>
          <w:shd w:val="clear" w:color="auto" w:fill="FFFFFF"/>
        </w:rPr>
        <w:t> </w:t>
      </w:r>
      <w:proofErr w:type="gramStart"/>
      <w:r w:rsidRPr="006877B5">
        <w:rPr>
          <w:i/>
          <w:sz w:val="24"/>
          <w:szCs w:val="24"/>
          <w:shd w:val="clear" w:color="auto" w:fill="FFFFFF"/>
        </w:rPr>
        <w:t>Journal of Social Policy</w:t>
      </w:r>
      <w:r w:rsidRPr="006877B5">
        <w:rPr>
          <w:sz w:val="24"/>
          <w:szCs w:val="24"/>
          <w:shd w:val="clear" w:color="auto" w:fill="FFFFFF"/>
        </w:rPr>
        <w:t>,</w:t>
      </w:r>
      <w:r w:rsidRPr="006877B5">
        <w:rPr>
          <w:rStyle w:val="apple-converted-space"/>
          <w:color w:val="000000"/>
          <w:sz w:val="24"/>
          <w:szCs w:val="24"/>
          <w:shd w:val="clear" w:color="auto" w:fill="FFFFFF"/>
        </w:rPr>
        <w:t> </w:t>
      </w:r>
      <w:r w:rsidRPr="006877B5">
        <w:rPr>
          <w:i/>
          <w:sz w:val="24"/>
          <w:szCs w:val="24"/>
          <w:shd w:val="clear" w:color="auto" w:fill="FFFFFF"/>
        </w:rPr>
        <w:t>41</w:t>
      </w:r>
      <w:r w:rsidRPr="006877B5">
        <w:rPr>
          <w:sz w:val="24"/>
          <w:szCs w:val="24"/>
          <w:shd w:val="clear" w:color="auto" w:fill="FFFFFF"/>
        </w:rPr>
        <w:t>(2), 409-427.</w:t>
      </w:r>
      <w:proofErr w:type="gramEnd"/>
      <w:r w:rsidR="002217BB">
        <w:rPr>
          <w:sz w:val="24"/>
          <w:szCs w:val="24"/>
          <w:shd w:val="clear" w:color="auto" w:fill="FFFFFF"/>
        </w:rPr>
        <w:t xml:space="preserve"> </w:t>
      </w:r>
      <w:proofErr w:type="spellStart"/>
      <w:r w:rsidR="002217BB">
        <w:rPr>
          <w:sz w:val="24"/>
          <w:szCs w:val="24"/>
          <w:shd w:val="clear" w:color="auto" w:fill="FFFFFF"/>
        </w:rPr>
        <w:t>Doi</w:t>
      </w:r>
      <w:proofErr w:type="spellEnd"/>
      <w:r w:rsidR="002217BB">
        <w:rPr>
          <w:sz w:val="24"/>
          <w:szCs w:val="24"/>
          <w:shd w:val="clear" w:color="auto" w:fill="FFFFFF"/>
        </w:rPr>
        <w:t xml:space="preserve">: </w:t>
      </w:r>
      <w:r w:rsidR="002217BB" w:rsidRPr="002217BB">
        <w:rPr>
          <w:sz w:val="24"/>
          <w:szCs w:val="24"/>
          <w:shd w:val="clear" w:color="auto" w:fill="FFFFFF"/>
        </w:rPr>
        <w:t>10.1017/S0047279411000833</w:t>
      </w:r>
    </w:p>
    <w:p w:rsidR="00207F30" w:rsidRPr="006877B5" w:rsidRDefault="00207F30" w:rsidP="006877B5">
      <w:pPr>
        <w:spacing w:after="0" w:line="480" w:lineRule="auto"/>
        <w:ind w:left="360" w:hanging="360"/>
        <w:rPr>
          <w:color w:val="000000"/>
          <w:sz w:val="24"/>
          <w:szCs w:val="24"/>
        </w:rPr>
      </w:pPr>
      <w:proofErr w:type="spellStart"/>
      <w:r w:rsidRPr="006877B5">
        <w:rPr>
          <w:color w:val="000000"/>
          <w:sz w:val="24"/>
          <w:szCs w:val="24"/>
        </w:rPr>
        <w:lastRenderedPageBreak/>
        <w:t>Easterlin</w:t>
      </w:r>
      <w:proofErr w:type="spellEnd"/>
      <w:r w:rsidRPr="006877B5">
        <w:rPr>
          <w:color w:val="000000"/>
          <w:sz w:val="24"/>
          <w:szCs w:val="24"/>
        </w:rPr>
        <w:t>, R. A. (2003). Explaining happiness. </w:t>
      </w:r>
      <w:proofErr w:type="gramStart"/>
      <w:r w:rsidRPr="006877B5">
        <w:rPr>
          <w:i/>
          <w:color w:val="000000"/>
          <w:sz w:val="24"/>
          <w:szCs w:val="24"/>
        </w:rPr>
        <w:t>Proceedings of the National Academy of Sciences of the United States of America</w:t>
      </w:r>
      <w:r w:rsidRPr="006877B5">
        <w:rPr>
          <w:color w:val="000000"/>
          <w:sz w:val="24"/>
          <w:szCs w:val="24"/>
        </w:rPr>
        <w:t>, </w:t>
      </w:r>
      <w:r w:rsidRPr="006877B5">
        <w:rPr>
          <w:i/>
          <w:color w:val="000000"/>
          <w:sz w:val="24"/>
          <w:szCs w:val="24"/>
        </w:rPr>
        <w:t>100</w:t>
      </w:r>
      <w:r w:rsidRPr="006877B5">
        <w:rPr>
          <w:color w:val="000000"/>
          <w:sz w:val="24"/>
          <w:szCs w:val="24"/>
        </w:rPr>
        <w:t>(19), 11176-11183.</w:t>
      </w:r>
      <w:proofErr w:type="gramEnd"/>
      <w:r w:rsidR="002217BB">
        <w:rPr>
          <w:color w:val="000000"/>
          <w:sz w:val="24"/>
          <w:szCs w:val="24"/>
        </w:rPr>
        <w:t xml:space="preserve"> </w:t>
      </w:r>
      <w:proofErr w:type="spellStart"/>
      <w:r w:rsidR="002217BB">
        <w:rPr>
          <w:color w:val="000000"/>
          <w:sz w:val="24"/>
          <w:szCs w:val="24"/>
        </w:rPr>
        <w:t>Doi</w:t>
      </w:r>
      <w:proofErr w:type="spellEnd"/>
      <w:r w:rsidR="002217BB">
        <w:rPr>
          <w:color w:val="000000"/>
          <w:sz w:val="24"/>
          <w:szCs w:val="24"/>
        </w:rPr>
        <w:t xml:space="preserve">: </w:t>
      </w:r>
      <w:r w:rsidR="002217BB" w:rsidRPr="002217BB">
        <w:rPr>
          <w:color w:val="000000"/>
          <w:sz w:val="24"/>
          <w:szCs w:val="24"/>
        </w:rPr>
        <w:t>10.1073/pnas.1633144100</w:t>
      </w:r>
    </w:p>
    <w:p w:rsidR="00207F30" w:rsidRDefault="00207F30" w:rsidP="006877B5">
      <w:pPr>
        <w:spacing w:after="0" w:line="480" w:lineRule="auto"/>
        <w:ind w:left="360" w:hanging="360"/>
        <w:rPr>
          <w:color w:val="000000"/>
          <w:sz w:val="24"/>
          <w:szCs w:val="24"/>
        </w:rPr>
      </w:pPr>
      <w:r w:rsidRPr="006877B5">
        <w:rPr>
          <w:color w:val="000000"/>
          <w:sz w:val="24"/>
          <w:szCs w:val="24"/>
        </w:rPr>
        <w:t xml:space="preserve">Fiske, A. P. (2002).  Using individualism and collectivism to compare cultures – A critique of the validity and measurement of the constructs: Comment on </w:t>
      </w:r>
      <w:proofErr w:type="spellStart"/>
      <w:r w:rsidRPr="006877B5">
        <w:rPr>
          <w:color w:val="000000"/>
          <w:sz w:val="24"/>
          <w:szCs w:val="24"/>
        </w:rPr>
        <w:t>Oyserman</w:t>
      </w:r>
      <w:proofErr w:type="spellEnd"/>
      <w:r w:rsidRPr="006877B5">
        <w:rPr>
          <w:color w:val="000000"/>
          <w:sz w:val="24"/>
          <w:szCs w:val="24"/>
        </w:rPr>
        <w:t xml:space="preserve"> et al. (2002). </w:t>
      </w:r>
      <w:proofErr w:type="gramStart"/>
      <w:r w:rsidRPr="006877B5">
        <w:rPr>
          <w:i/>
          <w:color w:val="000000"/>
          <w:sz w:val="24"/>
          <w:szCs w:val="24"/>
        </w:rPr>
        <w:t>Psychological Bulletin</w:t>
      </w:r>
      <w:r w:rsidR="006877B5">
        <w:rPr>
          <w:color w:val="000000"/>
          <w:sz w:val="24"/>
          <w:szCs w:val="24"/>
        </w:rPr>
        <w:t>,</w:t>
      </w:r>
      <w:r w:rsidR="00696B30" w:rsidRPr="00696B30">
        <w:rPr>
          <w:i/>
          <w:color w:val="000000"/>
          <w:sz w:val="24"/>
          <w:szCs w:val="24"/>
        </w:rPr>
        <w:t xml:space="preserve"> 128</w:t>
      </w:r>
      <w:r w:rsidR="006877B5">
        <w:rPr>
          <w:color w:val="000000"/>
          <w:sz w:val="24"/>
          <w:szCs w:val="24"/>
        </w:rPr>
        <w:t>,</w:t>
      </w:r>
      <w:r w:rsidR="006877B5" w:rsidRPr="006877B5">
        <w:rPr>
          <w:color w:val="000000"/>
          <w:sz w:val="24"/>
          <w:szCs w:val="24"/>
        </w:rPr>
        <w:t xml:space="preserve"> </w:t>
      </w:r>
      <w:r w:rsidRPr="006877B5">
        <w:rPr>
          <w:color w:val="000000"/>
          <w:sz w:val="24"/>
          <w:szCs w:val="24"/>
        </w:rPr>
        <w:t>78-88.</w:t>
      </w:r>
      <w:proofErr w:type="gramEnd"/>
      <w:r w:rsidR="002217BB">
        <w:rPr>
          <w:color w:val="000000"/>
          <w:sz w:val="24"/>
          <w:szCs w:val="24"/>
        </w:rPr>
        <w:t xml:space="preserve"> </w:t>
      </w:r>
      <w:proofErr w:type="spellStart"/>
      <w:r w:rsidR="002217BB">
        <w:rPr>
          <w:color w:val="000000"/>
          <w:sz w:val="24"/>
          <w:szCs w:val="24"/>
        </w:rPr>
        <w:t>Doi</w:t>
      </w:r>
      <w:proofErr w:type="spellEnd"/>
      <w:r w:rsidR="002217BB">
        <w:rPr>
          <w:color w:val="000000"/>
          <w:sz w:val="24"/>
          <w:szCs w:val="24"/>
        </w:rPr>
        <w:t xml:space="preserve">: </w:t>
      </w:r>
      <w:r w:rsidR="002217BB" w:rsidRPr="002217BB">
        <w:rPr>
          <w:color w:val="000000"/>
          <w:sz w:val="24"/>
          <w:szCs w:val="24"/>
        </w:rPr>
        <w:t>10.1037/0033-2909.128.1.78</w:t>
      </w:r>
    </w:p>
    <w:p w:rsidR="009D7F01" w:rsidRPr="005D7294" w:rsidRDefault="009D7F01" w:rsidP="006877B5">
      <w:pPr>
        <w:spacing w:after="0" w:line="480" w:lineRule="auto"/>
        <w:ind w:left="360" w:hanging="360"/>
        <w:rPr>
          <w:i/>
          <w:color w:val="000000"/>
          <w:sz w:val="24"/>
          <w:szCs w:val="24"/>
        </w:rPr>
      </w:pPr>
      <w:r>
        <w:rPr>
          <w:color w:val="000000"/>
          <w:sz w:val="24"/>
          <w:szCs w:val="24"/>
        </w:rPr>
        <w:t xml:space="preserve">Floyd, F. J., &amp; </w:t>
      </w:r>
      <w:proofErr w:type="spellStart"/>
      <w:r>
        <w:rPr>
          <w:color w:val="000000"/>
          <w:sz w:val="24"/>
          <w:szCs w:val="24"/>
        </w:rPr>
        <w:t>Widaman</w:t>
      </w:r>
      <w:proofErr w:type="spellEnd"/>
      <w:r>
        <w:rPr>
          <w:color w:val="000000"/>
          <w:sz w:val="24"/>
          <w:szCs w:val="24"/>
        </w:rPr>
        <w:t xml:space="preserve">, K. F. (1995). Factor analysis in the development and refinement of clinical assessment instruments. </w:t>
      </w:r>
      <w:r>
        <w:rPr>
          <w:i/>
          <w:color w:val="000000"/>
          <w:sz w:val="24"/>
          <w:szCs w:val="24"/>
        </w:rPr>
        <w:t xml:space="preserve">Psychological Assessment, 7(3), </w:t>
      </w:r>
      <w:r>
        <w:rPr>
          <w:color w:val="000000"/>
          <w:sz w:val="24"/>
          <w:szCs w:val="24"/>
        </w:rPr>
        <w:t>286-299,</w:t>
      </w:r>
      <w:r w:rsidR="000E0C94">
        <w:rPr>
          <w:color w:val="000000"/>
          <w:sz w:val="24"/>
          <w:szCs w:val="24"/>
        </w:rPr>
        <w:t xml:space="preserve"> </w:t>
      </w:r>
      <w:proofErr w:type="spellStart"/>
      <w:r w:rsidR="000E0C94">
        <w:rPr>
          <w:color w:val="000000"/>
          <w:sz w:val="24"/>
          <w:szCs w:val="24"/>
        </w:rPr>
        <w:t>Doi</w:t>
      </w:r>
      <w:proofErr w:type="spellEnd"/>
      <w:r w:rsidR="000E0C94">
        <w:rPr>
          <w:color w:val="000000"/>
          <w:sz w:val="24"/>
          <w:szCs w:val="24"/>
        </w:rPr>
        <w:t>:</w:t>
      </w:r>
      <w:r>
        <w:rPr>
          <w:color w:val="000000"/>
          <w:sz w:val="24"/>
          <w:szCs w:val="24"/>
        </w:rPr>
        <w:t xml:space="preserve"> </w:t>
      </w:r>
      <w:r w:rsidR="00E57066" w:rsidRPr="00E57066">
        <w:rPr>
          <w:color w:val="000000"/>
          <w:sz w:val="24"/>
          <w:szCs w:val="24"/>
        </w:rPr>
        <w:t>10.1037/1040-3590.7.3.286</w:t>
      </w:r>
    </w:p>
    <w:p w:rsidR="00207F30" w:rsidRPr="006877B5" w:rsidRDefault="00207F30" w:rsidP="006877B5">
      <w:pPr>
        <w:spacing w:after="0" w:line="480" w:lineRule="auto"/>
        <w:ind w:left="360" w:hanging="360"/>
        <w:rPr>
          <w:rFonts w:eastAsia="Times New Roman" w:cs="Times New Roman"/>
          <w:sz w:val="24"/>
          <w:szCs w:val="24"/>
        </w:rPr>
      </w:pPr>
      <w:r w:rsidRPr="006877B5">
        <w:rPr>
          <w:rFonts w:eastAsia="Times New Roman" w:cs="Times New Roman"/>
          <w:sz w:val="24"/>
          <w:szCs w:val="24"/>
          <w:shd w:val="clear" w:color="auto" w:fill="FFFFFF"/>
        </w:rPr>
        <w:t>Frederickson, B. L. (1998). What good are positive emotions?</w:t>
      </w:r>
      <w:r w:rsidRPr="006877B5">
        <w:rPr>
          <w:rStyle w:val="apple-converted-space"/>
          <w:rFonts w:eastAsia="Times New Roman" w:cs="Times New Roman"/>
          <w:color w:val="000000"/>
          <w:sz w:val="24"/>
          <w:szCs w:val="24"/>
          <w:shd w:val="clear" w:color="auto" w:fill="FFFFFF"/>
        </w:rPr>
        <w:t> </w:t>
      </w:r>
      <w:proofErr w:type="gramStart"/>
      <w:r w:rsidRPr="006877B5">
        <w:rPr>
          <w:rFonts w:eastAsia="Times New Roman" w:cs="Times New Roman"/>
          <w:i/>
          <w:iCs/>
          <w:sz w:val="24"/>
          <w:szCs w:val="24"/>
          <w:shd w:val="clear" w:color="auto" w:fill="FFFFFF"/>
        </w:rPr>
        <w:t>Review of General Psychology</w:t>
      </w:r>
      <w:r w:rsidRPr="006877B5">
        <w:rPr>
          <w:rFonts w:eastAsia="Times New Roman" w:cs="Times New Roman"/>
          <w:sz w:val="24"/>
          <w:szCs w:val="24"/>
          <w:shd w:val="clear" w:color="auto" w:fill="FFFFFF"/>
        </w:rPr>
        <w:t>,</w:t>
      </w:r>
      <w:r w:rsidRPr="006877B5">
        <w:rPr>
          <w:rStyle w:val="apple-converted-space"/>
          <w:rFonts w:eastAsia="Times New Roman" w:cs="Times New Roman"/>
          <w:color w:val="000000"/>
          <w:sz w:val="24"/>
          <w:szCs w:val="24"/>
          <w:shd w:val="clear" w:color="auto" w:fill="FFFFFF"/>
        </w:rPr>
        <w:t> </w:t>
      </w:r>
      <w:r w:rsidRPr="006877B5">
        <w:rPr>
          <w:rFonts w:eastAsia="Times New Roman" w:cs="Times New Roman"/>
          <w:i/>
          <w:iCs/>
          <w:sz w:val="24"/>
          <w:szCs w:val="24"/>
          <w:shd w:val="clear" w:color="auto" w:fill="FFFFFF"/>
        </w:rPr>
        <w:t>2</w:t>
      </w:r>
      <w:r w:rsidRPr="006877B5">
        <w:rPr>
          <w:rFonts w:eastAsia="Times New Roman" w:cs="Times New Roman"/>
          <w:sz w:val="24"/>
          <w:szCs w:val="24"/>
          <w:shd w:val="clear" w:color="auto" w:fill="FFFFFF"/>
        </w:rPr>
        <w:t>(3), 300-319.</w:t>
      </w:r>
      <w:proofErr w:type="gramEnd"/>
      <w:r w:rsidR="002217BB">
        <w:rPr>
          <w:rFonts w:eastAsia="Times New Roman" w:cs="Times New Roman"/>
          <w:sz w:val="24"/>
          <w:szCs w:val="24"/>
          <w:shd w:val="clear" w:color="auto" w:fill="FFFFFF"/>
        </w:rPr>
        <w:t xml:space="preserve"> </w:t>
      </w:r>
      <w:proofErr w:type="spellStart"/>
      <w:r w:rsidR="002217BB">
        <w:rPr>
          <w:rFonts w:eastAsia="Times New Roman" w:cs="Times New Roman"/>
          <w:sz w:val="24"/>
          <w:szCs w:val="24"/>
          <w:shd w:val="clear" w:color="auto" w:fill="FFFFFF"/>
        </w:rPr>
        <w:t>Doi</w:t>
      </w:r>
      <w:proofErr w:type="spellEnd"/>
      <w:r w:rsidR="002217BB">
        <w:rPr>
          <w:rFonts w:eastAsia="Times New Roman" w:cs="Times New Roman"/>
          <w:sz w:val="24"/>
          <w:szCs w:val="24"/>
          <w:shd w:val="clear" w:color="auto" w:fill="FFFFFF"/>
        </w:rPr>
        <w:t xml:space="preserve">: </w:t>
      </w:r>
      <w:r w:rsidR="002217BB" w:rsidRPr="002217BB">
        <w:rPr>
          <w:rFonts w:eastAsia="Times New Roman" w:cs="Times New Roman"/>
          <w:sz w:val="24"/>
          <w:szCs w:val="24"/>
          <w:shd w:val="clear" w:color="auto" w:fill="FFFFFF"/>
        </w:rPr>
        <w:t>10.1037/1089-2680.2.3.300</w:t>
      </w:r>
    </w:p>
    <w:p w:rsidR="00207F30" w:rsidRPr="006877B5" w:rsidRDefault="00207F30" w:rsidP="006877B5">
      <w:pPr>
        <w:spacing w:after="0" w:line="480" w:lineRule="auto"/>
        <w:ind w:left="360" w:hanging="360"/>
        <w:rPr>
          <w:rFonts w:eastAsia="Times New Roman" w:cs="Times New Roman"/>
          <w:sz w:val="24"/>
          <w:szCs w:val="24"/>
          <w:shd w:val="clear" w:color="auto" w:fill="FFFFFF"/>
        </w:rPr>
      </w:pPr>
      <w:r w:rsidRPr="006877B5">
        <w:rPr>
          <w:rFonts w:eastAsia="Times New Roman" w:cs="Times New Roman"/>
          <w:sz w:val="24"/>
          <w:szCs w:val="24"/>
          <w:shd w:val="clear" w:color="auto" w:fill="FFFFFF"/>
        </w:rPr>
        <w:t>Frederickson, B. L. (2001). The role of positive emotions in positive psychology: The broaden-and-build theory of positive emotions.</w:t>
      </w:r>
      <w:r w:rsidRPr="006877B5">
        <w:rPr>
          <w:rStyle w:val="apple-converted-space"/>
          <w:rFonts w:eastAsia="Times New Roman" w:cs="Times New Roman"/>
          <w:sz w:val="24"/>
          <w:szCs w:val="24"/>
          <w:shd w:val="clear" w:color="auto" w:fill="FFFFFF"/>
        </w:rPr>
        <w:t> </w:t>
      </w:r>
      <w:proofErr w:type="gramStart"/>
      <w:r w:rsidRPr="006877B5">
        <w:rPr>
          <w:rFonts w:eastAsia="Times New Roman" w:cs="Times New Roman"/>
          <w:i/>
          <w:iCs/>
          <w:sz w:val="24"/>
          <w:szCs w:val="24"/>
          <w:shd w:val="clear" w:color="auto" w:fill="FFFFFF"/>
        </w:rPr>
        <w:t>American Psychologist</w:t>
      </w:r>
      <w:r w:rsidRPr="006877B5">
        <w:rPr>
          <w:rFonts w:eastAsia="Times New Roman" w:cs="Times New Roman"/>
          <w:sz w:val="24"/>
          <w:szCs w:val="24"/>
          <w:shd w:val="clear" w:color="auto" w:fill="FFFFFF"/>
        </w:rPr>
        <w:t>,</w:t>
      </w:r>
      <w:r w:rsidRPr="006877B5">
        <w:rPr>
          <w:rStyle w:val="apple-converted-space"/>
          <w:rFonts w:eastAsia="Times New Roman" w:cs="Times New Roman"/>
          <w:sz w:val="24"/>
          <w:szCs w:val="24"/>
          <w:shd w:val="clear" w:color="auto" w:fill="FFFFFF"/>
        </w:rPr>
        <w:t> </w:t>
      </w:r>
      <w:r w:rsidRPr="006877B5">
        <w:rPr>
          <w:rFonts w:eastAsia="Times New Roman" w:cs="Times New Roman"/>
          <w:i/>
          <w:iCs/>
          <w:sz w:val="24"/>
          <w:szCs w:val="24"/>
          <w:shd w:val="clear" w:color="auto" w:fill="FFFFFF"/>
        </w:rPr>
        <w:t>56</w:t>
      </w:r>
      <w:r w:rsidRPr="006877B5">
        <w:rPr>
          <w:rFonts w:eastAsia="Times New Roman" w:cs="Times New Roman"/>
          <w:sz w:val="24"/>
          <w:szCs w:val="24"/>
          <w:shd w:val="clear" w:color="auto" w:fill="FFFFFF"/>
        </w:rPr>
        <w:t>(3), 218-226.</w:t>
      </w:r>
      <w:proofErr w:type="gramEnd"/>
      <w:r w:rsidR="002217BB">
        <w:rPr>
          <w:rFonts w:eastAsia="Times New Roman" w:cs="Times New Roman"/>
          <w:sz w:val="24"/>
          <w:szCs w:val="24"/>
          <w:shd w:val="clear" w:color="auto" w:fill="FFFFFF"/>
        </w:rPr>
        <w:t xml:space="preserve"> </w:t>
      </w:r>
      <w:proofErr w:type="spellStart"/>
      <w:r w:rsidR="002217BB">
        <w:rPr>
          <w:rFonts w:eastAsia="Times New Roman" w:cs="Times New Roman"/>
          <w:sz w:val="24"/>
          <w:szCs w:val="24"/>
          <w:shd w:val="clear" w:color="auto" w:fill="FFFFFF"/>
        </w:rPr>
        <w:t>Doi</w:t>
      </w:r>
      <w:proofErr w:type="spellEnd"/>
      <w:r w:rsidR="002217BB">
        <w:rPr>
          <w:rFonts w:eastAsia="Times New Roman" w:cs="Times New Roman"/>
          <w:sz w:val="24"/>
          <w:szCs w:val="24"/>
          <w:shd w:val="clear" w:color="auto" w:fill="FFFFFF"/>
        </w:rPr>
        <w:t xml:space="preserve">: </w:t>
      </w:r>
      <w:r w:rsidR="002217BB" w:rsidRPr="002217BB">
        <w:rPr>
          <w:rFonts w:eastAsia="Times New Roman" w:cs="Times New Roman"/>
          <w:sz w:val="24"/>
          <w:szCs w:val="24"/>
          <w:shd w:val="clear" w:color="auto" w:fill="FFFFFF"/>
        </w:rPr>
        <w:t>10.1037/0003-066X.56.3.218</w:t>
      </w:r>
    </w:p>
    <w:p w:rsidR="00207F30" w:rsidRDefault="00207F30" w:rsidP="00E912FA">
      <w:pPr>
        <w:spacing w:after="0" w:line="480" w:lineRule="auto"/>
        <w:ind w:left="360" w:hanging="360"/>
        <w:rPr>
          <w:rFonts w:ascii="Cambria" w:eastAsiaTheme="minorHAnsi" w:hAnsi="Cambria"/>
          <w:color w:val="000000"/>
          <w:sz w:val="24"/>
          <w:lang w:eastAsia="en-US"/>
        </w:rPr>
      </w:pPr>
      <w:r w:rsidRPr="006877B5">
        <w:rPr>
          <w:rFonts w:ascii="Cambria" w:eastAsiaTheme="minorHAnsi" w:hAnsi="Cambria"/>
          <w:color w:val="000000"/>
          <w:sz w:val="24"/>
          <w:lang w:eastAsia="en-US"/>
        </w:rPr>
        <w:t xml:space="preserve">Friedman, H. S., </w:t>
      </w:r>
      <w:r w:rsidR="009D7F01">
        <w:rPr>
          <w:rFonts w:ascii="Cambria" w:eastAsiaTheme="minorHAnsi" w:hAnsi="Cambria"/>
          <w:color w:val="000000"/>
          <w:sz w:val="24"/>
          <w:lang w:eastAsia="en-US"/>
        </w:rPr>
        <w:t xml:space="preserve">&amp; </w:t>
      </w:r>
      <w:r w:rsidRPr="006877B5">
        <w:rPr>
          <w:rFonts w:ascii="Cambria" w:eastAsiaTheme="minorHAnsi" w:hAnsi="Cambria"/>
          <w:color w:val="000000"/>
          <w:sz w:val="24"/>
          <w:lang w:eastAsia="en-US"/>
        </w:rPr>
        <w:t xml:space="preserve">Kern, M. L. (2014). Personality, </w:t>
      </w:r>
      <w:proofErr w:type="gramStart"/>
      <w:r w:rsidRPr="006877B5">
        <w:rPr>
          <w:rFonts w:ascii="Cambria" w:eastAsiaTheme="minorHAnsi" w:hAnsi="Cambria"/>
          <w:color w:val="000000"/>
          <w:sz w:val="24"/>
          <w:lang w:eastAsia="en-US"/>
        </w:rPr>
        <w:t>well-being</w:t>
      </w:r>
      <w:proofErr w:type="gramEnd"/>
      <w:r w:rsidR="006877B5">
        <w:rPr>
          <w:rFonts w:ascii="Cambria" w:eastAsiaTheme="minorHAnsi" w:hAnsi="Cambria"/>
          <w:color w:val="000000"/>
          <w:sz w:val="24"/>
          <w:lang w:eastAsia="en-US"/>
        </w:rPr>
        <w:t>,</w:t>
      </w:r>
      <w:r w:rsidRPr="006877B5">
        <w:rPr>
          <w:rFonts w:ascii="Cambria" w:eastAsiaTheme="minorHAnsi" w:hAnsi="Cambria"/>
          <w:color w:val="000000"/>
          <w:sz w:val="24"/>
          <w:lang w:eastAsia="en-US"/>
        </w:rPr>
        <w:t xml:space="preserve"> and health. </w:t>
      </w:r>
      <w:proofErr w:type="gramStart"/>
      <w:r w:rsidRPr="006877B5">
        <w:rPr>
          <w:rFonts w:ascii="Cambria" w:eastAsiaTheme="minorHAnsi" w:hAnsi="Cambria"/>
          <w:i/>
          <w:color w:val="000000"/>
          <w:sz w:val="24"/>
          <w:lang w:eastAsia="en-US"/>
        </w:rPr>
        <w:t>Annual Review of Psychology</w:t>
      </w:r>
      <w:r w:rsidRPr="006877B5">
        <w:rPr>
          <w:rFonts w:ascii="Cambria" w:eastAsiaTheme="minorHAnsi" w:hAnsi="Cambria"/>
          <w:color w:val="000000"/>
          <w:sz w:val="24"/>
          <w:lang w:eastAsia="en-US"/>
        </w:rPr>
        <w:t>, </w:t>
      </w:r>
      <w:r w:rsidRPr="006877B5">
        <w:rPr>
          <w:rFonts w:ascii="Cambria" w:eastAsiaTheme="minorHAnsi" w:hAnsi="Cambria"/>
          <w:i/>
          <w:color w:val="000000"/>
          <w:sz w:val="24"/>
          <w:lang w:eastAsia="en-US"/>
        </w:rPr>
        <w:t>65</w:t>
      </w:r>
      <w:r w:rsidRPr="006877B5">
        <w:rPr>
          <w:rFonts w:ascii="Cambria" w:eastAsiaTheme="minorHAnsi" w:hAnsi="Cambria"/>
          <w:color w:val="000000"/>
          <w:sz w:val="24"/>
          <w:lang w:eastAsia="en-US"/>
        </w:rPr>
        <w:t>, 719-742.</w:t>
      </w:r>
      <w:proofErr w:type="gramEnd"/>
      <w:r w:rsidR="000A0FDB">
        <w:rPr>
          <w:rFonts w:ascii="Cambria" w:eastAsiaTheme="minorHAnsi" w:hAnsi="Cambria"/>
          <w:color w:val="000000"/>
          <w:sz w:val="24"/>
          <w:lang w:eastAsia="en-US"/>
        </w:rPr>
        <w:t xml:space="preserve"> </w:t>
      </w:r>
      <w:proofErr w:type="spellStart"/>
      <w:r w:rsidR="000A0FDB">
        <w:rPr>
          <w:rFonts w:ascii="Cambria" w:eastAsiaTheme="minorHAnsi" w:hAnsi="Cambria"/>
          <w:color w:val="000000"/>
          <w:sz w:val="24"/>
          <w:lang w:eastAsia="en-US"/>
        </w:rPr>
        <w:t>Doi</w:t>
      </w:r>
      <w:proofErr w:type="spellEnd"/>
      <w:r w:rsidR="000A0FDB">
        <w:rPr>
          <w:rFonts w:ascii="Cambria" w:eastAsiaTheme="minorHAnsi" w:hAnsi="Cambria"/>
          <w:color w:val="000000"/>
          <w:sz w:val="24"/>
          <w:lang w:eastAsia="en-US"/>
        </w:rPr>
        <w:t xml:space="preserve">: </w:t>
      </w:r>
      <w:r w:rsidR="000A0FDB" w:rsidRPr="000A0FDB">
        <w:rPr>
          <w:rFonts w:ascii="Cambria" w:eastAsiaTheme="minorHAnsi" w:hAnsi="Cambria"/>
          <w:color w:val="000000"/>
          <w:sz w:val="24"/>
          <w:lang w:eastAsia="en-US"/>
        </w:rPr>
        <w:t>10.1146/annurev-psych-010213-115123</w:t>
      </w:r>
    </w:p>
    <w:p w:rsidR="00E912FA" w:rsidRPr="006877B5" w:rsidRDefault="00E912FA" w:rsidP="00E912FA">
      <w:pPr>
        <w:spacing w:line="480" w:lineRule="auto"/>
        <w:ind w:left="360" w:hanging="360"/>
        <w:rPr>
          <w:rFonts w:ascii="Cambria" w:eastAsiaTheme="minorHAnsi" w:hAnsi="Cambria"/>
          <w:sz w:val="24"/>
          <w:szCs w:val="20"/>
          <w:lang w:eastAsia="en-US"/>
        </w:rPr>
      </w:pPr>
      <w:proofErr w:type="spellStart"/>
      <w:r w:rsidRPr="00E912FA">
        <w:rPr>
          <w:rFonts w:ascii="Cambria" w:eastAsia="Times New Roman" w:hAnsi="Cambria" w:cs="Times New Roman"/>
          <w:sz w:val="24"/>
          <w:szCs w:val="24"/>
          <w:shd w:val="clear" w:color="auto" w:fill="FFFFFF"/>
        </w:rPr>
        <w:t>Hawkley</w:t>
      </w:r>
      <w:proofErr w:type="spellEnd"/>
      <w:r w:rsidRPr="00E912FA">
        <w:rPr>
          <w:rFonts w:ascii="Cambria" w:eastAsia="Times New Roman" w:hAnsi="Cambria" w:cs="Times New Roman"/>
          <w:sz w:val="24"/>
          <w:szCs w:val="24"/>
          <w:shd w:val="clear" w:color="auto" w:fill="FFFFFF"/>
        </w:rPr>
        <w:t xml:space="preserve">, L. D., &amp; </w:t>
      </w:r>
      <w:proofErr w:type="spellStart"/>
      <w:r w:rsidRPr="00E912FA">
        <w:rPr>
          <w:rFonts w:ascii="Cambria" w:eastAsia="Times New Roman" w:hAnsi="Cambria" w:cs="Times New Roman"/>
          <w:sz w:val="24"/>
          <w:szCs w:val="24"/>
          <w:shd w:val="clear" w:color="auto" w:fill="FFFFFF"/>
        </w:rPr>
        <w:t>Cacioppo</w:t>
      </w:r>
      <w:proofErr w:type="spellEnd"/>
      <w:r w:rsidRPr="00E912FA">
        <w:rPr>
          <w:rFonts w:ascii="Cambria" w:eastAsia="Times New Roman" w:hAnsi="Cambria" w:cs="Times New Roman"/>
          <w:sz w:val="24"/>
          <w:szCs w:val="24"/>
          <w:shd w:val="clear" w:color="auto" w:fill="FFFFFF"/>
        </w:rPr>
        <w:t>, J. T. (2010). Loneliness matters: A theoretical and empirical review of consequences and mechanisms.</w:t>
      </w:r>
      <w:r w:rsidRPr="00E912FA">
        <w:rPr>
          <w:rStyle w:val="apple-converted-space"/>
          <w:rFonts w:ascii="Cambria" w:eastAsia="Times New Roman" w:hAnsi="Cambria" w:cs="Times New Roman"/>
          <w:color w:val="000000"/>
          <w:sz w:val="24"/>
          <w:szCs w:val="24"/>
          <w:shd w:val="clear" w:color="auto" w:fill="FFFFFF"/>
        </w:rPr>
        <w:t> </w:t>
      </w:r>
      <w:proofErr w:type="gramStart"/>
      <w:r w:rsidRPr="00E912FA">
        <w:rPr>
          <w:rFonts w:ascii="Cambria" w:eastAsia="Times New Roman" w:hAnsi="Cambria" w:cs="Times New Roman"/>
          <w:i/>
          <w:iCs/>
          <w:sz w:val="24"/>
          <w:szCs w:val="24"/>
          <w:shd w:val="clear" w:color="auto" w:fill="FFFFFF"/>
        </w:rPr>
        <w:t>Annals of Behavioral Medicine</w:t>
      </w:r>
      <w:r w:rsidRPr="00E912FA">
        <w:rPr>
          <w:rFonts w:ascii="Cambria" w:eastAsia="Times New Roman" w:hAnsi="Cambria" w:cs="Times New Roman"/>
          <w:sz w:val="24"/>
          <w:szCs w:val="24"/>
          <w:shd w:val="clear" w:color="auto" w:fill="FFFFFF"/>
        </w:rPr>
        <w:t>,</w:t>
      </w:r>
      <w:r w:rsidRPr="00E912FA">
        <w:rPr>
          <w:rStyle w:val="apple-converted-space"/>
          <w:rFonts w:ascii="Cambria" w:eastAsia="Times New Roman" w:hAnsi="Cambria" w:cs="Times New Roman"/>
          <w:color w:val="000000"/>
          <w:sz w:val="24"/>
          <w:szCs w:val="24"/>
          <w:shd w:val="clear" w:color="auto" w:fill="FFFFFF"/>
        </w:rPr>
        <w:t> </w:t>
      </w:r>
      <w:r w:rsidRPr="00E912FA">
        <w:rPr>
          <w:rFonts w:ascii="Cambria" w:eastAsia="Times New Roman" w:hAnsi="Cambria" w:cs="Times New Roman"/>
          <w:i/>
          <w:iCs/>
          <w:sz w:val="24"/>
          <w:szCs w:val="24"/>
          <w:shd w:val="clear" w:color="auto" w:fill="FFFFFF"/>
        </w:rPr>
        <w:t>40</w:t>
      </w:r>
      <w:r w:rsidRPr="00E912FA">
        <w:rPr>
          <w:rFonts w:ascii="Cambria" w:eastAsia="Times New Roman" w:hAnsi="Cambria" w:cs="Times New Roman"/>
          <w:sz w:val="24"/>
          <w:szCs w:val="24"/>
          <w:shd w:val="clear" w:color="auto" w:fill="FFFFFF"/>
        </w:rPr>
        <w:t>, 218-227.</w:t>
      </w:r>
      <w:proofErr w:type="gramEnd"/>
    </w:p>
    <w:p w:rsidR="00207F30" w:rsidRPr="006877B5" w:rsidRDefault="00265EA9" w:rsidP="00E912FA">
      <w:pPr>
        <w:spacing w:after="0" w:line="480" w:lineRule="auto"/>
        <w:ind w:left="360" w:hanging="360"/>
        <w:rPr>
          <w:rFonts w:ascii="Cambria" w:eastAsiaTheme="minorHAnsi" w:hAnsi="Cambria"/>
          <w:sz w:val="24"/>
          <w:szCs w:val="20"/>
          <w:lang w:eastAsia="en-US"/>
        </w:rPr>
      </w:pPr>
      <w:proofErr w:type="spellStart"/>
      <w:r w:rsidRPr="006877B5">
        <w:rPr>
          <w:rFonts w:ascii="Cambria" w:eastAsiaTheme="minorHAnsi" w:hAnsi="Cambria"/>
          <w:sz w:val="24"/>
          <w:szCs w:val="20"/>
          <w:lang w:eastAsia="en-US"/>
        </w:rPr>
        <w:t>Helliwell</w:t>
      </w:r>
      <w:proofErr w:type="spellEnd"/>
      <w:r w:rsidRPr="006877B5">
        <w:rPr>
          <w:rFonts w:ascii="Cambria" w:eastAsiaTheme="minorHAnsi" w:hAnsi="Cambria"/>
          <w:sz w:val="24"/>
          <w:szCs w:val="20"/>
          <w:lang w:eastAsia="en-US"/>
        </w:rPr>
        <w:t>,</w:t>
      </w:r>
      <w:r w:rsidR="00207F30" w:rsidRPr="006877B5">
        <w:rPr>
          <w:color w:val="000000"/>
          <w:sz w:val="24"/>
          <w:szCs w:val="24"/>
        </w:rPr>
        <w:t xml:space="preserve"> J. F., &amp; Barrington-Leigh, C. P. (2010). Viewpoint: Measuring and understanding subjective </w:t>
      </w:r>
      <w:proofErr w:type="gramStart"/>
      <w:r w:rsidR="00207F30" w:rsidRPr="006877B5">
        <w:rPr>
          <w:color w:val="000000"/>
          <w:sz w:val="24"/>
          <w:szCs w:val="24"/>
        </w:rPr>
        <w:t>well-being</w:t>
      </w:r>
      <w:proofErr w:type="gramEnd"/>
      <w:r w:rsidR="00207F30" w:rsidRPr="006877B5">
        <w:rPr>
          <w:color w:val="000000"/>
          <w:sz w:val="24"/>
          <w:szCs w:val="24"/>
        </w:rPr>
        <w:t xml:space="preserve">. </w:t>
      </w:r>
      <w:proofErr w:type="gramStart"/>
      <w:r w:rsidR="00207F30" w:rsidRPr="006877B5">
        <w:rPr>
          <w:i/>
          <w:color w:val="000000"/>
          <w:sz w:val="24"/>
          <w:szCs w:val="24"/>
        </w:rPr>
        <w:t>Canadian Journal of Economics</w:t>
      </w:r>
      <w:r w:rsidR="00207F30" w:rsidRPr="006877B5">
        <w:rPr>
          <w:color w:val="000000"/>
          <w:sz w:val="24"/>
          <w:szCs w:val="24"/>
        </w:rPr>
        <w:t>, </w:t>
      </w:r>
      <w:r w:rsidR="00207F30" w:rsidRPr="006877B5">
        <w:rPr>
          <w:i/>
          <w:color w:val="000000"/>
          <w:sz w:val="24"/>
          <w:szCs w:val="24"/>
        </w:rPr>
        <w:t>43</w:t>
      </w:r>
      <w:r w:rsidR="00207F30" w:rsidRPr="006877B5">
        <w:rPr>
          <w:color w:val="000000"/>
          <w:sz w:val="24"/>
          <w:szCs w:val="24"/>
        </w:rPr>
        <w:t>(3), 729-753.</w:t>
      </w:r>
      <w:proofErr w:type="gramEnd"/>
    </w:p>
    <w:p w:rsidR="008111A4" w:rsidRPr="006877B5" w:rsidRDefault="008111A4" w:rsidP="00E912FA">
      <w:pPr>
        <w:spacing w:after="0" w:line="480" w:lineRule="auto"/>
        <w:ind w:left="360" w:hanging="360"/>
        <w:rPr>
          <w:rFonts w:eastAsia="Times New Roman" w:cs="Times New Roman"/>
          <w:sz w:val="24"/>
          <w:szCs w:val="24"/>
          <w:shd w:val="clear" w:color="auto" w:fill="FFFFFF"/>
        </w:rPr>
      </w:pPr>
      <w:r w:rsidRPr="006877B5">
        <w:rPr>
          <w:rFonts w:eastAsia="Times New Roman" w:cs="Times New Roman"/>
          <w:sz w:val="24"/>
          <w:szCs w:val="24"/>
          <w:shd w:val="clear" w:color="auto" w:fill="FFFFFF"/>
        </w:rPr>
        <w:t xml:space="preserve">Howell, R., Kern, M. L. &amp; </w:t>
      </w:r>
      <w:proofErr w:type="spellStart"/>
      <w:r w:rsidRPr="006877B5">
        <w:rPr>
          <w:rFonts w:eastAsia="Times New Roman" w:cs="Times New Roman"/>
          <w:sz w:val="24"/>
          <w:szCs w:val="24"/>
          <w:shd w:val="clear" w:color="auto" w:fill="FFFFFF"/>
        </w:rPr>
        <w:t>Lyubomirsky</w:t>
      </w:r>
      <w:proofErr w:type="spellEnd"/>
      <w:r w:rsidRPr="006877B5">
        <w:rPr>
          <w:rFonts w:eastAsia="Times New Roman" w:cs="Times New Roman"/>
          <w:sz w:val="24"/>
          <w:szCs w:val="24"/>
          <w:shd w:val="clear" w:color="auto" w:fill="FFFFFF"/>
        </w:rPr>
        <w:t xml:space="preserve">, S. (2007). Health benefits: Meta-analytically determining the impact of </w:t>
      </w:r>
      <w:proofErr w:type="gramStart"/>
      <w:r w:rsidRPr="006877B5">
        <w:rPr>
          <w:rFonts w:eastAsia="Times New Roman" w:cs="Times New Roman"/>
          <w:sz w:val="24"/>
          <w:szCs w:val="24"/>
          <w:shd w:val="clear" w:color="auto" w:fill="FFFFFF"/>
        </w:rPr>
        <w:t>well-being</w:t>
      </w:r>
      <w:proofErr w:type="gramEnd"/>
      <w:r w:rsidRPr="006877B5">
        <w:rPr>
          <w:rFonts w:eastAsia="Times New Roman" w:cs="Times New Roman"/>
          <w:sz w:val="24"/>
          <w:szCs w:val="24"/>
          <w:shd w:val="clear" w:color="auto" w:fill="FFFFFF"/>
        </w:rPr>
        <w:t xml:space="preserve"> on objective health outcomes. </w:t>
      </w:r>
      <w:proofErr w:type="gramStart"/>
      <w:r w:rsidRPr="006877B5">
        <w:rPr>
          <w:rFonts w:eastAsia="Times New Roman" w:cs="Times New Roman"/>
          <w:i/>
          <w:iCs/>
          <w:sz w:val="24"/>
          <w:szCs w:val="24"/>
          <w:shd w:val="clear" w:color="auto" w:fill="FFFFFF"/>
        </w:rPr>
        <w:t>Health Psychology Review, 1</w:t>
      </w:r>
      <w:r w:rsidRPr="006877B5">
        <w:rPr>
          <w:rFonts w:eastAsia="Times New Roman" w:cs="Times New Roman"/>
          <w:sz w:val="24"/>
          <w:szCs w:val="24"/>
          <w:shd w:val="clear" w:color="auto" w:fill="FFFFFF"/>
        </w:rPr>
        <w:t>, 83-136.</w:t>
      </w:r>
      <w:proofErr w:type="gramEnd"/>
      <w:r w:rsidR="000A0FDB">
        <w:rPr>
          <w:rFonts w:eastAsia="Times New Roman" w:cs="Times New Roman"/>
          <w:sz w:val="24"/>
          <w:szCs w:val="24"/>
          <w:shd w:val="clear" w:color="auto" w:fill="FFFFFF"/>
        </w:rPr>
        <w:t xml:space="preserve"> </w:t>
      </w:r>
      <w:proofErr w:type="spellStart"/>
      <w:r w:rsidR="000A0FDB">
        <w:rPr>
          <w:rFonts w:eastAsia="Times New Roman" w:cs="Times New Roman"/>
          <w:sz w:val="24"/>
          <w:szCs w:val="24"/>
          <w:shd w:val="clear" w:color="auto" w:fill="FFFFFF"/>
        </w:rPr>
        <w:t>Doi</w:t>
      </w:r>
      <w:proofErr w:type="spellEnd"/>
      <w:r w:rsidR="000A0FDB">
        <w:rPr>
          <w:rFonts w:eastAsia="Times New Roman" w:cs="Times New Roman"/>
          <w:sz w:val="24"/>
          <w:szCs w:val="24"/>
          <w:shd w:val="clear" w:color="auto" w:fill="FFFFFF"/>
        </w:rPr>
        <w:t xml:space="preserve">: </w:t>
      </w:r>
      <w:r w:rsidR="000A0FDB" w:rsidRPr="000A0FDB">
        <w:rPr>
          <w:rFonts w:eastAsia="Times New Roman" w:cs="Times New Roman"/>
          <w:sz w:val="24"/>
          <w:szCs w:val="24"/>
          <w:shd w:val="clear" w:color="auto" w:fill="FFFFFF"/>
        </w:rPr>
        <w:t>10.1080/17437190701492486</w:t>
      </w:r>
    </w:p>
    <w:p w:rsidR="00A411BF" w:rsidRPr="00A411BF" w:rsidRDefault="00A411BF" w:rsidP="006877B5">
      <w:pPr>
        <w:spacing w:after="0" w:line="480" w:lineRule="auto"/>
        <w:ind w:left="360" w:hanging="360"/>
        <w:rPr>
          <w:rFonts w:eastAsia="Times New Roman" w:cs="Times New Roman"/>
          <w:sz w:val="24"/>
          <w:szCs w:val="24"/>
          <w:shd w:val="clear" w:color="auto" w:fill="FFFFFF"/>
        </w:rPr>
      </w:pPr>
      <w:r>
        <w:rPr>
          <w:rFonts w:eastAsia="Times New Roman" w:cs="Times New Roman"/>
          <w:sz w:val="24"/>
          <w:szCs w:val="24"/>
          <w:shd w:val="clear" w:color="auto" w:fill="FFFFFF"/>
        </w:rPr>
        <w:lastRenderedPageBreak/>
        <w:t xml:space="preserve">Huppert, F. A., &amp; So, T. C. (2013). Flourishing across Europe: Application of a new conceptual framework for defining </w:t>
      </w:r>
      <w:proofErr w:type="gramStart"/>
      <w:r>
        <w:rPr>
          <w:rFonts w:eastAsia="Times New Roman" w:cs="Times New Roman"/>
          <w:sz w:val="24"/>
          <w:szCs w:val="24"/>
          <w:shd w:val="clear" w:color="auto" w:fill="FFFFFF"/>
        </w:rPr>
        <w:t>well-being</w:t>
      </w:r>
      <w:proofErr w:type="gramEnd"/>
      <w:r>
        <w:rPr>
          <w:rFonts w:eastAsia="Times New Roman" w:cs="Times New Roman"/>
          <w:sz w:val="24"/>
          <w:szCs w:val="24"/>
          <w:shd w:val="clear" w:color="auto" w:fill="FFFFFF"/>
        </w:rPr>
        <w:t xml:space="preserve">. </w:t>
      </w:r>
      <w:proofErr w:type="gramStart"/>
      <w:r>
        <w:rPr>
          <w:rFonts w:eastAsia="Times New Roman" w:cs="Times New Roman"/>
          <w:i/>
          <w:sz w:val="24"/>
          <w:szCs w:val="24"/>
          <w:shd w:val="clear" w:color="auto" w:fill="FFFFFF"/>
        </w:rPr>
        <w:t>Social Indicators Research, 110</w:t>
      </w:r>
      <w:r>
        <w:rPr>
          <w:rFonts w:eastAsia="Times New Roman" w:cs="Times New Roman"/>
          <w:sz w:val="24"/>
          <w:szCs w:val="24"/>
          <w:shd w:val="clear" w:color="auto" w:fill="FFFFFF"/>
        </w:rPr>
        <w:t>, 837-861.</w:t>
      </w:r>
      <w:proofErr w:type="gramEnd"/>
      <w:r>
        <w:rPr>
          <w:rFonts w:eastAsia="Times New Roman" w:cs="Times New Roman"/>
          <w:sz w:val="24"/>
          <w:szCs w:val="24"/>
          <w:shd w:val="clear" w:color="auto" w:fill="FFFFFF"/>
        </w:rPr>
        <w:t xml:space="preserve"> </w:t>
      </w:r>
      <w:proofErr w:type="spellStart"/>
      <w:r>
        <w:rPr>
          <w:rFonts w:eastAsia="Times New Roman" w:cs="Times New Roman"/>
          <w:sz w:val="24"/>
          <w:szCs w:val="24"/>
          <w:shd w:val="clear" w:color="auto" w:fill="FFFFFF"/>
        </w:rPr>
        <w:t>Doi</w:t>
      </w:r>
      <w:proofErr w:type="spellEnd"/>
      <w:r>
        <w:rPr>
          <w:rFonts w:eastAsia="Times New Roman" w:cs="Times New Roman"/>
          <w:sz w:val="24"/>
          <w:szCs w:val="24"/>
          <w:shd w:val="clear" w:color="auto" w:fill="FFFFFF"/>
        </w:rPr>
        <w:t xml:space="preserve">: </w:t>
      </w:r>
      <w:r w:rsidRPr="00A411BF">
        <w:rPr>
          <w:rFonts w:eastAsia="Times New Roman" w:cs="Times New Roman"/>
          <w:sz w:val="24"/>
          <w:szCs w:val="24"/>
          <w:shd w:val="clear" w:color="auto" w:fill="FFFFFF"/>
        </w:rPr>
        <w:t>10.1007/s11205-011-9966-7</w:t>
      </w:r>
    </w:p>
    <w:p w:rsidR="00207F30" w:rsidRPr="006877B5" w:rsidRDefault="00207F30" w:rsidP="006877B5">
      <w:pPr>
        <w:spacing w:after="0" w:line="480" w:lineRule="auto"/>
        <w:ind w:left="360" w:hanging="360"/>
        <w:rPr>
          <w:rFonts w:eastAsia="Times New Roman" w:cs="Times New Roman"/>
          <w:sz w:val="24"/>
          <w:szCs w:val="24"/>
        </w:rPr>
      </w:pPr>
      <w:r w:rsidRPr="006877B5">
        <w:rPr>
          <w:rFonts w:eastAsia="Times New Roman" w:cs="Times New Roman"/>
          <w:sz w:val="24"/>
          <w:szCs w:val="24"/>
          <w:shd w:val="clear" w:color="auto" w:fill="FFFFFF"/>
        </w:rPr>
        <w:t xml:space="preserve">Johnson, R. B., &amp; </w:t>
      </w:r>
      <w:proofErr w:type="spellStart"/>
      <w:r w:rsidRPr="006877B5">
        <w:rPr>
          <w:rFonts w:eastAsia="Times New Roman" w:cs="Times New Roman"/>
          <w:sz w:val="24"/>
          <w:szCs w:val="24"/>
          <w:shd w:val="clear" w:color="auto" w:fill="FFFFFF"/>
        </w:rPr>
        <w:t>Onwuegbuzie</w:t>
      </w:r>
      <w:proofErr w:type="spellEnd"/>
      <w:r w:rsidRPr="006877B5">
        <w:rPr>
          <w:rFonts w:eastAsia="Times New Roman" w:cs="Times New Roman"/>
          <w:sz w:val="24"/>
          <w:szCs w:val="24"/>
          <w:shd w:val="clear" w:color="auto" w:fill="FFFFFF"/>
        </w:rPr>
        <w:t xml:space="preserve">, A. J. (2004). Mixed methods research: A research paradigm whose time has come. </w:t>
      </w:r>
      <w:proofErr w:type="gramStart"/>
      <w:r w:rsidRPr="006877B5">
        <w:rPr>
          <w:rFonts w:eastAsia="Times New Roman" w:cs="Times New Roman"/>
          <w:i/>
          <w:iCs/>
          <w:sz w:val="24"/>
          <w:szCs w:val="24"/>
          <w:shd w:val="clear" w:color="auto" w:fill="FFFFFF"/>
        </w:rPr>
        <w:t>Educational Researcher</w:t>
      </w:r>
      <w:r w:rsidRPr="006877B5">
        <w:rPr>
          <w:rFonts w:eastAsia="Times New Roman" w:cs="Times New Roman"/>
          <w:sz w:val="24"/>
          <w:szCs w:val="24"/>
          <w:shd w:val="clear" w:color="auto" w:fill="FFFFFF"/>
        </w:rPr>
        <w:t>,</w:t>
      </w:r>
      <w:r w:rsidRPr="006877B5">
        <w:rPr>
          <w:rStyle w:val="apple-converted-space"/>
          <w:rFonts w:eastAsia="Times New Roman" w:cs="Times New Roman"/>
          <w:color w:val="000000"/>
          <w:sz w:val="24"/>
          <w:szCs w:val="24"/>
          <w:shd w:val="clear" w:color="auto" w:fill="FFFFFF"/>
        </w:rPr>
        <w:t> </w:t>
      </w:r>
      <w:r w:rsidRPr="006877B5">
        <w:rPr>
          <w:rFonts w:eastAsia="Times New Roman" w:cs="Times New Roman"/>
          <w:i/>
          <w:iCs/>
          <w:sz w:val="24"/>
          <w:szCs w:val="24"/>
          <w:shd w:val="clear" w:color="auto" w:fill="FFFFFF"/>
        </w:rPr>
        <w:t>33</w:t>
      </w:r>
      <w:r w:rsidRPr="006877B5">
        <w:rPr>
          <w:rFonts w:eastAsia="Times New Roman" w:cs="Times New Roman"/>
          <w:sz w:val="24"/>
          <w:szCs w:val="24"/>
          <w:shd w:val="clear" w:color="auto" w:fill="FFFFFF"/>
        </w:rPr>
        <w:t>(7), 14-26.</w:t>
      </w:r>
      <w:proofErr w:type="gramEnd"/>
      <w:r w:rsidR="000A0FDB">
        <w:rPr>
          <w:rFonts w:eastAsia="Times New Roman" w:cs="Times New Roman"/>
          <w:sz w:val="24"/>
          <w:szCs w:val="24"/>
          <w:shd w:val="clear" w:color="auto" w:fill="FFFFFF"/>
        </w:rPr>
        <w:t xml:space="preserve"> </w:t>
      </w:r>
      <w:proofErr w:type="spellStart"/>
      <w:r w:rsidR="000A0FDB">
        <w:rPr>
          <w:rFonts w:eastAsia="Times New Roman" w:cs="Times New Roman"/>
          <w:sz w:val="24"/>
          <w:szCs w:val="24"/>
          <w:shd w:val="clear" w:color="auto" w:fill="FFFFFF"/>
        </w:rPr>
        <w:t>Doi</w:t>
      </w:r>
      <w:proofErr w:type="spellEnd"/>
      <w:r w:rsidR="000A0FDB">
        <w:rPr>
          <w:rFonts w:eastAsia="Times New Roman" w:cs="Times New Roman"/>
          <w:sz w:val="24"/>
          <w:szCs w:val="24"/>
          <w:shd w:val="clear" w:color="auto" w:fill="FFFFFF"/>
        </w:rPr>
        <w:t xml:space="preserve">: </w:t>
      </w:r>
      <w:r w:rsidR="000A0FDB" w:rsidRPr="000A0FDB">
        <w:rPr>
          <w:rFonts w:eastAsia="Times New Roman" w:cs="Times New Roman"/>
          <w:sz w:val="24"/>
          <w:szCs w:val="24"/>
          <w:shd w:val="clear" w:color="auto" w:fill="FFFFFF"/>
        </w:rPr>
        <w:t>10.3102/0013189X033007014</w:t>
      </w:r>
    </w:p>
    <w:p w:rsidR="008111A4" w:rsidRPr="006877B5" w:rsidRDefault="008111A4" w:rsidP="006877B5">
      <w:pPr>
        <w:spacing w:after="0" w:line="480" w:lineRule="auto"/>
        <w:ind w:left="360" w:hanging="360"/>
        <w:rPr>
          <w:sz w:val="24"/>
          <w:szCs w:val="24"/>
          <w:shd w:val="clear" w:color="auto" w:fill="FFFFFF"/>
        </w:rPr>
      </w:pPr>
      <w:proofErr w:type="spellStart"/>
      <w:r w:rsidRPr="006877B5">
        <w:rPr>
          <w:sz w:val="24"/>
          <w:szCs w:val="24"/>
          <w:shd w:val="clear" w:color="auto" w:fill="FFFFFF"/>
        </w:rPr>
        <w:t>Kahneman</w:t>
      </w:r>
      <w:proofErr w:type="spellEnd"/>
      <w:r w:rsidRPr="006877B5">
        <w:rPr>
          <w:sz w:val="24"/>
          <w:szCs w:val="24"/>
          <w:shd w:val="clear" w:color="auto" w:fill="FFFFFF"/>
        </w:rPr>
        <w:t xml:space="preserve">, D. (1999). Objective happiness. In D. </w:t>
      </w:r>
      <w:proofErr w:type="spellStart"/>
      <w:r w:rsidRPr="006877B5">
        <w:rPr>
          <w:sz w:val="24"/>
          <w:szCs w:val="24"/>
          <w:shd w:val="clear" w:color="auto" w:fill="FFFFFF"/>
        </w:rPr>
        <w:t>Kahneman</w:t>
      </w:r>
      <w:proofErr w:type="spellEnd"/>
      <w:r w:rsidRPr="006877B5">
        <w:rPr>
          <w:sz w:val="24"/>
          <w:szCs w:val="24"/>
          <w:shd w:val="clear" w:color="auto" w:fill="FFFFFF"/>
        </w:rPr>
        <w:t xml:space="preserve">, E. </w:t>
      </w:r>
      <w:proofErr w:type="spellStart"/>
      <w:r w:rsidRPr="006877B5">
        <w:rPr>
          <w:sz w:val="24"/>
          <w:szCs w:val="24"/>
          <w:shd w:val="clear" w:color="auto" w:fill="FFFFFF"/>
        </w:rPr>
        <w:t>Diener</w:t>
      </w:r>
      <w:proofErr w:type="spellEnd"/>
      <w:r w:rsidRPr="006877B5">
        <w:rPr>
          <w:sz w:val="24"/>
          <w:szCs w:val="24"/>
          <w:shd w:val="clear" w:color="auto" w:fill="FFFFFF"/>
        </w:rPr>
        <w:t xml:space="preserve">, &amp; N. Schwartz (Eds.), </w:t>
      </w:r>
      <w:r w:rsidRPr="006877B5">
        <w:rPr>
          <w:i/>
          <w:sz w:val="24"/>
          <w:szCs w:val="24"/>
          <w:shd w:val="clear" w:color="auto" w:fill="FFFFFF"/>
        </w:rPr>
        <w:t xml:space="preserve">Well-being: The foundations of hedonic psychology </w:t>
      </w:r>
      <w:r w:rsidRPr="006877B5">
        <w:rPr>
          <w:sz w:val="24"/>
          <w:szCs w:val="24"/>
          <w:shd w:val="clear" w:color="auto" w:fill="FFFFFF"/>
        </w:rPr>
        <w:t>(pp</w:t>
      </w:r>
      <w:r w:rsidR="00DC1B6B">
        <w:rPr>
          <w:sz w:val="24"/>
          <w:szCs w:val="24"/>
          <w:shd w:val="clear" w:color="auto" w:fill="FFFFFF"/>
        </w:rPr>
        <w:t>.</w:t>
      </w:r>
      <w:r w:rsidRPr="006877B5">
        <w:rPr>
          <w:sz w:val="24"/>
          <w:szCs w:val="24"/>
          <w:shd w:val="clear" w:color="auto" w:fill="FFFFFF"/>
        </w:rPr>
        <w:t xml:space="preserve"> 3–25). New York: Russell Safe Foundation.</w:t>
      </w:r>
    </w:p>
    <w:p w:rsidR="00207F30" w:rsidRPr="006877B5" w:rsidDel="008111A4" w:rsidRDefault="00207F30" w:rsidP="00C95701">
      <w:pPr>
        <w:spacing w:after="0" w:line="480" w:lineRule="auto"/>
        <w:ind w:left="360" w:hanging="360"/>
        <w:rPr>
          <w:sz w:val="24"/>
          <w:szCs w:val="24"/>
          <w:shd w:val="clear" w:color="auto" w:fill="FFFFFF"/>
        </w:rPr>
      </w:pPr>
      <w:proofErr w:type="spellStart"/>
      <w:r w:rsidRPr="006877B5">
        <w:rPr>
          <w:sz w:val="24"/>
          <w:szCs w:val="24"/>
          <w:shd w:val="clear" w:color="auto" w:fill="FFFFFF"/>
        </w:rPr>
        <w:t>Kahneman</w:t>
      </w:r>
      <w:proofErr w:type="spellEnd"/>
      <w:r w:rsidRPr="006877B5">
        <w:rPr>
          <w:sz w:val="24"/>
          <w:szCs w:val="24"/>
          <w:shd w:val="clear" w:color="auto" w:fill="FFFFFF"/>
        </w:rPr>
        <w:t xml:space="preserve">, D., &amp; Krueger, A. B. (2006). Developments in the measurement of subjective </w:t>
      </w:r>
      <w:proofErr w:type="gramStart"/>
      <w:r w:rsidRPr="006877B5">
        <w:rPr>
          <w:sz w:val="24"/>
          <w:szCs w:val="24"/>
          <w:shd w:val="clear" w:color="auto" w:fill="FFFFFF"/>
        </w:rPr>
        <w:t>well-being</w:t>
      </w:r>
      <w:proofErr w:type="gramEnd"/>
      <w:r w:rsidRPr="006877B5">
        <w:rPr>
          <w:sz w:val="24"/>
          <w:szCs w:val="24"/>
          <w:shd w:val="clear" w:color="auto" w:fill="FFFFFF"/>
        </w:rPr>
        <w:t>.</w:t>
      </w:r>
      <w:r w:rsidRPr="006877B5">
        <w:rPr>
          <w:rStyle w:val="apple-converted-space"/>
          <w:sz w:val="24"/>
          <w:szCs w:val="24"/>
          <w:shd w:val="clear" w:color="auto" w:fill="FFFFFF"/>
        </w:rPr>
        <w:t> </w:t>
      </w:r>
      <w:proofErr w:type="gramStart"/>
      <w:r w:rsidRPr="006877B5">
        <w:rPr>
          <w:i/>
          <w:iCs/>
          <w:sz w:val="24"/>
          <w:szCs w:val="24"/>
          <w:shd w:val="clear" w:color="auto" w:fill="FFFFFF"/>
        </w:rPr>
        <w:t>Journal of Economic Perspectives</w:t>
      </w:r>
      <w:r w:rsidRPr="006877B5">
        <w:rPr>
          <w:sz w:val="24"/>
          <w:szCs w:val="24"/>
          <w:shd w:val="clear" w:color="auto" w:fill="FFFFFF"/>
        </w:rPr>
        <w:t>,</w:t>
      </w:r>
      <w:r w:rsidRPr="006877B5">
        <w:rPr>
          <w:rStyle w:val="apple-converted-space"/>
          <w:sz w:val="24"/>
          <w:szCs w:val="24"/>
          <w:shd w:val="clear" w:color="auto" w:fill="FFFFFF"/>
        </w:rPr>
        <w:t> </w:t>
      </w:r>
      <w:r w:rsidRPr="006877B5">
        <w:rPr>
          <w:i/>
          <w:iCs/>
          <w:sz w:val="24"/>
          <w:szCs w:val="24"/>
          <w:shd w:val="clear" w:color="auto" w:fill="FFFFFF"/>
        </w:rPr>
        <w:t>20</w:t>
      </w:r>
      <w:r w:rsidRPr="006877B5">
        <w:rPr>
          <w:sz w:val="24"/>
          <w:szCs w:val="24"/>
          <w:shd w:val="clear" w:color="auto" w:fill="FFFFFF"/>
        </w:rPr>
        <w:t>(1), 3-24.</w:t>
      </w:r>
      <w:proofErr w:type="gramEnd"/>
      <w:r w:rsidR="000A0FDB">
        <w:rPr>
          <w:sz w:val="24"/>
          <w:szCs w:val="24"/>
          <w:shd w:val="clear" w:color="auto" w:fill="FFFFFF"/>
        </w:rPr>
        <w:t xml:space="preserve"> </w:t>
      </w:r>
      <w:proofErr w:type="spellStart"/>
      <w:r w:rsidR="000A0FDB">
        <w:rPr>
          <w:sz w:val="24"/>
          <w:szCs w:val="24"/>
          <w:shd w:val="clear" w:color="auto" w:fill="FFFFFF"/>
        </w:rPr>
        <w:t>Doi</w:t>
      </w:r>
      <w:proofErr w:type="spellEnd"/>
      <w:r w:rsidR="000A0FDB">
        <w:rPr>
          <w:sz w:val="24"/>
          <w:szCs w:val="24"/>
          <w:shd w:val="clear" w:color="auto" w:fill="FFFFFF"/>
        </w:rPr>
        <w:t xml:space="preserve">: </w:t>
      </w:r>
      <w:r w:rsidR="000A0FDB" w:rsidRPr="000A0FDB">
        <w:rPr>
          <w:sz w:val="24"/>
          <w:szCs w:val="24"/>
          <w:shd w:val="clear" w:color="auto" w:fill="FFFFFF"/>
        </w:rPr>
        <w:t>10.1257/089533006776526030</w:t>
      </w:r>
    </w:p>
    <w:p w:rsidR="00627A40" w:rsidRDefault="008918AC" w:rsidP="00627A40">
      <w:pPr>
        <w:spacing w:after="0" w:line="480" w:lineRule="auto"/>
        <w:ind w:left="360" w:hanging="360"/>
        <w:rPr>
          <w:rFonts w:eastAsia="Times New Roman" w:cs="Times New Roman"/>
          <w:sz w:val="24"/>
          <w:szCs w:val="24"/>
          <w:shd w:val="clear" w:color="auto" w:fill="FFFFFF"/>
        </w:rPr>
      </w:pPr>
      <w:r w:rsidRPr="006877B5">
        <w:rPr>
          <w:rFonts w:eastAsia="Times New Roman" w:cs="Times New Roman"/>
          <w:sz w:val="24"/>
          <w:szCs w:val="24"/>
          <w:shd w:val="clear" w:color="auto" w:fill="FFFFFF"/>
        </w:rPr>
        <w:t xml:space="preserve">Kern, M. L., Water, L., Adler, A., &amp; White, M. (2014). Assessing employee wellbeing in schools using a multifaceted approach: Associations with physical health, life satisfaction, and professional thriving. </w:t>
      </w:r>
      <w:proofErr w:type="gramStart"/>
      <w:r w:rsidRPr="006877B5">
        <w:rPr>
          <w:rFonts w:eastAsia="Times New Roman" w:cs="Times New Roman"/>
          <w:i/>
          <w:sz w:val="24"/>
          <w:szCs w:val="24"/>
          <w:shd w:val="clear" w:color="auto" w:fill="FFFFFF"/>
        </w:rPr>
        <w:t>Psychology, 5</w:t>
      </w:r>
      <w:r w:rsidRPr="006877B5">
        <w:rPr>
          <w:rFonts w:eastAsia="Times New Roman" w:cs="Times New Roman"/>
          <w:sz w:val="24"/>
          <w:szCs w:val="24"/>
          <w:shd w:val="clear" w:color="auto" w:fill="FFFFFF"/>
        </w:rPr>
        <w:t>(6), 500-513.</w:t>
      </w:r>
      <w:proofErr w:type="gramEnd"/>
      <w:r w:rsidR="00627A40">
        <w:rPr>
          <w:rFonts w:eastAsia="Times New Roman" w:cs="Times New Roman"/>
          <w:sz w:val="24"/>
          <w:szCs w:val="24"/>
          <w:shd w:val="clear" w:color="auto" w:fill="FFFFFF"/>
        </w:rPr>
        <w:t xml:space="preserve"> </w:t>
      </w:r>
      <w:proofErr w:type="spellStart"/>
      <w:r w:rsidR="00627A40">
        <w:rPr>
          <w:rFonts w:eastAsia="Times New Roman" w:cs="Times New Roman"/>
          <w:sz w:val="24"/>
          <w:szCs w:val="24"/>
          <w:shd w:val="clear" w:color="auto" w:fill="FFFFFF"/>
        </w:rPr>
        <w:t>Doi</w:t>
      </w:r>
      <w:proofErr w:type="spellEnd"/>
      <w:r w:rsidR="00627A40">
        <w:rPr>
          <w:rFonts w:eastAsia="Times New Roman" w:cs="Times New Roman"/>
          <w:sz w:val="24"/>
          <w:szCs w:val="24"/>
          <w:shd w:val="clear" w:color="auto" w:fill="FFFFFF"/>
        </w:rPr>
        <w:t xml:space="preserve">: </w:t>
      </w:r>
      <w:r w:rsidR="00627A40" w:rsidRPr="000A0FDB">
        <w:rPr>
          <w:rFonts w:eastAsia="Times New Roman" w:cs="Times New Roman"/>
          <w:color w:val="000000"/>
          <w:sz w:val="24"/>
          <w:szCs w:val="24"/>
        </w:rPr>
        <w:t>10.4236/psych.2014.56060</w:t>
      </w:r>
      <w:r w:rsidR="00627A40" w:rsidRPr="00EB2BAB">
        <w:rPr>
          <w:rFonts w:eastAsia="Times New Roman" w:cs="Times New Roman"/>
          <w:color w:val="000000"/>
        </w:rPr>
        <w:t xml:space="preserve">  </w:t>
      </w:r>
    </w:p>
    <w:p w:rsidR="00552823" w:rsidRPr="000A0FDB" w:rsidDel="00552823" w:rsidRDefault="00627A40" w:rsidP="00627A40">
      <w:pPr>
        <w:spacing w:after="0" w:line="480" w:lineRule="auto"/>
        <w:ind w:left="360" w:hanging="360"/>
        <w:rPr>
          <w:rFonts w:eastAsia="Times New Roman" w:cs="Times New Roman"/>
          <w:sz w:val="24"/>
          <w:szCs w:val="24"/>
          <w:shd w:val="clear" w:color="auto" w:fill="FFFFFF"/>
        </w:rPr>
      </w:pPr>
      <w:r w:rsidRPr="000A0FDB">
        <w:rPr>
          <w:rFonts w:eastAsia="Times New Roman" w:cs="Times New Roman"/>
          <w:color w:val="000000"/>
          <w:sz w:val="24"/>
          <w:szCs w:val="24"/>
        </w:rPr>
        <w:t xml:space="preserve">Kern, M. L., Waters, L., Adler, A., &amp; White, M. (in press). </w:t>
      </w:r>
      <w:r w:rsidRPr="000A0FDB">
        <w:rPr>
          <w:rFonts w:eastAsia="Cambria" w:cs="Calibri"/>
          <w:color w:val="000000"/>
          <w:sz w:val="24"/>
          <w:szCs w:val="24"/>
        </w:rPr>
        <w:t xml:space="preserve">A multifaceted approach to measuring wellbeing in students: Application of the PERMA framework. </w:t>
      </w:r>
      <w:proofErr w:type="gramStart"/>
      <w:r w:rsidRPr="000A0FDB">
        <w:rPr>
          <w:rFonts w:eastAsia="Cambria" w:cs="Calibri"/>
          <w:i/>
          <w:color w:val="000000"/>
          <w:sz w:val="24"/>
          <w:szCs w:val="24"/>
        </w:rPr>
        <w:t>The Journal of Positive Psychology.</w:t>
      </w:r>
      <w:proofErr w:type="gramEnd"/>
      <w:r w:rsidRPr="000A0FDB">
        <w:rPr>
          <w:rFonts w:eastAsia="Cambria" w:cs="Calibri"/>
          <w:color w:val="000000"/>
          <w:sz w:val="24"/>
          <w:szCs w:val="24"/>
        </w:rPr>
        <w:t xml:space="preserve"> </w:t>
      </w:r>
      <w:proofErr w:type="spellStart"/>
      <w:r w:rsidRPr="000A0FDB">
        <w:rPr>
          <w:rFonts w:eastAsia="Times New Roman" w:cs="Times New Roman"/>
          <w:bCs/>
          <w:color w:val="000000"/>
          <w:sz w:val="24"/>
          <w:szCs w:val="24"/>
        </w:rPr>
        <w:t>Doi</w:t>
      </w:r>
      <w:proofErr w:type="spellEnd"/>
      <w:r w:rsidRPr="000A0FDB">
        <w:rPr>
          <w:rFonts w:eastAsia="Times New Roman" w:cs="Times New Roman"/>
          <w:bCs/>
          <w:color w:val="000000"/>
          <w:sz w:val="24"/>
          <w:szCs w:val="24"/>
        </w:rPr>
        <w:t>: 10.1080/17439760.2014.936962</w:t>
      </w:r>
    </w:p>
    <w:p w:rsidR="00207F30" w:rsidRPr="001236BC" w:rsidDel="006877B5" w:rsidRDefault="00207F30" w:rsidP="00552823">
      <w:pPr>
        <w:spacing w:after="0" w:line="480" w:lineRule="auto"/>
        <w:ind w:left="360" w:hanging="360"/>
        <w:rPr>
          <w:rFonts w:eastAsia="Times New Roman" w:cs="Times New Roman"/>
          <w:sz w:val="24"/>
          <w:szCs w:val="24"/>
        </w:rPr>
      </w:pPr>
      <w:proofErr w:type="gramStart"/>
      <w:r w:rsidRPr="006877B5">
        <w:rPr>
          <w:rFonts w:eastAsia="Times New Roman" w:cs="Times New Roman"/>
          <w:sz w:val="24"/>
          <w:szCs w:val="24"/>
          <w:shd w:val="clear" w:color="auto" w:fill="FFFFFF"/>
        </w:rPr>
        <w:t>Keyes, C. L. (1998).</w:t>
      </w:r>
      <w:proofErr w:type="gramEnd"/>
      <w:r w:rsidRPr="006877B5">
        <w:rPr>
          <w:rFonts w:eastAsia="Times New Roman" w:cs="Times New Roman"/>
          <w:sz w:val="24"/>
          <w:szCs w:val="24"/>
          <w:shd w:val="clear" w:color="auto" w:fill="FFFFFF"/>
        </w:rPr>
        <w:t xml:space="preserve"> Social </w:t>
      </w:r>
      <w:proofErr w:type="gramStart"/>
      <w:r w:rsidRPr="006877B5">
        <w:rPr>
          <w:rFonts w:eastAsia="Times New Roman" w:cs="Times New Roman"/>
          <w:sz w:val="24"/>
          <w:szCs w:val="24"/>
          <w:shd w:val="clear" w:color="auto" w:fill="FFFFFF"/>
        </w:rPr>
        <w:t>well-being</w:t>
      </w:r>
      <w:proofErr w:type="gramEnd"/>
      <w:r w:rsidRPr="006877B5">
        <w:rPr>
          <w:rFonts w:eastAsia="Times New Roman" w:cs="Times New Roman"/>
          <w:sz w:val="24"/>
          <w:szCs w:val="24"/>
          <w:shd w:val="clear" w:color="auto" w:fill="FFFFFF"/>
        </w:rPr>
        <w:t>.</w:t>
      </w:r>
      <w:r w:rsidR="006877B5">
        <w:rPr>
          <w:rFonts w:eastAsia="Times New Roman" w:cs="Times New Roman"/>
          <w:sz w:val="24"/>
          <w:szCs w:val="24"/>
          <w:shd w:val="clear" w:color="auto" w:fill="FFFFFF"/>
        </w:rPr>
        <w:t xml:space="preserve"> </w:t>
      </w:r>
      <w:proofErr w:type="gramStart"/>
      <w:r w:rsidRPr="006877B5">
        <w:rPr>
          <w:rFonts w:eastAsia="Times New Roman" w:cs="Times New Roman"/>
          <w:i/>
          <w:iCs/>
          <w:sz w:val="24"/>
          <w:szCs w:val="24"/>
          <w:shd w:val="clear" w:color="auto" w:fill="FFFFFF"/>
        </w:rPr>
        <w:t>Social Psychology Quarterly</w:t>
      </w:r>
      <w:r w:rsidRPr="006877B5">
        <w:rPr>
          <w:rFonts w:eastAsia="Times New Roman" w:cs="Times New Roman"/>
          <w:sz w:val="24"/>
          <w:szCs w:val="24"/>
          <w:shd w:val="clear" w:color="auto" w:fill="FFFFFF"/>
        </w:rPr>
        <w:t>,</w:t>
      </w:r>
      <w:r w:rsidRPr="006877B5">
        <w:rPr>
          <w:rStyle w:val="apple-converted-space"/>
          <w:rFonts w:eastAsia="Times New Roman" w:cs="Times New Roman"/>
          <w:color w:val="000000"/>
          <w:sz w:val="24"/>
          <w:szCs w:val="24"/>
          <w:shd w:val="clear" w:color="auto" w:fill="FFFFFF"/>
        </w:rPr>
        <w:t> </w:t>
      </w:r>
      <w:r w:rsidRPr="006877B5">
        <w:rPr>
          <w:rFonts w:eastAsia="Times New Roman" w:cs="Times New Roman"/>
          <w:i/>
          <w:iCs/>
          <w:sz w:val="24"/>
          <w:szCs w:val="24"/>
          <w:shd w:val="clear" w:color="auto" w:fill="FFFFFF"/>
        </w:rPr>
        <w:t>61</w:t>
      </w:r>
      <w:r w:rsidRPr="006877B5">
        <w:rPr>
          <w:rFonts w:eastAsia="Times New Roman" w:cs="Times New Roman"/>
          <w:sz w:val="24"/>
          <w:szCs w:val="24"/>
          <w:shd w:val="clear" w:color="auto" w:fill="FFFFFF"/>
        </w:rPr>
        <w:t>(2), 121-140.</w:t>
      </w:r>
      <w:proofErr w:type="gramEnd"/>
      <w:r w:rsidR="000A0FDB">
        <w:rPr>
          <w:rFonts w:eastAsia="Times New Roman" w:cs="Times New Roman"/>
          <w:sz w:val="24"/>
          <w:szCs w:val="24"/>
          <w:shd w:val="clear" w:color="auto" w:fill="FFFFFF"/>
        </w:rPr>
        <w:t xml:space="preserve"> </w:t>
      </w:r>
      <w:proofErr w:type="spellStart"/>
      <w:r w:rsidR="000A0FDB">
        <w:rPr>
          <w:rFonts w:eastAsia="Times New Roman" w:cs="Times New Roman"/>
          <w:sz w:val="24"/>
          <w:szCs w:val="24"/>
          <w:shd w:val="clear" w:color="auto" w:fill="FFFFFF"/>
        </w:rPr>
        <w:t>Doi</w:t>
      </w:r>
      <w:proofErr w:type="spellEnd"/>
      <w:r w:rsidR="000A0FDB">
        <w:rPr>
          <w:rFonts w:eastAsia="Times New Roman" w:cs="Times New Roman"/>
          <w:sz w:val="24"/>
          <w:szCs w:val="24"/>
          <w:shd w:val="clear" w:color="auto" w:fill="FFFFFF"/>
        </w:rPr>
        <w:t xml:space="preserve">: </w:t>
      </w:r>
      <w:r w:rsidR="000A0FDB" w:rsidRPr="000A0FDB">
        <w:rPr>
          <w:rFonts w:eastAsia="Times New Roman" w:cs="Times New Roman"/>
          <w:sz w:val="24"/>
          <w:szCs w:val="24"/>
          <w:shd w:val="clear" w:color="auto" w:fill="FFFFFF"/>
        </w:rPr>
        <w:t>10.2307/2787065</w:t>
      </w:r>
    </w:p>
    <w:p w:rsidR="000A0FDB" w:rsidRDefault="00696B30" w:rsidP="000A0FDB">
      <w:pPr>
        <w:spacing w:after="0" w:line="480" w:lineRule="auto"/>
        <w:ind w:left="360" w:hanging="360"/>
        <w:rPr>
          <w:rFonts w:ascii="Cambria" w:hAnsi="Cambria"/>
          <w:sz w:val="24"/>
          <w:szCs w:val="24"/>
          <w:shd w:val="clear" w:color="auto" w:fill="FFFFFF"/>
        </w:rPr>
      </w:pPr>
      <w:r w:rsidRPr="00696B30">
        <w:rPr>
          <w:rFonts w:ascii="Cambria" w:eastAsiaTheme="minorHAnsi" w:hAnsi="Cambria" w:cs="Times"/>
          <w:color w:val="141413"/>
          <w:sz w:val="24"/>
          <w:szCs w:val="16"/>
          <w:lang w:val="es-CL" w:eastAsia="en-US"/>
        </w:rPr>
        <w:lastRenderedPageBreak/>
        <w:t xml:space="preserve">Lucas, R. E., &amp; Baird, B. M. (2006). </w:t>
      </w:r>
      <w:r w:rsidR="00207F30" w:rsidRPr="006877B5">
        <w:rPr>
          <w:rFonts w:ascii="Cambria" w:eastAsiaTheme="minorHAnsi" w:hAnsi="Cambria" w:cs="Times"/>
          <w:color w:val="141413"/>
          <w:sz w:val="24"/>
          <w:szCs w:val="16"/>
          <w:lang w:eastAsia="en-US"/>
        </w:rPr>
        <w:t xml:space="preserve">Global self-assessment. In M. </w:t>
      </w:r>
      <w:proofErr w:type="spellStart"/>
      <w:r w:rsidR="00207F30" w:rsidRPr="006877B5">
        <w:rPr>
          <w:rFonts w:ascii="Cambria" w:eastAsiaTheme="minorHAnsi" w:hAnsi="Cambria" w:cs="Times"/>
          <w:color w:val="141413"/>
          <w:sz w:val="24"/>
          <w:szCs w:val="16"/>
          <w:lang w:eastAsia="en-US"/>
        </w:rPr>
        <w:t>Eid</w:t>
      </w:r>
      <w:proofErr w:type="spellEnd"/>
      <w:r w:rsidR="00207F30" w:rsidRPr="006877B5">
        <w:rPr>
          <w:rFonts w:ascii="Cambria" w:eastAsiaTheme="minorHAnsi" w:hAnsi="Cambria" w:cs="Times"/>
          <w:color w:val="141413"/>
          <w:sz w:val="24"/>
          <w:szCs w:val="16"/>
          <w:lang w:eastAsia="en-US"/>
        </w:rPr>
        <w:t xml:space="preserve"> &amp; E. </w:t>
      </w:r>
      <w:proofErr w:type="spellStart"/>
      <w:r w:rsidR="00207F30" w:rsidRPr="006877B5">
        <w:rPr>
          <w:rFonts w:ascii="Cambria" w:eastAsiaTheme="minorHAnsi" w:hAnsi="Cambria" w:cs="Times"/>
          <w:color w:val="141413"/>
          <w:sz w:val="24"/>
          <w:szCs w:val="16"/>
          <w:lang w:eastAsia="en-US"/>
        </w:rPr>
        <w:t>Diener</w:t>
      </w:r>
      <w:proofErr w:type="spellEnd"/>
      <w:r w:rsidR="00207F30" w:rsidRPr="006877B5">
        <w:rPr>
          <w:rFonts w:ascii="Cambria" w:eastAsiaTheme="minorHAnsi" w:hAnsi="Cambria" w:cs="Times"/>
          <w:color w:val="141413"/>
          <w:sz w:val="24"/>
          <w:szCs w:val="16"/>
          <w:lang w:eastAsia="en-US"/>
        </w:rPr>
        <w:t xml:space="preserve"> (Eds.), </w:t>
      </w:r>
      <w:r w:rsidR="00207F30" w:rsidRPr="006877B5">
        <w:rPr>
          <w:rFonts w:ascii="Cambria" w:eastAsiaTheme="minorHAnsi" w:hAnsi="Cambria" w:cs="Times"/>
          <w:i/>
          <w:iCs/>
          <w:color w:val="141413"/>
          <w:sz w:val="24"/>
          <w:szCs w:val="16"/>
          <w:lang w:eastAsia="en-US"/>
        </w:rPr>
        <w:t xml:space="preserve">Handbook of </w:t>
      </w:r>
      <w:proofErr w:type="spellStart"/>
      <w:r w:rsidR="00207F30" w:rsidRPr="006877B5">
        <w:rPr>
          <w:rFonts w:ascii="Cambria" w:eastAsiaTheme="minorHAnsi" w:hAnsi="Cambria" w:cs="Times"/>
          <w:i/>
          <w:iCs/>
          <w:color w:val="141413"/>
          <w:sz w:val="24"/>
          <w:szCs w:val="16"/>
          <w:lang w:eastAsia="en-US"/>
        </w:rPr>
        <w:t>multimethod</w:t>
      </w:r>
      <w:proofErr w:type="spellEnd"/>
      <w:r w:rsidR="00207F30" w:rsidRPr="006877B5">
        <w:rPr>
          <w:rFonts w:ascii="Cambria" w:eastAsiaTheme="minorHAnsi" w:hAnsi="Cambria" w:cs="Times"/>
          <w:i/>
          <w:iCs/>
          <w:color w:val="141413"/>
          <w:sz w:val="24"/>
          <w:szCs w:val="16"/>
          <w:lang w:eastAsia="en-US"/>
        </w:rPr>
        <w:t xml:space="preserve"> measurement in psychology </w:t>
      </w:r>
      <w:r w:rsidR="00207F30" w:rsidRPr="006877B5">
        <w:rPr>
          <w:rFonts w:ascii="Cambria" w:eastAsiaTheme="minorHAnsi" w:hAnsi="Cambria" w:cs="Times"/>
          <w:color w:val="141413"/>
          <w:sz w:val="24"/>
          <w:szCs w:val="16"/>
          <w:lang w:eastAsia="en-US"/>
        </w:rPr>
        <w:t>(pp. 29–42). Washington, DC: American Psychological Association.</w:t>
      </w:r>
    </w:p>
    <w:p w:rsidR="006877B5" w:rsidRPr="000A0FDB" w:rsidRDefault="006877B5" w:rsidP="000A0FDB">
      <w:pPr>
        <w:spacing w:after="0" w:line="480" w:lineRule="auto"/>
        <w:ind w:left="360" w:hanging="360"/>
        <w:rPr>
          <w:rFonts w:ascii="Cambria" w:hAnsi="Cambria"/>
          <w:sz w:val="24"/>
          <w:szCs w:val="24"/>
          <w:shd w:val="clear" w:color="auto" w:fill="FFFFFF"/>
        </w:rPr>
      </w:pPr>
      <w:proofErr w:type="spellStart"/>
      <w:proofErr w:type="gramStart"/>
      <w:r w:rsidRPr="006877B5">
        <w:rPr>
          <w:sz w:val="24"/>
          <w:szCs w:val="24"/>
          <w:shd w:val="clear" w:color="auto" w:fill="FFFFFF"/>
        </w:rPr>
        <w:t>Lyubomirsky</w:t>
      </w:r>
      <w:proofErr w:type="spellEnd"/>
      <w:r w:rsidRPr="006877B5">
        <w:rPr>
          <w:sz w:val="24"/>
          <w:szCs w:val="24"/>
          <w:shd w:val="clear" w:color="auto" w:fill="FFFFFF"/>
        </w:rPr>
        <w:t xml:space="preserve">, S., King, L., &amp; </w:t>
      </w:r>
      <w:proofErr w:type="spellStart"/>
      <w:r w:rsidRPr="006877B5">
        <w:rPr>
          <w:sz w:val="24"/>
          <w:szCs w:val="24"/>
          <w:shd w:val="clear" w:color="auto" w:fill="FFFFFF"/>
        </w:rPr>
        <w:t>Diener</w:t>
      </w:r>
      <w:proofErr w:type="spellEnd"/>
      <w:r w:rsidRPr="006877B5">
        <w:rPr>
          <w:sz w:val="24"/>
          <w:szCs w:val="24"/>
          <w:shd w:val="clear" w:color="auto" w:fill="FFFFFF"/>
        </w:rPr>
        <w:t>, E. (2005).</w:t>
      </w:r>
      <w:proofErr w:type="gramEnd"/>
      <w:r w:rsidRPr="006877B5">
        <w:rPr>
          <w:sz w:val="24"/>
          <w:szCs w:val="24"/>
          <w:shd w:val="clear" w:color="auto" w:fill="FFFFFF"/>
        </w:rPr>
        <w:t xml:space="preserve"> The benefits of frequent positive affect: Does happiness lead to success? </w:t>
      </w:r>
      <w:proofErr w:type="gramStart"/>
      <w:r w:rsidRPr="006877B5">
        <w:rPr>
          <w:i/>
          <w:sz w:val="24"/>
          <w:szCs w:val="24"/>
          <w:shd w:val="clear" w:color="auto" w:fill="FFFFFF"/>
        </w:rPr>
        <w:t>Psychological Bulletin</w:t>
      </w:r>
      <w:r w:rsidRPr="006877B5">
        <w:rPr>
          <w:sz w:val="24"/>
          <w:szCs w:val="24"/>
          <w:shd w:val="clear" w:color="auto" w:fill="FFFFFF"/>
        </w:rPr>
        <w:t>,</w:t>
      </w:r>
      <w:r w:rsidRPr="006877B5">
        <w:rPr>
          <w:rStyle w:val="apple-converted-space"/>
          <w:color w:val="000000"/>
          <w:sz w:val="24"/>
          <w:szCs w:val="24"/>
          <w:shd w:val="clear" w:color="auto" w:fill="FFFFFF"/>
        </w:rPr>
        <w:t> </w:t>
      </w:r>
      <w:r w:rsidRPr="006877B5">
        <w:rPr>
          <w:i/>
          <w:sz w:val="24"/>
          <w:szCs w:val="24"/>
          <w:shd w:val="clear" w:color="auto" w:fill="FFFFFF"/>
        </w:rPr>
        <w:t>131</w:t>
      </w:r>
      <w:r w:rsidRPr="006877B5">
        <w:rPr>
          <w:sz w:val="24"/>
          <w:szCs w:val="24"/>
          <w:shd w:val="clear" w:color="auto" w:fill="FFFFFF"/>
        </w:rPr>
        <w:t>(6), 803-855.</w:t>
      </w:r>
      <w:proofErr w:type="gramEnd"/>
      <w:r w:rsidR="000A0FDB">
        <w:rPr>
          <w:sz w:val="24"/>
          <w:szCs w:val="24"/>
          <w:shd w:val="clear" w:color="auto" w:fill="FFFFFF"/>
        </w:rPr>
        <w:t xml:space="preserve"> </w:t>
      </w:r>
      <w:proofErr w:type="spellStart"/>
      <w:r w:rsidR="000A0FDB">
        <w:rPr>
          <w:sz w:val="24"/>
          <w:szCs w:val="24"/>
          <w:shd w:val="clear" w:color="auto" w:fill="FFFFFF"/>
        </w:rPr>
        <w:t>Doi</w:t>
      </w:r>
      <w:proofErr w:type="spellEnd"/>
      <w:r w:rsidR="000A0FDB">
        <w:rPr>
          <w:sz w:val="24"/>
          <w:szCs w:val="24"/>
          <w:shd w:val="clear" w:color="auto" w:fill="FFFFFF"/>
        </w:rPr>
        <w:t xml:space="preserve">: </w:t>
      </w:r>
      <w:r w:rsidR="000A0FDB" w:rsidRPr="000A0FDB">
        <w:rPr>
          <w:sz w:val="24"/>
          <w:szCs w:val="24"/>
          <w:shd w:val="clear" w:color="auto" w:fill="FFFFFF"/>
        </w:rPr>
        <w:t>10.1037/0033-2909.131.6.803</w:t>
      </w:r>
    </w:p>
    <w:p w:rsidR="00551309" w:rsidRPr="006877B5" w:rsidRDefault="00551309" w:rsidP="006877B5">
      <w:pPr>
        <w:spacing w:after="0" w:line="480" w:lineRule="auto"/>
        <w:ind w:left="360" w:hanging="360"/>
        <w:rPr>
          <w:sz w:val="24"/>
          <w:szCs w:val="24"/>
        </w:rPr>
      </w:pPr>
      <w:proofErr w:type="gramStart"/>
      <w:r w:rsidRPr="006877B5">
        <w:rPr>
          <w:sz w:val="24"/>
          <w:szCs w:val="24"/>
        </w:rPr>
        <w:t>Malaysian Department of Statistics.</w:t>
      </w:r>
      <w:proofErr w:type="gramEnd"/>
      <w:r w:rsidRPr="006877B5">
        <w:rPr>
          <w:sz w:val="24"/>
          <w:szCs w:val="24"/>
        </w:rPr>
        <w:t xml:space="preserve"> </w:t>
      </w:r>
      <w:proofErr w:type="gramStart"/>
      <w:r w:rsidRPr="006877B5">
        <w:rPr>
          <w:sz w:val="24"/>
          <w:szCs w:val="24"/>
        </w:rPr>
        <w:t xml:space="preserve">(2010) </w:t>
      </w:r>
      <w:r w:rsidRPr="006877B5">
        <w:rPr>
          <w:i/>
          <w:sz w:val="24"/>
          <w:szCs w:val="24"/>
        </w:rPr>
        <w:t xml:space="preserve">Population </w:t>
      </w:r>
      <w:r w:rsidR="006877B5">
        <w:rPr>
          <w:i/>
          <w:sz w:val="24"/>
          <w:szCs w:val="24"/>
        </w:rPr>
        <w:t>d</w:t>
      </w:r>
      <w:r w:rsidRPr="006877B5">
        <w:rPr>
          <w:i/>
          <w:sz w:val="24"/>
          <w:szCs w:val="24"/>
        </w:rPr>
        <w:t xml:space="preserve">istribution and </w:t>
      </w:r>
      <w:r w:rsidR="006877B5">
        <w:rPr>
          <w:i/>
          <w:sz w:val="24"/>
          <w:szCs w:val="24"/>
        </w:rPr>
        <w:t>b</w:t>
      </w:r>
      <w:r w:rsidRPr="006877B5">
        <w:rPr>
          <w:i/>
          <w:sz w:val="24"/>
          <w:szCs w:val="24"/>
        </w:rPr>
        <w:t xml:space="preserve">asic </w:t>
      </w:r>
      <w:r w:rsidR="006877B5">
        <w:rPr>
          <w:i/>
          <w:sz w:val="24"/>
          <w:szCs w:val="24"/>
        </w:rPr>
        <w:t>d</w:t>
      </w:r>
      <w:r w:rsidRPr="006877B5">
        <w:rPr>
          <w:i/>
          <w:sz w:val="24"/>
          <w:szCs w:val="24"/>
        </w:rPr>
        <w:t xml:space="preserve">emographic </w:t>
      </w:r>
      <w:r w:rsidR="006877B5">
        <w:rPr>
          <w:i/>
          <w:sz w:val="24"/>
          <w:szCs w:val="24"/>
        </w:rPr>
        <w:t>c</w:t>
      </w:r>
      <w:r w:rsidRPr="006877B5">
        <w:rPr>
          <w:i/>
          <w:sz w:val="24"/>
          <w:szCs w:val="24"/>
        </w:rPr>
        <w:t>haracteristic</w:t>
      </w:r>
      <w:r w:rsidR="006877B5">
        <w:rPr>
          <w:i/>
          <w:sz w:val="24"/>
          <w:szCs w:val="24"/>
        </w:rPr>
        <w:t xml:space="preserve"> r</w:t>
      </w:r>
      <w:r w:rsidRPr="006877B5">
        <w:rPr>
          <w:i/>
          <w:sz w:val="24"/>
          <w:szCs w:val="24"/>
        </w:rPr>
        <w:t>eport</w:t>
      </w:r>
      <w:r w:rsidRPr="006877B5">
        <w:rPr>
          <w:sz w:val="24"/>
          <w:szCs w:val="24"/>
        </w:rPr>
        <w:t>.</w:t>
      </w:r>
      <w:proofErr w:type="gramEnd"/>
      <w:r w:rsidRPr="006877B5">
        <w:rPr>
          <w:sz w:val="24"/>
          <w:szCs w:val="24"/>
        </w:rPr>
        <w:t xml:space="preserve">  Retrieved from </w:t>
      </w:r>
      <w:hyperlink r:id="rId12" w:history="1">
        <w:r w:rsidR="000A0FDB" w:rsidRPr="00821723">
          <w:rPr>
            <w:rStyle w:val="Hyperlink"/>
            <w:sz w:val="24"/>
            <w:szCs w:val="24"/>
          </w:rPr>
          <w:t>http://www.statistics.gov.my/portal/index.php?option=com_content&amp;id=1215</w:t>
        </w:r>
      </w:hyperlink>
      <w:r w:rsidR="000A0FDB">
        <w:rPr>
          <w:sz w:val="24"/>
          <w:szCs w:val="24"/>
        </w:rPr>
        <w:t xml:space="preserve"> </w:t>
      </w:r>
    </w:p>
    <w:p w:rsidR="00207F30" w:rsidRPr="006877B5" w:rsidRDefault="00207F30" w:rsidP="006877B5">
      <w:pPr>
        <w:spacing w:after="0" w:line="480" w:lineRule="auto"/>
        <w:ind w:left="360" w:hanging="360"/>
        <w:rPr>
          <w:sz w:val="24"/>
          <w:szCs w:val="24"/>
          <w:lang w:val="fr-FR"/>
        </w:rPr>
      </w:pPr>
      <w:proofErr w:type="spellStart"/>
      <w:proofErr w:type="gramStart"/>
      <w:r w:rsidRPr="006877B5">
        <w:rPr>
          <w:sz w:val="24"/>
          <w:szCs w:val="24"/>
          <w:shd w:val="clear" w:color="auto" w:fill="FFFFFF"/>
        </w:rPr>
        <w:t>Oishi</w:t>
      </w:r>
      <w:proofErr w:type="spellEnd"/>
      <w:r w:rsidRPr="006877B5">
        <w:rPr>
          <w:sz w:val="24"/>
          <w:szCs w:val="24"/>
          <w:shd w:val="clear" w:color="auto" w:fill="FFFFFF"/>
        </w:rPr>
        <w:t xml:space="preserve">, S., &amp; </w:t>
      </w:r>
      <w:proofErr w:type="spellStart"/>
      <w:r w:rsidRPr="006877B5">
        <w:rPr>
          <w:sz w:val="24"/>
          <w:szCs w:val="24"/>
          <w:shd w:val="clear" w:color="auto" w:fill="FFFFFF"/>
        </w:rPr>
        <w:t>Schimmack</w:t>
      </w:r>
      <w:proofErr w:type="spellEnd"/>
      <w:r w:rsidRPr="006877B5">
        <w:rPr>
          <w:sz w:val="24"/>
          <w:szCs w:val="24"/>
          <w:shd w:val="clear" w:color="auto" w:fill="FFFFFF"/>
        </w:rPr>
        <w:t>, U. (2010).</w:t>
      </w:r>
      <w:proofErr w:type="gramEnd"/>
      <w:r w:rsidRPr="006877B5">
        <w:rPr>
          <w:sz w:val="24"/>
          <w:szCs w:val="24"/>
          <w:shd w:val="clear" w:color="auto" w:fill="FFFFFF"/>
        </w:rPr>
        <w:t xml:space="preserve"> Culture and </w:t>
      </w:r>
      <w:proofErr w:type="gramStart"/>
      <w:r w:rsidRPr="006877B5">
        <w:rPr>
          <w:sz w:val="24"/>
          <w:szCs w:val="24"/>
          <w:shd w:val="clear" w:color="auto" w:fill="FFFFFF"/>
        </w:rPr>
        <w:t>well-being</w:t>
      </w:r>
      <w:proofErr w:type="gramEnd"/>
      <w:r w:rsidRPr="006877B5">
        <w:rPr>
          <w:sz w:val="24"/>
          <w:szCs w:val="24"/>
          <w:shd w:val="clear" w:color="auto" w:fill="FFFFFF"/>
        </w:rPr>
        <w:t xml:space="preserve">: A new inquiry into the psychological wealth of nations. </w:t>
      </w:r>
      <w:r w:rsidRPr="006877B5">
        <w:rPr>
          <w:i/>
          <w:sz w:val="24"/>
          <w:szCs w:val="24"/>
          <w:shd w:val="clear" w:color="auto" w:fill="FFFFFF"/>
          <w:lang w:val="fr-FR"/>
        </w:rPr>
        <w:t xml:space="preserve">Perspectives on </w:t>
      </w:r>
      <w:proofErr w:type="spellStart"/>
      <w:r w:rsidRPr="006877B5">
        <w:rPr>
          <w:i/>
          <w:sz w:val="24"/>
          <w:szCs w:val="24"/>
          <w:shd w:val="clear" w:color="auto" w:fill="FFFFFF"/>
          <w:lang w:val="fr-FR"/>
        </w:rPr>
        <w:t>Psychological</w:t>
      </w:r>
      <w:proofErr w:type="spellEnd"/>
      <w:r w:rsidRPr="006877B5">
        <w:rPr>
          <w:i/>
          <w:sz w:val="24"/>
          <w:szCs w:val="24"/>
          <w:shd w:val="clear" w:color="auto" w:fill="FFFFFF"/>
          <w:lang w:val="fr-FR"/>
        </w:rPr>
        <w:t xml:space="preserve"> Science</w:t>
      </w:r>
      <w:r w:rsidRPr="006877B5">
        <w:rPr>
          <w:sz w:val="24"/>
          <w:szCs w:val="24"/>
          <w:shd w:val="clear" w:color="auto" w:fill="FFFFFF"/>
          <w:lang w:val="fr-FR"/>
        </w:rPr>
        <w:t>,</w:t>
      </w:r>
      <w:r w:rsidRPr="006877B5">
        <w:rPr>
          <w:rStyle w:val="apple-converted-space"/>
          <w:color w:val="000000"/>
          <w:sz w:val="24"/>
          <w:szCs w:val="24"/>
          <w:shd w:val="clear" w:color="auto" w:fill="FFFFFF"/>
          <w:lang w:val="fr-FR"/>
        </w:rPr>
        <w:t> </w:t>
      </w:r>
      <w:r w:rsidRPr="006877B5">
        <w:rPr>
          <w:i/>
          <w:sz w:val="24"/>
          <w:szCs w:val="24"/>
          <w:shd w:val="clear" w:color="auto" w:fill="FFFFFF"/>
          <w:lang w:val="fr-FR"/>
        </w:rPr>
        <w:t>5</w:t>
      </w:r>
      <w:r w:rsidRPr="006877B5">
        <w:rPr>
          <w:sz w:val="24"/>
          <w:szCs w:val="24"/>
          <w:shd w:val="clear" w:color="auto" w:fill="FFFFFF"/>
          <w:lang w:val="fr-FR"/>
        </w:rPr>
        <w:t>, 463-471.</w:t>
      </w:r>
      <w:r w:rsidR="000A0FDB">
        <w:rPr>
          <w:sz w:val="24"/>
          <w:szCs w:val="24"/>
          <w:shd w:val="clear" w:color="auto" w:fill="FFFFFF"/>
          <w:lang w:val="fr-FR"/>
        </w:rPr>
        <w:t xml:space="preserve"> </w:t>
      </w:r>
      <w:proofErr w:type="spellStart"/>
      <w:r w:rsidR="000A0FDB">
        <w:rPr>
          <w:sz w:val="24"/>
          <w:szCs w:val="24"/>
          <w:shd w:val="clear" w:color="auto" w:fill="FFFFFF"/>
          <w:lang w:val="fr-FR"/>
        </w:rPr>
        <w:t>Doi</w:t>
      </w:r>
      <w:proofErr w:type="spellEnd"/>
      <w:r w:rsidR="000A0FDB">
        <w:rPr>
          <w:sz w:val="24"/>
          <w:szCs w:val="24"/>
          <w:shd w:val="clear" w:color="auto" w:fill="FFFFFF"/>
          <w:lang w:val="fr-FR"/>
        </w:rPr>
        <w:t xml:space="preserve"> : </w:t>
      </w:r>
      <w:r w:rsidR="000A0FDB" w:rsidRPr="000A0FDB">
        <w:rPr>
          <w:sz w:val="24"/>
          <w:szCs w:val="24"/>
          <w:shd w:val="clear" w:color="auto" w:fill="FFFFFF"/>
          <w:lang w:val="fr-FR"/>
        </w:rPr>
        <w:t>10.1177/1745691610375561</w:t>
      </w:r>
    </w:p>
    <w:p w:rsidR="00207F30" w:rsidRPr="006877B5" w:rsidRDefault="00207F30" w:rsidP="006877B5">
      <w:pPr>
        <w:spacing w:after="0" w:line="480" w:lineRule="auto"/>
        <w:ind w:left="360" w:hanging="360"/>
        <w:rPr>
          <w:rFonts w:eastAsia="Times New Roman" w:cs="Times New Roman"/>
          <w:sz w:val="24"/>
          <w:szCs w:val="24"/>
          <w:shd w:val="clear" w:color="auto" w:fill="FFFFFF"/>
        </w:rPr>
      </w:pPr>
      <w:proofErr w:type="spellStart"/>
      <w:r w:rsidRPr="006877B5">
        <w:rPr>
          <w:sz w:val="24"/>
        </w:rPr>
        <w:t>Paulhus</w:t>
      </w:r>
      <w:proofErr w:type="spellEnd"/>
      <w:r w:rsidRPr="006877B5">
        <w:rPr>
          <w:sz w:val="24"/>
        </w:rPr>
        <w:t xml:space="preserve">, D. L., &amp; </w:t>
      </w:r>
      <w:proofErr w:type="spellStart"/>
      <w:r w:rsidRPr="006877B5">
        <w:rPr>
          <w:sz w:val="24"/>
        </w:rPr>
        <w:t>Vazire</w:t>
      </w:r>
      <w:proofErr w:type="spellEnd"/>
      <w:r w:rsidRPr="006877B5">
        <w:rPr>
          <w:sz w:val="24"/>
        </w:rPr>
        <w:t xml:space="preserve">, S. (2007). </w:t>
      </w:r>
      <w:proofErr w:type="gramStart"/>
      <w:r w:rsidRPr="006877B5">
        <w:rPr>
          <w:sz w:val="24"/>
        </w:rPr>
        <w:t>The self-report method.</w:t>
      </w:r>
      <w:proofErr w:type="gramEnd"/>
      <w:r w:rsidRPr="006877B5">
        <w:rPr>
          <w:sz w:val="24"/>
        </w:rPr>
        <w:t xml:space="preserve"> In R. W. Robins, R. C. Fraley, and R. Krueger (Eds.), </w:t>
      </w:r>
      <w:r w:rsidRPr="006877B5">
        <w:rPr>
          <w:i/>
          <w:sz w:val="24"/>
        </w:rPr>
        <w:t>Handbook of Research Methods in Personality Psychology</w:t>
      </w:r>
      <w:r w:rsidRPr="006877B5">
        <w:rPr>
          <w:sz w:val="24"/>
        </w:rPr>
        <w:t xml:space="preserve"> (pp. 224-239)</w:t>
      </w:r>
      <w:r w:rsidRPr="006877B5">
        <w:rPr>
          <w:i/>
          <w:sz w:val="24"/>
        </w:rPr>
        <w:t>.</w:t>
      </w:r>
      <w:r w:rsidRPr="006877B5">
        <w:rPr>
          <w:sz w:val="24"/>
        </w:rPr>
        <w:t xml:space="preserve"> New York: Guilford Press.</w:t>
      </w:r>
    </w:p>
    <w:p w:rsidR="00207F30" w:rsidRPr="006877B5" w:rsidRDefault="00207F30" w:rsidP="006877B5">
      <w:pPr>
        <w:spacing w:line="480" w:lineRule="auto"/>
        <w:ind w:left="360" w:hanging="360"/>
        <w:contextualSpacing/>
        <w:rPr>
          <w:rFonts w:ascii="Cambria" w:eastAsia="Times New Roman" w:hAnsi="Cambria" w:cs="Times New Roman"/>
          <w:sz w:val="24"/>
          <w:szCs w:val="24"/>
          <w:shd w:val="clear" w:color="auto" w:fill="FFFFFF"/>
        </w:rPr>
      </w:pPr>
      <w:proofErr w:type="spellStart"/>
      <w:r w:rsidRPr="006877B5">
        <w:rPr>
          <w:rFonts w:ascii="Cambria" w:eastAsia="Times New Roman" w:hAnsi="Cambria" w:cs="Times New Roman"/>
          <w:sz w:val="24"/>
          <w:szCs w:val="24"/>
          <w:shd w:val="clear" w:color="auto" w:fill="FFFFFF"/>
        </w:rPr>
        <w:t>Perissinotto</w:t>
      </w:r>
      <w:proofErr w:type="spellEnd"/>
      <w:r w:rsidRPr="006877B5">
        <w:rPr>
          <w:rFonts w:ascii="Cambria" w:eastAsia="Times New Roman" w:hAnsi="Cambria" w:cs="Times New Roman"/>
          <w:sz w:val="24"/>
          <w:szCs w:val="24"/>
          <w:shd w:val="clear" w:color="auto" w:fill="FFFFFF"/>
        </w:rPr>
        <w:t xml:space="preserve">, C. M., </w:t>
      </w:r>
      <w:proofErr w:type="spellStart"/>
      <w:r w:rsidRPr="006877B5">
        <w:rPr>
          <w:rFonts w:ascii="Cambria" w:eastAsia="Times New Roman" w:hAnsi="Cambria" w:cs="Times New Roman"/>
          <w:sz w:val="24"/>
          <w:szCs w:val="24"/>
          <w:shd w:val="clear" w:color="auto" w:fill="FFFFFF"/>
        </w:rPr>
        <w:t>Cenzer</w:t>
      </w:r>
      <w:proofErr w:type="spellEnd"/>
      <w:r w:rsidRPr="006877B5">
        <w:rPr>
          <w:rFonts w:ascii="Cambria" w:eastAsia="Times New Roman" w:hAnsi="Cambria" w:cs="Times New Roman"/>
          <w:sz w:val="24"/>
          <w:szCs w:val="24"/>
          <w:shd w:val="clear" w:color="auto" w:fill="FFFFFF"/>
        </w:rPr>
        <w:t xml:space="preserve">, I. S., &amp; </w:t>
      </w:r>
      <w:proofErr w:type="spellStart"/>
      <w:r w:rsidRPr="006877B5">
        <w:rPr>
          <w:rFonts w:ascii="Cambria" w:eastAsia="Times New Roman" w:hAnsi="Cambria" w:cs="Times New Roman"/>
          <w:sz w:val="24"/>
          <w:szCs w:val="24"/>
          <w:shd w:val="clear" w:color="auto" w:fill="FFFFFF"/>
        </w:rPr>
        <w:t>Covinsky</w:t>
      </w:r>
      <w:proofErr w:type="spellEnd"/>
      <w:r w:rsidRPr="006877B5">
        <w:rPr>
          <w:rFonts w:ascii="Cambria" w:eastAsia="Times New Roman" w:hAnsi="Cambria" w:cs="Times New Roman"/>
          <w:sz w:val="24"/>
          <w:szCs w:val="24"/>
          <w:shd w:val="clear" w:color="auto" w:fill="FFFFFF"/>
        </w:rPr>
        <w:t xml:space="preserve">, K. E. (2012). </w:t>
      </w:r>
      <w:proofErr w:type="gramStart"/>
      <w:r w:rsidRPr="006877B5">
        <w:rPr>
          <w:rFonts w:ascii="Cambria" w:eastAsia="Times New Roman" w:hAnsi="Cambria" w:cs="Times New Roman"/>
          <w:sz w:val="24"/>
          <w:szCs w:val="24"/>
          <w:shd w:val="clear" w:color="auto" w:fill="FFFFFF"/>
        </w:rPr>
        <w:t>Loneliness in older persons.</w:t>
      </w:r>
      <w:proofErr w:type="gramEnd"/>
      <w:r w:rsidRPr="006877B5">
        <w:rPr>
          <w:rStyle w:val="apple-converted-space"/>
          <w:rFonts w:ascii="Cambria" w:eastAsia="Times New Roman" w:hAnsi="Cambria" w:cs="Times New Roman"/>
          <w:color w:val="000000"/>
          <w:sz w:val="24"/>
          <w:szCs w:val="24"/>
          <w:shd w:val="clear" w:color="auto" w:fill="FFFFFF"/>
        </w:rPr>
        <w:t> </w:t>
      </w:r>
      <w:proofErr w:type="gramStart"/>
      <w:r w:rsidRPr="006877B5">
        <w:rPr>
          <w:rFonts w:ascii="Cambria" w:eastAsia="Times New Roman" w:hAnsi="Cambria" w:cs="Times New Roman"/>
          <w:i/>
          <w:iCs/>
          <w:sz w:val="24"/>
          <w:szCs w:val="24"/>
          <w:shd w:val="clear" w:color="auto" w:fill="FFFFFF"/>
        </w:rPr>
        <w:t>JAMA Internal Medicine</w:t>
      </w:r>
      <w:r w:rsidRPr="006877B5">
        <w:rPr>
          <w:rFonts w:ascii="Cambria" w:eastAsia="Times New Roman" w:hAnsi="Cambria" w:cs="Times New Roman"/>
          <w:sz w:val="24"/>
          <w:szCs w:val="24"/>
          <w:shd w:val="clear" w:color="auto" w:fill="FFFFFF"/>
        </w:rPr>
        <w:t>,</w:t>
      </w:r>
      <w:r w:rsidR="006877B5">
        <w:rPr>
          <w:rFonts w:ascii="Cambria" w:eastAsia="Times New Roman" w:hAnsi="Cambria" w:cs="Times New Roman"/>
          <w:sz w:val="24"/>
          <w:szCs w:val="24"/>
          <w:shd w:val="clear" w:color="auto" w:fill="FFFFFF"/>
        </w:rPr>
        <w:t xml:space="preserve"> </w:t>
      </w:r>
      <w:r w:rsidRPr="006877B5">
        <w:rPr>
          <w:rFonts w:ascii="Cambria" w:eastAsia="Times New Roman" w:hAnsi="Cambria" w:cs="Times New Roman"/>
          <w:i/>
          <w:iCs/>
          <w:sz w:val="24"/>
          <w:szCs w:val="24"/>
          <w:shd w:val="clear" w:color="auto" w:fill="FFFFFF"/>
        </w:rPr>
        <w:t>172</w:t>
      </w:r>
      <w:r w:rsidRPr="006877B5">
        <w:rPr>
          <w:rFonts w:ascii="Cambria" w:eastAsia="Times New Roman" w:hAnsi="Cambria" w:cs="Times New Roman"/>
          <w:sz w:val="24"/>
          <w:szCs w:val="24"/>
          <w:shd w:val="clear" w:color="auto" w:fill="FFFFFF"/>
        </w:rPr>
        <w:t>(14), 1078-1084.</w:t>
      </w:r>
      <w:proofErr w:type="gramEnd"/>
      <w:r w:rsidR="000A0FDB">
        <w:rPr>
          <w:rFonts w:ascii="Cambria" w:eastAsia="Times New Roman" w:hAnsi="Cambria" w:cs="Times New Roman"/>
          <w:sz w:val="24"/>
          <w:szCs w:val="24"/>
          <w:shd w:val="clear" w:color="auto" w:fill="FFFFFF"/>
        </w:rPr>
        <w:t xml:space="preserve"> </w:t>
      </w:r>
    </w:p>
    <w:p w:rsidR="00207F30" w:rsidRPr="006877B5" w:rsidRDefault="00207F30" w:rsidP="006877B5">
      <w:pPr>
        <w:spacing w:line="480" w:lineRule="auto"/>
        <w:ind w:left="360" w:hanging="360"/>
        <w:contextualSpacing/>
        <w:rPr>
          <w:rFonts w:ascii="Cambria" w:eastAsia="Times New Roman" w:hAnsi="Cambria" w:cs="Times New Roman"/>
          <w:sz w:val="24"/>
          <w:szCs w:val="24"/>
        </w:rPr>
      </w:pPr>
      <w:r w:rsidRPr="006877B5">
        <w:rPr>
          <w:rFonts w:ascii="Cambria" w:eastAsia="Times New Roman" w:hAnsi="Cambria" w:cs="Times New Roman"/>
          <w:sz w:val="24"/>
          <w:szCs w:val="24"/>
          <w:shd w:val="clear" w:color="auto" w:fill="FFFFFF"/>
        </w:rPr>
        <w:t>Pressman, S. D., &amp; Cohen, S. (2005). Does positive affect influence health?</w:t>
      </w:r>
      <w:r w:rsidR="006877B5">
        <w:rPr>
          <w:rFonts w:ascii="Cambria" w:eastAsia="Times New Roman" w:hAnsi="Cambria" w:cs="Times New Roman"/>
          <w:sz w:val="24"/>
          <w:szCs w:val="24"/>
          <w:shd w:val="clear" w:color="auto" w:fill="FFFFFF"/>
        </w:rPr>
        <w:t xml:space="preserve"> </w:t>
      </w:r>
      <w:proofErr w:type="gramStart"/>
      <w:r w:rsidRPr="006877B5">
        <w:rPr>
          <w:rFonts w:ascii="Cambria" w:eastAsia="Times New Roman" w:hAnsi="Cambria" w:cs="Times New Roman"/>
          <w:i/>
          <w:iCs/>
          <w:sz w:val="24"/>
          <w:szCs w:val="24"/>
          <w:shd w:val="clear" w:color="auto" w:fill="FFFFFF"/>
        </w:rPr>
        <w:t>Psychological Bulletin</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r w:rsidRPr="006877B5">
        <w:rPr>
          <w:rFonts w:ascii="Cambria" w:eastAsia="Times New Roman" w:hAnsi="Cambria" w:cs="Times New Roman"/>
          <w:i/>
          <w:iCs/>
          <w:sz w:val="24"/>
          <w:szCs w:val="24"/>
          <w:shd w:val="clear" w:color="auto" w:fill="FFFFFF"/>
        </w:rPr>
        <w:t>131</w:t>
      </w:r>
      <w:r w:rsidRPr="006877B5">
        <w:rPr>
          <w:rFonts w:ascii="Cambria" w:eastAsia="Times New Roman" w:hAnsi="Cambria" w:cs="Times New Roman"/>
          <w:sz w:val="24"/>
          <w:szCs w:val="24"/>
          <w:shd w:val="clear" w:color="auto" w:fill="FFFFFF"/>
        </w:rPr>
        <w:t>(6), 925-971.</w:t>
      </w:r>
      <w:proofErr w:type="gramEnd"/>
      <w:r w:rsidR="000A0FDB">
        <w:rPr>
          <w:rFonts w:ascii="Cambria" w:eastAsia="Times New Roman" w:hAnsi="Cambria" w:cs="Times New Roman"/>
          <w:sz w:val="24"/>
          <w:szCs w:val="24"/>
          <w:shd w:val="clear" w:color="auto" w:fill="FFFFFF"/>
        </w:rPr>
        <w:t xml:space="preserve"> </w:t>
      </w:r>
      <w:proofErr w:type="spellStart"/>
      <w:r w:rsidR="000A0FDB">
        <w:rPr>
          <w:rFonts w:ascii="Cambria" w:eastAsia="Times New Roman" w:hAnsi="Cambria" w:cs="Times New Roman"/>
          <w:sz w:val="24"/>
          <w:szCs w:val="24"/>
          <w:shd w:val="clear" w:color="auto" w:fill="FFFFFF"/>
        </w:rPr>
        <w:t>Doi</w:t>
      </w:r>
      <w:proofErr w:type="spellEnd"/>
      <w:r w:rsidR="000A0FDB">
        <w:rPr>
          <w:rFonts w:ascii="Cambria" w:eastAsia="Times New Roman" w:hAnsi="Cambria" w:cs="Times New Roman"/>
          <w:sz w:val="24"/>
          <w:szCs w:val="24"/>
          <w:shd w:val="clear" w:color="auto" w:fill="FFFFFF"/>
        </w:rPr>
        <w:t xml:space="preserve">: </w:t>
      </w:r>
      <w:r w:rsidR="000A0FDB" w:rsidRPr="000A0FDB">
        <w:rPr>
          <w:rFonts w:ascii="Cambria" w:eastAsia="Times New Roman" w:hAnsi="Cambria" w:cs="Times New Roman"/>
          <w:sz w:val="24"/>
          <w:szCs w:val="24"/>
          <w:shd w:val="clear" w:color="auto" w:fill="FFFFFF"/>
        </w:rPr>
        <w:t>10.1037/0033-2909.131.6.925</w:t>
      </w:r>
    </w:p>
    <w:p w:rsidR="00207F30" w:rsidRPr="006877B5" w:rsidRDefault="00207F30" w:rsidP="006877B5">
      <w:pPr>
        <w:spacing w:after="0" w:line="480" w:lineRule="auto"/>
        <w:ind w:left="360" w:hanging="360"/>
        <w:contextualSpacing/>
        <w:rPr>
          <w:rFonts w:eastAsia="Times New Roman" w:cs="Times New Roman"/>
          <w:sz w:val="24"/>
          <w:szCs w:val="24"/>
        </w:rPr>
      </w:pPr>
      <w:r w:rsidRPr="004F775F">
        <w:rPr>
          <w:rFonts w:eastAsia="Times New Roman" w:cs="Times New Roman"/>
          <w:sz w:val="24"/>
          <w:szCs w:val="24"/>
          <w:shd w:val="clear" w:color="auto" w:fill="FFFFFF"/>
        </w:rPr>
        <w:t xml:space="preserve">Ryan, R. M., &amp; </w:t>
      </w:r>
      <w:proofErr w:type="spellStart"/>
      <w:r w:rsidRPr="004F775F">
        <w:rPr>
          <w:rFonts w:eastAsia="Times New Roman" w:cs="Times New Roman"/>
          <w:sz w:val="24"/>
          <w:szCs w:val="24"/>
          <w:shd w:val="clear" w:color="auto" w:fill="FFFFFF"/>
        </w:rPr>
        <w:t>Deci</w:t>
      </w:r>
      <w:proofErr w:type="spellEnd"/>
      <w:r w:rsidRPr="004F775F">
        <w:rPr>
          <w:rFonts w:eastAsia="Times New Roman" w:cs="Times New Roman"/>
          <w:sz w:val="24"/>
          <w:szCs w:val="24"/>
          <w:shd w:val="clear" w:color="auto" w:fill="FFFFFF"/>
        </w:rPr>
        <w:t xml:space="preserve">, E. L. (2001). </w:t>
      </w:r>
      <w:r w:rsidRPr="006877B5">
        <w:rPr>
          <w:rFonts w:eastAsia="Times New Roman" w:cs="Times New Roman"/>
          <w:sz w:val="24"/>
          <w:szCs w:val="24"/>
          <w:shd w:val="clear" w:color="auto" w:fill="FFFFFF"/>
        </w:rPr>
        <w:t xml:space="preserve">On happiness and human potentials: A review of research on hedonic and </w:t>
      </w:r>
      <w:proofErr w:type="spellStart"/>
      <w:r w:rsidRPr="006877B5">
        <w:rPr>
          <w:rFonts w:eastAsia="Times New Roman" w:cs="Times New Roman"/>
          <w:sz w:val="24"/>
          <w:szCs w:val="24"/>
          <w:shd w:val="clear" w:color="auto" w:fill="FFFFFF"/>
        </w:rPr>
        <w:t>eudaimonic</w:t>
      </w:r>
      <w:proofErr w:type="spellEnd"/>
      <w:r w:rsidRPr="006877B5">
        <w:rPr>
          <w:rFonts w:eastAsia="Times New Roman" w:cs="Times New Roman"/>
          <w:sz w:val="24"/>
          <w:szCs w:val="24"/>
          <w:shd w:val="clear" w:color="auto" w:fill="FFFFFF"/>
        </w:rPr>
        <w:t xml:space="preserve"> </w:t>
      </w:r>
      <w:proofErr w:type="gramStart"/>
      <w:r w:rsidRPr="006877B5">
        <w:rPr>
          <w:rFonts w:eastAsia="Times New Roman" w:cs="Times New Roman"/>
          <w:sz w:val="24"/>
          <w:szCs w:val="24"/>
          <w:shd w:val="clear" w:color="auto" w:fill="FFFFFF"/>
        </w:rPr>
        <w:t>well-being</w:t>
      </w:r>
      <w:proofErr w:type="gramEnd"/>
      <w:r w:rsidRPr="006877B5">
        <w:rPr>
          <w:rFonts w:eastAsia="Times New Roman" w:cs="Times New Roman"/>
          <w:sz w:val="24"/>
          <w:szCs w:val="24"/>
          <w:shd w:val="clear" w:color="auto" w:fill="FFFFFF"/>
        </w:rPr>
        <w:t>.</w:t>
      </w:r>
      <w:r w:rsidRPr="006877B5">
        <w:rPr>
          <w:rStyle w:val="apple-converted-space"/>
          <w:rFonts w:eastAsia="Times New Roman" w:cs="Times New Roman"/>
          <w:color w:val="000000"/>
          <w:sz w:val="24"/>
          <w:szCs w:val="24"/>
          <w:shd w:val="clear" w:color="auto" w:fill="FFFFFF"/>
        </w:rPr>
        <w:t> </w:t>
      </w:r>
      <w:proofErr w:type="gramStart"/>
      <w:r w:rsidRPr="006877B5">
        <w:rPr>
          <w:rFonts w:eastAsia="Times New Roman" w:cs="Times New Roman"/>
          <w:i/>
          <w:iCs/>
          <w:sz w:val="24"/>
          <w:szCs w:val="24"/>
          <w:shd w:val="clear" w:color="auto" w:fill="FFFFFF"/>
        </w:rPr>
        <w:t>Annual Review of Psychology</w:t>
      </w:r>
      <w:r w:rsidRPr="006877B5">
        <w:rPr>
          <w:rFonts w:eastAsia="Times New Roman" w:cs="Times New Roman"/>
          <w:sz w:val="24"/>
          <w:szCs w:val="24"/>
          <w:shd w:val="clear" w:color="auto" w:fill="FFFFFF"/>
        </w:rPr>
        <w:t>,</w:t>
      </w:r>
      <w:r w:rsidRPr="006877B5">
        <w:rPr>
          <w:rStyle w:val="apple-converted-space"/>
          <w:rFonts w:eastAsia="Times New Roman" w:cs="Times New Roman"/>
          <w:color w:val="000000"/>
          <w:sz w:val="24"/>
          <w:szCs w:val="24"/>
          <w:shd w:val="clear" w:color="auto" w:fill="FFFFFF"/>
        </w:rPr>
        <w:t> </w:t>
      </w:r>
      <w:r w:rsidRPr="006877B5">
        <w:rPr>
          <w:rFonts w:eastAsia="Times New Roman" w:cs="Times New Roman"/>
          <w:i/>
          <w:iCs/>
          <w:sz w:val="24"/>
          <w:szCs w:val="24"/>
          <w:shd w:val="clear" w:color="auto" w:fill="FFFFFF"/>
        </w:rPr>
        <w:t>52</w:t>
      </w:r>
      <w:r w:rsidRPr="006877B5">
        <w:rPr>
          <w:rFonts w:eastAsia="Times New Roman" w:cs="Times New Roman"/>
          <w:sz w:val="24"/>
          <w:szCs w:val="24"/>
          <w:shd w:val="clear" w:color="auto" w:fill="FFFFFF"/>
        </w:rPr>
        <w:t>, 141-166.</w:t>
      </w:r>
      <w:proofErr w:type="gramEnd"/>
      <w:r w:rsidR="000A0FDB">
        <w:rPr>
          <w:rFonts w:eastAsia="Times New Roman" w:cs="Times New Roman"/>
          <w:sz w:val="24"/>
          <w:szCs w:val="24"/>
          <w:shd w:val="clear" w:color="auto" w:fill="FFFFFF"/>
        </w:rPr>
        <w:t xml:space="preserve"> </w:t>
      </w:r>
      <w:proofErr w:type="spellStart"/>
      <w:r w:rsidR="000A0FDB">
        <w:rPr>
          <w:rFonts w:eastAsia="Times New Roman" w:cs="Times New Roman"/>
          <w:sz w:val="24"/>
          <w:szCs w:val="24"/>
          <w:shd w:val="clear" w:color="auto" w:fill="FFFFFF"/>
        </w:rPr>
        <w:t>Doi</w:t>
      </w:r>
      <w:proofErr w:type="spellEnd"/>
      <w:r w:rsidR="000A0FDB">
        <w:rPr>
          <w:rFonts w:eastAsia="Times New Roman" w:cs="Times New Roman"/>
          <w:sz w:val="24"/>
          <w:szCs w:val="24"/>
          <w:shd w:val="clear" w:color="auto" w:fill="FFFFFF"/>
        </w:rPr>
        <w:t xml:space="preserve">: </w:t>
      </w:r>
      <w:r w:rsidR="000A0FDB" w:rsidRPr="000A0FDB">
        <w:rPr>
          <w:rFonts w:eastAsia="Times New Roman" w:cs="Times New Roman"/>
          <w:sz w:val="24"/>
          <w:szCs w:val="24"/>
          <w:shd w:val="clear" w:color="auto" w:fill="FFFFFF"/>
        </w:rPr>
        <w:t>10.1146/annurev.psych.52.1.141</w:t>
      </w:r>
    </w:p>
    <w:p w:rsidR="00207F30" w:rsidRPr="006877B5" w:rsidRDefault="00207F30" w:rsidP="006877B5">
      <w:pPr>
        <w:spacing w:after="0" w:line="480" w:lineRule="auto"/>
        <w:ind w:left="360" w:hanging="360"/>
        <w:rPr>
          <w:rFonts w:cs="Calibri"/>
          <w:color w:val="000000"/>
          <w:sz w:val="24"/>
          <w:szCs w:val="24"/>
        </w:rPr>
      </w:pPr>
      <w:proofErr w:type="spellStart"/>
      <w:r w:rsidRPr="006877B5">
        <w:rPr>
          <w:rFonts w:cs="Calibri"/>
          <w:color w:val="000000"/>
          <w:sz w:val="24"/>
          <w:szCs w:val="24"/>
        </w:rPr>
        <w:lastRenderedPageBreak/>
        <w:t>Ryff</w:t>
      </w:r>
      <w:proofErr w:type="spellEnd"/>
      <w:r w:rsidRPr="006877B5">
        <w:rPr>
          <w:rFonts w:cs="Calibri"/>
          <w:color w:val="000000"/>
          <w:sz w:val="24"/>
          <w:szCs w:val="24"/>
        </w:rPr>
        <w:t xml:space="preserve">, C. D., &amp; Keyes, C. L. M. (1995). The structure of psychological </w:t>
      </w:r>
      <w:proofErr w:type="gramStart"/>
      <w:r w:rsidRPr="006877B5">
        <w:rPr>
          <w:rFonts w:cs="Calibri"/>
          <w:color w:val="000000"/>
          <w:sz w:val="24"/>
          <w:szCs w:val="24"/>
        </w:rPr>
        <w:t>well-being</w:t>
      </w:r>
      <w:proofErr w:type="gramEnd"/>
      <w:r w:rsidRPr="006877B5">
        <w:rPr>
          <w:rFonts w:cs="Calibri"/>
          <w:color w:val="000000"/>
          <w:sz w:val="24"/>
          <w:szCs w:val="24"/>
        </w:rPr>
        <w:t xml:space="preserve"> revisited. </w:t>
      </w:r>
      <w:proofErr w:type="gramStart"/>
      <w:r w:rsidRPr="006877B5">
        <w:rPr>
          <w:rFonts w:cs="Calibri"/>
          <w:i/>
          <w:iCs/>
          <w:color w:val="000000"/>
          <w:sz w:val="24"/>
          <w:szCs w:val="24"/>
        </w:rPr>
        <w:t>Journal of Personality and Social Psychology, 69</w:t>
      </w:r>
      <w:r w:rsidRPr="006877B5">
        <w:rPr>
          <w:rFonts w:cs="Calibri"/>
          <w:color w:val="000000"/>
          <w:sz w:val="24"/>
          <w:szCs w:val="24"/>
        </w:rPr>
        <w:t>, 719-727</w:t>
      </w:r>
      <w:r w:rsidR="000A0FDB">
        <w:rPr>
          <w:rFonts w:cs="Calibri"/>
          <w:color w:val="000000"/>
          <w:sz w:val="24"/>
          <w:szCs w:val="24"/>
        </w:rPr>
        <w:t>.</w:t>
      </w:r>
      <w:proofErr w:type="gramEnd"/>
      <w:r w:rsidR="000A0FDB">
        <w:rPr>
          <w:rFonts w:cs="Calibri"/>
          <w:color w:val="000000"/>
          <w:sz w:val="24"/>
          <w:szCs w:val="24"/>
        </w:rPr>
        <w:t xml:space="preserve"> </w:t>
      </w:r>
      <w:proofErr w:type="spellStart"/>
      <w:r w:rsidR="000A0FDB">
        <w:rPr>
          <w:rFonts w:cs="Calibri"/>
          <w:color w:val="000000"/>
          <w:sz w:val="24"/>
          <w:szCs w:val="24"/>
        </w:rPr>
        <w:t>Doi</w:t>
      </w:r>
      <w:proofErr w:type="spellEnd"/>
      <w:r w:rsidR="000A0FDB">
        <w:rPr>
          <w:rFonts w:cs="Calibri"/>
          <w:color w:val="000000"/>
          <w:sz w:val="24"/>
          <w:szCs w:val="24"/>
        </w:rPr>
        <w:t xml:space="preserve">: </w:t>
      </w:r>
      <w:r w:rsidR="000A0FDB" w:rsidRPr="000A0FDB">
        <w:rPr>
          <w:rFonts w:cs="Calibri"/>
          <w:color w:val="000000"/>
          <w:sz w:val="24"/>
          <w:szCs w:val="24"/>
        </w:rPr>
        <w:t>10.1037/0022-3514.69.4.719</w:t>
      </w:r>
    </w:p>
    <w:p w:rsidR="00207F30" w:rsidRPr="006877B5" w:rsidRDefault="00207F30" w:rsidP="006877B5">
      <w:pPr>
        <w:spacing w:after="0" w:line="480" w:lineRule="auto"/>
        <w:ind w:left="360" w:hanging="360"/>
        <w:rPr>
          <w:sz w:val="24"/>
          <w:szCs w:val="24"/>
          <w:shd w:val="clear" w:color="auto" w:fill="FFFFFF"/>
        </w:rPr>
      </w:pPr>
      <w:proofErr w:type="gramStart"/>
      <w:r w:rsidRPr="006877B5">
        <w:rPr>
          <w:sz w:val="24"/>
          <w:szCs w:val="24"/>
          <w:shd w:val="clear" w:color="auto" w:fill="FFFFFF"/>
        </w:rPr>
        <w:t>Seligman, M. E. P. (2011).</w:t>
      </w:r>
      <w:proofErr w:type="gramEnd"/>
      <w:r w:rsidRPr="006877B5">
        <w:rPr>
          <w:rStyle w:val="apple-converted-space"/>
          <w:color w:val="000000"/>
          <w:sz w:val="24"/>
          <w:szCs w:val="24"/>
          <w:shd w:val="clear" w:color="auto" w:fill="FFFFFF"/>
        </w:rPr>
        <w:t> </w:t>
      </w:r>
      <w:r w:rsidRPr="006877B5">
        <w:rPr>
          <w:i/>
          <w:iCs/>
          <w:sz w:val="24"/>
          <w:szCs w:val="24"/>
          <w:shd w:val="clear" w:color="auto" w:fill="FFFFFF"/>
        </w:rPr>
        <w:t xml:space="preserve">Flourish: A </w:t>
      </w:r>
      <w:r w:rsidR="006877B5">
        <w:rPr>
          <w:i/>
          <w:iCs/>
          <w:sz w:val="24"/>
          <w:szCs w:val="24"/>
          <w:shd w:val="clear" w:color="auto" w:fill="FFFFFF"/>
        </w:rPr>
        <w:t>v</w:t>
      </w:r>
      <w:r w:rsidRPr="006877B5">
        <w:rPr>
          <w:i/>
          <w:iCs/>
          <w:sz w:val="24"/>
          <w:szCs w:val="24"/>
          <w:shd w:val="clear" w:color="auto" w:fill="FFFFFF"/>
        </w:rPr>
        <w:t xml:space="preserve">isionary </w:t>
      </w:r>
      <w:r w:rsidR="006877B5">
        <w:rPr>
          <w:i/>
          <w:iCs/>
          <w:sz w:val="24"/>
          <w:szCs w:val="24"/>
          <w:shd w:val="clear" w:color="auto" w:fill="FFFFFF"/>
        </w:rPr>
        <w:t>n</w:t>
      </w:r>
      <w:r w:rsidRPr="006877B5">
        <w:rPr>
          <w:i/>
          <w:iCs/>
          <w:sz w:val="24"/>
          <w:szCs w:val="24"/>
          <w:shd w:val="clear" w:color="auto" w:fill="FFFFFF"/>
        </w:rPr>
        <w:t xml:space="preserve">ew </w:t>
      </w:r>
      <w:r w:rsidR="006877B5">
        <w:rPr>
          <w:i/>
          <w:iCs/>
          <w:sz w:val="24"/>
          <w:szCs w:val="24"/>
          <w:shd w:val="clear" w:color="auto" w:fill="FFFFFF"/>
        </w:rPr>
        <w:t>u</w:t>
      </w:r>
      <w:r w:rsidRPr="006877B5">
        <w:rPr>
          <w:i/>
          <w:iCs/>
          <w:sz w:val="24"/>
          <w:szCs w:val="24"/>
          <w:shd w:val="clear" w:color="auto" w:fill="FFFFFF"/>
        </w:rPr>
        <w:t xml:space="preserve">nderstanding of </w:t>
      </w:r>
      <w:r w:rsidR="006877B5">
        <w:rPr>
          <w:i/>
          <w:iCs/>
          <w:sz w:val="24"/>
          <w:szCs w:val="24"/>
          <w:shd w:val="clear" w:color="auto" w:fill="FFFFFF"/>
        </w:rPr>
        <w:t>h</w:t>
      </w:r>
      <w:r w:rsidRPr="006877B5">
        <w:rPr>
          <w:i/>
          <w:iCs/>
          <w:sz w:val="24"/>
          <w:szCs w:val="24"/>
          <w:shd w:val="clear" w:color="auto" w:fill="FFFFFF"/>
        </w:rPr>
        <w:t xml:space="preserve">appiness and </w:t>
      </w:r>
      <w:proofErr w:type="gramStart"/>
      <w:r w:rsidR="006877B5">
        <w:rPr>
          <w:i/>
          <w:iCs/>
          <w:sz w:val="24"/>
          <w:szCs w:val="24"/>
          <w:shd w:val="clear" w:color="auto" w:fill="FFFFFF"/>
        </w:rPr>
        <w:t>w</w:t>
      </w:r>
      <w:r w:rsidRPr="006877B5">
        <w:rPr>
          <w:i/>
          <w:iCs/>
          <w:sz w:val="24"/>
          <w:szCs w:val="24"/>
          <w:shd w:val="clear" w:color="auto" w:fill="FFFFFF"/>
        </w:rPr>
        <w:t>ell-being</w:t>
      </w:r>
      <w:proofErr w:type="gramEnd"/>
      <w:r w:rsidRPr="006877B5">
        <w:rPr>
          <w:sz w:val="24"/>
          <w:szCs w:val="24"/>
          <w:shd w:val="clear" w:color="auto" w:fill="FFFFFF"/>
        </w:rPr>
        <w:t>. New York, NY: Free Press.</w:t>
      </w:r>
    </w:p>
    <w:p w:rsidR="00207F30" w:rsidRPr="006877B5" w:rsidRDefault="00207F30" w:rsidP="006877B5">
      <w:pPr>
        <w:spacing w:line="480" w:lineRule="auto"/>
        <w:ind w:left="360" w:hanging="360"/>
        <w:contextualSpacing/>
        <w:rPr>
          <w:rFonts w:ascii="Cambria" w:eastAsia="Times New Roman" w:hAnsi="Cambria" w:cs="Times New Roman"/>
          <w:sz w:val="24"/>
          <w:szCs w:val="24"/>
        </w:rPr>
      </w:pPr>
      <w:proofErr w:type="spellStart"/>
      <w:proofErr w:type="gramStart"/>
      <w:r w:rsidRPr="006877B5">
        <w:rPr>
          <w:rFonts w:ascii="Cambria" w:eastAsia="Times New Roman" w:hAnsi="Cambria" w:cs="Times New Roman"/>
          <w:sz w:val="24"/>
          <w:szCs w:val="24"/>
          <w:shd w:val="clear" w:color="auto" w:fill="FFFFFF"/>
        </w:rPr>
        <w:t>Suh</w:t>
      </w:r>
      <w:proofErr w:type="spellEnd"/>
      <w:r w:rsidRPr="006877B5">
        <w:rPr>
          <w:rFonts w:ascii="Cambria" w:eastAsia="Times New Roman" w:hAnsi="Cambria" w:cs="Times New Roman"/>
          <w:sz w:val="24"/>
          <w:szCs w:val="24"/>
          <w:shd w:val="clear" w:color="auto" w:fill="FFFFFF"/>
        </w:rPr>
        <w:t xml:space="preserve">, E., </w:t>
      </w:r>
      <w:proofErr w:type="spellStart"/>
      <w:r w:rsidRPr="006877B5">
        <w:rPr>
          <w:rFonts w:ascii="Cambria" w:eastAsia="Times New Roman" w:hAnsi="Cambria" w:cs="Times New Roman"/>
          <w:sz w:val="24"/>
          <w:szCs w:val="24"/>
          <w:shd w:val="clear" w:color="auto" w:fill="FFFFFF"/>
        </w:rPr>
        <w:t>Diener</w:t>
      </w:r>
      <w:proofErr w:type="spellEnd"/>
      <w:r w:rsidRPr="006877B5">
        <w:rPr>
          <w:rFonts w:ascii="Cambria" w:eastAsia="Times New Roman" w:hAnsi="Cambria" w:cs="Times New Roman"/>
          <w:sz w:val="24"/>
          <w:szCs w:val="24"/>
          <w:shd w:val="clear" w:color="auto" w:fill="FFFFFF"/>
        </w:rPr>
        <w:t xml:space="preserve">, E., </w:t>
      </w:r>
      <w:proofErr w:type="spellStart"/>
      <w:r w:rsidRPr="006877B5">
        <w:rPr>
          <w:rFonts w:ascii="Cambria" w:eastAsia="Times New Roman" w:hAnsi="Cambria" w:cs="Times New Roman"/>
          <w:sz w:val="24"/>
          <w:szCs w:val="24"/>
          <w:shd w:val="clear" w:color="auto" w:fill="FFFFFF"/>
        </w:rPr>
        <w:t>Oishi</w:t>
      </w:r>
      <w:proofErr w:type="spellEnd"/>
      <w:r w:rsidRPr="006877B5">
        <w:rPr>
          <w:rFonts w:ascii="Cambria" w:eastAsia="Times New Roman" w:hAnsi="Cambria" w:cs="Times New Roman"/>
          <w:sz w:val="24"/>
          <w:szCs w:val="24"/>
          <w:shd w:val="clear" w:color="auto" w:fill="FFFFFF"/>
        </w:rPr>
        <w:t xml:space="preserve">, S., &amp; </w:t>
      </w:r>
      <w:proofErr w:type="spellStart"/>
      <w:r w:rsidRPr="006877B5">
        <w:rPr>
          <w:rFonts w:ascii="Cambria" w:eastAsia="Times New Roman" w:hAnsi="Cambria" w:cs="Times New Roman"/>
          <w:sz w:val="24"/>
          <w:szCs w:val="24"/>
          <w:shd w:val="clear" w:color="auto" w:fill="FFFFFF"/>
        </w:rPr>
        <w:t>Triandis</w:t>
      </w:r>
      <w:proofErr w:type="spellEnd"/>
      <w:r w:rsidRPr="006877B5">
        <w:rPr>
          <w:rFonts w:ascii="Cambria" w:eastAsia="Times New Roman" w:hAnsi="Cambria" w:cs="Times New Roman"/>
          <w:sz w:val="24"/>
          <w:szCs w:val="24"/>
          <w:shd w:val="clear" w:color="auto" w:fill="FFFFFF"/>
        </w:rPr>
        <w:t>, H. C. (1998).</w:t>
      </w:r>
      <w:proofErr w:type="gramEnd"/>
      <w:r w:rsidRPr="006877B5">
        <w:rPr>
          <w:rFonts w:ascii="Cambria" w:eastAsia="Times New Roman" w:hAnsi="Cambria" w:cs="Times New Roman"/>
          <w:sz w:val="24"/>
          <w:szCs w:val="24"/>
          <w:shd w:val="clear" w:color="auto" w:fill="FFFFFF"/>
        </w:rPr>
        <w:t xml:space="preserve"> The shifting basis of life satisfaction judgments across cultures: Emotion versus </w:t>
      </w:r>
      <w:r w:rsidR="006877B5">
        <w:rPr>
          <w:rFonts w:ascii="Cambria" w:eastAsia="Times New Roman" w:hAnsi="Cambria" w:cs="Times New Roman"/>
          <w:sz w:val="24"/>
          <w:szCs w:val="24"/>
          <w:shd w:val="clear" w:color="auto" w:fill="FFFFFF"/>
        </w:rPr>
        <w:t>n</w:t>
      </w:r>
      <w:r w:rsidR="006877B5" w:rsidRPr="006877B5">
        <w:rPr>
          <w:rFonts w:ascii="Cambria" w:eastAsia="Times New Roman" w:hAnsi="Cambria" w:cs="Times New Roman"/>
          <w:sz w:val="24"/>
          <w:szCs w:val="24"/>
          <w:shd w:val="clear" w:color="auto" w:fill="FFFFFF"/>
        </w:rPr>
        <w:t>orms</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proofErr w:type="gramStart"/>
      <w:r w:rsidRPr="006877B5">
        <w:rPr>
          <w:rFonts w:ascii="Cambria" w:eastAsia="Times New Roman" w:hAnsi="Cambria" w:cs="Times New Roman"/>
          <w:i/>
          <w:iCs/>
          <w:sz w:val="24"/>
          <w:szCs w:val="24"/>
          <w:shd w:val="clear" w:color="auto" w:fill="FFFFFF"/>
        </w:rPr>
        <w:t>Journal of Personality and Social Psychology</w:t>
      </w:r>
      <w:r w:rsidRPr="006877B5">
        <w:rPr>
          <w:rFonts w:ascii="Cambria" w:eastAsia="Times New Roman" w:hAnsi="Cambria" w:cs="Times New Roman"/>
          <w:sz w:val="24"/>
          <w:szCs w:val="24"/>
          <w:shd w:val="clear" w:color="auto" w:fill="FFFFFF"/>
        </w:rPr>
        <w:t>,</w:t>
      </w:r>
      <w:r w:rsidRPr="006877B5">
        <w:rPr>
          <w:rStyle w:val="apple-converted-space"/>
          <w:rFonts w:ascii="Cambria" w:eastAsia="Times New Roman" w:hAnsi="Cambria" w:cs="Times New Roman"/>
          <w:color w:val="000000"/>
          <w:sz w:val="24"/>
          <w:szCs w:val="24"/>
          <w:shd w:val="clear" w:color="auto" w:fill="FFFFFF"/>
        </w:rPr>
        <w:t> </w:t>
      </w:r>
      <w:r w:rsidRPr="006877B5">
        <w:rPr>
          <w:rFonts w:ascii="Cambria" w:eastAsia="Times New Roman" w:hAnsi="Cambria" w:cs="Times New Roman"/>
          <w:i/>
          <w:iCs/>
          <w:sz w:val="24"/>
          <w:szCs w:val="24"/>
          <w:shd w:val="clear" w:color="auto" w:fill="FFFFFF"/>
        </w:rPr>
        <w:t>74</w:t>
      </w:r>
      <w:r w:rsidRPr="006877B5">
        <w:rPr>
          <w:rFonts w:ascii="Cambria" w:eastAsia="Times New Roman" w:hAnsi="Cambria" w:cs="Times New Roman"/>
          <w:sz w:val="24"/>
          <w:szCs w:val="24"/>
          <w:shd w:val="clear" w:color="auto" w:fill="FFFFFF"/>
        </w:rPr>
        <w:t>(2), 482-493.</w:t>
      </w:r>
      <w:proofErr w:type="gramEnd"/>
      <w:r w:rsidR="000A0FDB">
        <w:rPr>
          <w:rFonts w:ascii="Cambria" w:eastAsia="Times New Roman" w:hAnsi="Cambria" w:cs="Times New Roman"/>
          <w:sz w:val="24"/>
          <w:szCs w:val="24"/>
          <w:shd w:val="clear" w:color="auto" w:fill="FFFFFF"/>
        </w:rPr>
        <w:t xml:space="preserve"> </w:t>
      </w:r>
      <w:proofErr w:type="spellStart"/>
      <w:r w:rsidR="000A0FDB">
        <w:rPr>
          <w:rFonts w:ascii="Cambria" w:eastAsia="Times New Roman" w:hAnsi="Cambria" w:cs="Times New Roman"/>
          <w:sz w:val="24"/>
          <w:szCs w:val="24"/>
          <w:shd w:val="clear" w:color="auto" w:fill="FFFFFF"/>
        </w:rPr>
        <w:t>Doi</w:t>
      </w:r>
      <w:proofErr w:type="spellEnd"/>
      <w:r w:rsidR="000A0FDB">
        <w:rPr>
          <w:rFonts w:ascii="Cambria" w:eastAsia="Times New Roman" w:hAnsi="Cambria" w:cs="Times New Roman"/>
          <w:sz w:val="24"/>
          <w:szCs w:val="24"/>
          <w:shd w:val="clear" w:color="auto" w:fill="FFFFFF"/>
        </w:rPr>
        <w:t xml:space="preserve">: </w:t>
      </w:r>
      <w:r w:rsidR="000A0FDB" w:rsidRPr="000A0FDB">
        <w:rPr>
          <w:rFonts w:ascii="Cambria" w:eastAsia="Times New Roman" w:hAnsi="Cambria" w:cs="Times New Roman"/>
          <w:sz w:val="24"/>
          <w:szCs w:val="24"/>
          <w:shd w:val="clear" w:color="auto" w:fill="FFFFFF"/>
        </w:rPr>
        <w:t>10.1037/0022-3514.74.2.482</w:t>
      </w:r>
    </w:p>
    <w:p w:rsidR="008541EB" w:rsidRPr="006877B5" w:rsidRDefault="00207F30" w:rsidP="006877B5">
      <w:pPr>
        <w:spacing w:after="0" w:line="480" w:lineRule="auto"/>
        <w:ind w:left="360" w:hanging="360"/>
        <w:contextualSpacing/>
        <w:rPr>
          <w:sz w:val="24"/>
          <w:szCs w:val="24"/>
        </w:rPr>
      </w:pPr>
      <w:proofErr w:type="spellStart"/>
      <w:r w:rsidRPr="006877B5">
        <w:rPr>
          <w:rFonts w:ascii="Cambria" w:hAnsi="Cambria"/>
          <w:sz w:val="24"/>
          <w:szCs w:val="24"/>
        </w:rPr>
        <w:t>Tay</w:t>
      </w:r>
      <w:proofErr w:type="spellEnd"/>
      <w:r w:rsidRPr="006877B5">
        <w:rPr>
          <w:rFonts w:ascii="Cambria" w:hAnsi="Cambria"/>
          <w:sz w:val="24"/>
          <w:szCs w:val="24"/>
        </w:rPr>
        <w:t xml:space="preserve">, L., Tan, K., </w:t>
      </w:r>
      <w:proofErr w:type="spellStart"/>
      <w:r w:rsidRPr="006877B5">
        <w:rPr>
          <w:rFonts w:ascii="Cambria" w:hAnsi="Cambria"/>
          <w:sz w:val="24"/>
          <w:szCs w:val="24"/>
        </w:rPr>
        <w:t>Diener</w:t>
      </w:r>
      <w:proofErr w:type="spellEnd"/>
      <w:r w:rsidRPr="006877B5">
        <w:rPr>
          <w:rFonts w:ascii="Cambria" w:hAnsi="Cambria"/>
          <w:sz w:val="24"/>
          <w:szCs w:val="24"/>
        </w:rPr>
        <w:t>,</w:t>
      </w:r>
      <w:r w:rsidRPr="006877B5">
        <w:rPr>
          <w:sz w:val="24"/>
          <w:szCs w:val="24"/>
        </w:rPr>
        <w:t xml:space="preserve"> E., &amp; Gonzalez, E. (2013). Social relations, health behaviors, and health outcomes: A survey and synthesis. </w:t>
      </w:r>
      <w:r w:rsidRPr="006877B5">
        <w:rPr>
          <w:i/>
          <w:sz w:val="24"/>
          <w:szCs w:val="24"/>
        </w:rPr>
        <w:t>Applied Psychology: Health and Well-Being</w:t>
      </w:r>
      <w:r w:rsidRPr="006877B5">
        <w:rPr>
          <w:sz w:val="24"/>
          <w:szCs w:val="24"/>
        </w:rPr>
        <w:t xml:space="preserve">, </w:t>
      </w:r>
      <w:r w:rsidRPr="006877B5">
        <w:rPr>
          <w:i/>
          <w:sz w:val="24"/>
          <w:szCs w:val="24"/>
        </w:rPr>
        <w:t>5</w:t>
      </w:r>
      <w:r w:rsidRPr="006877B5">
        <w:rPr>
          <w:sz w:val="24"/>
          <w:szCs w:val="24"/>
        </w:rPr>
        <w:t>(1), 28-78.</w:t>
      </w:r>
    </w:p>
    <w:p w:rsidR="008541EB" w:rsidRPr="006877B5" w:rsidRDefault="008541EB" w:rsidP="006877B5">
      <w:pPr>
        <w:spacing w:after="0" w:line="480" w:lineRule="auto"/>
        <w:ind w:left="360" w:hanging="360"/>
        <w:contextualSpacing/>
        <w:rPr>
          <w:sz w:val="24"/>
          <w:szCs w:val="24"/>
        </w:rPr>
      </w:pPr>
      <w:proofErr w:type="gramStart"/>
      <w:r w:rsidRPr="006877B5">
        <w:rPr>
          <w:color w:val="000000"/>
          <w:sz w:val="24"/>
          <w:szCs w:val="24"/>
        </w:rPr>
        <w:t>Taylor, S. E. (2011).</w:t>
      </w:r>
      <w:proofErr w:type="gramEnd"/>
      <w:r w:rsidRPr="006877B5">
        <w:rPr>
          <w:color w:val="000000"/>
          <w:sz w:val="24"/>
          <w:szCs w:val="24"/>
        </w:rPr>
        <w:t xml:space="preserve"> Social support: A review. </w:t>
      </w:r>
      <w:r w:rsidRPr="006877B5">
        <w:rPr>
          <w:rFonts w:eastAsia="Batang"/>
          <w:color w:val="000000"/>
          <w:sz w:val="24"/>
          <w:szCs w:val="24"/>
          <w:lang w:eastAsia="ko-KR"/>
        </w:rPr>
        <w:t xml:space="preserve">In H. S. Friedman (Ed.), </w:t>
      </w:r>
      <w:r w:rsidRPr="006877B5">
        <w:rPr>
          <w:rFonts w:eastAsia="Batang"/>
          <w:i/>
          <w:color w:val="000000"/>
          <w:sz w:val="24"/>
          <w:szCs w:val="24"/>
          <w:lang w:eastAsia="ko-KR"/>
        </w:rPr>
        <w:t xml:space="preserve">The Oxford </w:t>
      </w:r>
      <w:r w:rsidR="006877B5">
        <w:rPr>
          <w:rFonts w:eastAsia="Batang"/>
          <w:i/>
          <w:color w:val="000000"/>
          <w:sz w:val="24"/>
          <w:szCs w:val="24"/>
          <w:lang w:eastAsia="ko-KR"/>
        </w:rPr>
        <w:t>h</w:t>
      </w:r>
      <w:r w:rsidRPr="006877B5">
        <w:rPr>
          <w:rFonts w:eastAsia="Batang"/>
          <w:i/>
          <w:color w:val="000000"/>
          <w:sz w:val="24"/>
          <w:szCs w:val="24"/>
          <w:lang w:eastAsia="ko-KR"/>
        </w:rPr>
        <w:t xml:space="preserve">andbook of </w:t>
      </w:r>
      <w:r w:rsidR="006877B5">
        <w:rPr>
          <w:rFonts w:eastAsia="Batang"/>
          <w:i/>
          <w:color w:val="000000"/>
          <w:sz w:val="24"/>
          <w:szCs w:val="24"/>
          <w:lang w:eastAsia="ko-KR"/>
        </w:rPr>
        <w:t>h</w:t>
      </w:r>
      <w:r w:rsidRPr="006877B5">
        <w:rPr>
          <w:rFonts w:eastAsia="Batang"/>
          <w:i/>
          <w:color w:val="000000"/>
          <w:sz w:val="24"/>
          <w:szCs w:val="24"/>
          <w:lang w:eastAsia="ko-KR"/>
        </w:rPr>
        <w:t xml:space="preserve">ealth </w:t>
      </w:r>
      <w:r w:rsidR="006877B5">
        <w:rPr>
          <w:rFonts w:eastAsia="Batang"/>
          <w:i/>
          <w:color w:val="000000"/>
          <w:sz w:val="24"/>
          <w:szCs w:val="24"/>
          <w:lang w:eastAsia="ko-KR"/>
        </w:rPr>
        <w:t>p</w:t>
      </w:r>
      <w:r w:rsidRPr="006877B5">
        <w:rPr>
          <w:rFonts w:eastAsia="Batang"/>
          <w:i/>
          <w:color w:val="000000"/>
          <w:sz w:val="24"/>
          <w:szCs w:val="24"/>
          <w:lang w:eastAsia="ko-KR"/>
        </w:rPr>
        <w:t>sychology</w:t>
      </w:r>
      <w:r w:rsidRPr="006877B5">
        <w:rPr>
          <w:rFonts w:eastAsia="Batang"/>
          <w:color w:val="000000"/>
          <w:sz w:val="24"/>
          <w:szCs w:val="24"/>
          <w:lang w:eastAsia="ko-KR"/>
        </w:rPr>
        <w:t xml:space="preserve"> (pp. 189-214). New York: Oxford University Press</w:t>
      </w:r>
    </w:p>
    <w:p w:rsidR="00207F30" w:rsidRPr="006877B5" w:rsidRDefault="00207F30" w:rsidP="006877B5">
      <w:pPr>
        <w:spacing w:after="0" w:line="480" w:lineRule="auto"/>
        <w:ind w:left="360" w:hanging="360"/>
        <w:rPr>
          <w:sz w:val="24"/>
          <w:szCs w:val="24"/>
        </w:rPr>
      </w:pPr>
      <w:proofErr w:type="spellStart"/>
      <w:r w:rsidRPr="006877B5">
        <w:rPr>
          <w:sz w:val="24"/>
          <w:szCs w:val="24"/>
        </w:rPr>
        <w:t>Thimphu</w:t>
      </w:r>
      <w:proofErr w:type="spellEnd"/>
      <w:r w:rsidRPr="006877B5">
        <w:rPr>
          <w:sz w:val="24"/>
          <w:szCs w:val="24"/>
        </w:rPr>
        <w:t>, A. K. (</w:t>
      </w:r>
      <w:r w:rsidR="008918AC" w:rsidRPr="006877B5">
        <w:rPr>
          <w:sz w:val="24"/>
          <w:szCs w:val="24"/>
        </w:rPr>
        <w:t>2012</w:t>
      </w:r>
      <w:r w:rsidRPr="006877B5">
        <w:rPr>
          <w:sz w:val="24"/>
          <w:szCs w:val="24"/>
        </w:rPr>
        <w:t xml:space="preserve">). Gross national happiness in Bhutan: the big idea from a tiny state that could change the world. </w:t>
      </w:r>
      <w:r w:rsidRPr="006877B5">
        <w:rPr>
          <w:i/>
          <w:sz w:val="24"/>
          <w:szCs w:val="24"/>
        </w:rPr>
        <w:t>The Guardian</w:t>
      </w:r>
      <w:r w:rsidRPr="006877B5">
        <w:rPr>
          <w:sz w:val="24"/>
          <w:szCs w:val="24"/>
        </w:rPr>
        <w:t xml:space="preserve">. Retrieved from </w:t>
      </w:r>
      <w:hyperlink r:id="rId13" w:history="1">
        <w:r w:rsidRPr="006877B5">
          <w:rPr>
            <w:rStyle w:val="Hyperlink"/>
            <w:sz w:val="24"/>
            <w:szCs w:val="24"/>
          </w:rPr>
          <w:t>http://www.theguardian.com/world/2012/dec/01/bhutan-wealth-happiness-counts</w:t>
        </w:r>
      </w:hyperlink>
    </w:p>
    <w:p w:rsidR="00207F30" w:rsidRPr="006877B5" w:rsidRDefault="00207F30" w:rsidP="006877B5">
      <w:pPr>
        <w:spacing w:after="0" w:line="480" w:lineRule="auto"/>
        <w:ind w:left="360" w:hanging="360"/>
        <w:rPr>
          <w:sz w:val="24"/>
        </w:rPr>
      </w:pPr>
      <w:r w:rsidRPr="006877B5">
        <w:rPr>
          <w:sz w:val="24"/>
          <w:szCs w:val="24"/>
        </w:rPr>
        <w:t>United Nations. (2013)</w:t>
      </w:r>
      <w:proofErr w:type="gramStart"/>
      <w:r w:rsidRPr="006877B5">
        <w:rPr>
          <w:sz w:val="24"/>
          <w:szCs w:val="24"/>
        </w:rPr>
        <w:t xml:space="preserve">. </w:t>
      </w:r>
      <w:r w:rsidR="00696B30" w:rsidRPr="00696B30">
        <w:rPr>
          <w:i/>
          <w:sz w:val="24"/>
          <w:szCs w:val="24"/>
        </w:rPr>
        <w:t>World Happiness Report 2013</w:t>
      </w:r>
      <w:r w:rsidRPr="006877B5">
        <w:rPr>
          <w:sz w:val="24"/>
          <w:szCs w:val="24"/>
        </w:rPr>
        <w:t>.</w:t>
      </w:r>
      <w:proofErr w:type="gramEnd"/>
      <w:r w:rsidRPr="006877B5">
        <w:rPr>
          <w:sz w:val="24"/>
          <w:szCs w:val="24"/>
        </w:rPr>
        <w:t xml:space="preserve"> </w:t>
      </w:r>
      <w:hyperlink r:id="rId14" w:history="1">
        <w:r w:rsidRPr="006877B5">
          <w:rPr>
            <w:rStyle w:val="Hyperlink"/>
            <w:sz w:val="24"/>
            <w:szCs w:val="24"/>
          </w:rPr>
          <w:t>http://unsdsn.org/wp-content/uploads/2014/02/WorldHappinessReport2013_online.pdf</w:t>
        </w:r>
      </w:hyperlink>
    </w:p>
    <w:p w:rsidR="002605D3" w:rsidRDefault="00207F30" w:rsidP="006877B5">
      <w:pPr>
        <w:spacing w:after="0" w:line="480" w:lineRule="auto"/>
        <w:ind w:left="360" w:hanging="360"/>
        <w:rPr>
          <w:sz w:val="24"/>
        </w:rPr>
      </w:pPr>
      <w:r w:rsidRPr="006877B5">
        <w:rPr>
          <w:sz w:val="24"/>
        </w:rPr>
        <w:t>World Bank</w:t>
      </w:r>
      <w:r w:rsidR="00511B65" w:rsidRPr="006877B5">
        <w:rPr>
          <w:sz w:val="24"/>
        </w:rPr>
        <w:t xml:space="preserve">. </w:t>
      </w:r>
      <w:r w:rsidR="006877B5">
        <w:rPr>
          <w:sz w:val="24"/>
        </w:rPr>
        <w:t>(2013)</w:t>
      </w:r>
      <w:proofErr w:type="gramStart"/>
      <w:r w:rsidR="006877B5">
        <w:rPr>
          <w:sz w:val="24"/>
        </w:rPr>
        <w:t>.</w:t>
      </w:r>
      <w:r w:rsidR="00511B65" w:rsidRPr="006877B5">
        <w:rPr>
          <w:sz w:val="24"/>
        </w:rPr>
        <w:t xml:space="preserve"> </w:t>
      </w:r>
      <w:r w:rsidR="00511B65" w:rsidRPr="006877B5">
        <w:rPr>
          <w:i/>
          <w:sz w:val="24"/>
        </w:rPr>
        <w:t>Malaysia.</w:t>
      </w:r>
      <w:proofErr w:type="gramEnd"/>
      <w:r w:rsidR="00511B65" w:rsidRPr="006877B5">
        <w:rPr>
          <w:i/>
          <w:sz w:val="24"/>
        </w:rPr>
        <w:t xml:space="preserve">  </w:t>
      </w:r>
      <w:r w:rsidR="00511B65" w:rsidRPr="006877B5">
        <w:rPr>
          <w:sz w:val="24"/>
        </w:rPr>
        <w:t xml:space="preserve">Retrieved from </w:t>
      </w:r>
      <w:hyperlink r:id="rId15" w:history="1">
        <w:r w:rsidR="002605D3" w:rsidRPr="00215E05">
          <w:rPr>
            <w:rStyle w:val="Hyperlink"/>
            <w:sz w:val="24"/>
          </w:rPr>
          <w:t>http://www.worldbank.org/en/country/malaysia</w:t>
        </w:r>
      </w:hyperlink>
    </w:p>
    <w:p w:rsidR="002605D3" w:rsidRDefault="002605D3" w:rsidP="006877B5">
      <w:pPr>
        <w:spacing w:after="0" w:line="480" w:lineRule="auto"/>
        <w:ind w:left="360" w:hanging="360"/>
        <w:rPr>
          <w:sz w:val="24"/>
        </w:rPr>
      </w:pPr>
    </w:p>
    <w:p w:rsidR="002605D3" w:rsidRDefault="002605D3" w:rsidP="006877B5">
      <w:pPr>
        <w:spacing w:after="0" w:line="480" w:lineRule="auto"/>
        <w:ind w:left="360" w:hanging="360"/>
        <w:rPr>
          <w:sz w:val="24"/>
          <w:szCs w:val="24"/>
        </w:rPr>
        <w:sectPr w:rsidR="002605D3">
          <w:headerReference w:type="default" r:id="rId16"/>
          <w:footerReference w:type="default" r:id="rId17"/>
          <w:pgSz w:w="12240" w:h="15840"/>
          <w:pgMar w:top="1440" w:right="1440" w:bottom="1440" w:left="1440" w:header="720" w:footer="720" w:gutter="0"/>
          <w:cols w:space="720"/>
          <w:docGrid w:linePitch="360"/>
        </w:sectPr>
      </w:pPr>
    </w:p>
    <w:p w:rsidR="002605D3" w:rsidRPr="00DB07A4" w:rsidRDefault="002605D3" w:rsidP="006D0F50">
      <w:pPr>
        <w:spacing w:after="0" w:line="480" w:lineRule="auto"/>
        <w:rPr>
          <w:b/>
          <w:bCs/>
          <w:iCs/>
          <w:sz w:val="24"/>
          <w:szCs w:val="24"/>
          <w:lang w:val="fr-FR"/>
        </w:rPr>
      </w:pPr>
      <w:r w:rsidRPr="00DB07A4">
        <w:rPr>
          <w:b/>
          <w:bCs/>
          <w:iCs/>
          <w:sz w:val="24"/>
          <w:szCs w:val="24"/>
          <w:lang w:val="fr-FR"/>
        </w:rPr>
        <w:lastRenderedPageBreak/>
        <w:t>Table 1</w:t>
      </w:r>
    </w:p>
    <w:p w:rsidR="002605D3" w:rsidRPr="004017A3" w:rsidRDefault="002605D3" w:rsidP="006D0F50">
      <w:pPr>
        <w:spacing w:after="0" w:line="480" w:lineRule="auto"/>
        <w:rPr>
          <w:bCs/>
          <w:i/>
          <w:iCs/>
          <w:sz w:val="24"/>
          <w:szCs w:val="24"/>
        </w:rPr>
      </w:pPr>
      <w:proofErr w:type="gramStart"/>
      <w:r w:rsidRPr="004017A3">
        <w:rPr>
          <w:bCs/>
          <w:i/>
          <w:iCs/>
          <w:sz w:val="24"/>
          <w:szCs w:val="24"/>
        </w:rPr>
        <w:t>PERMA-Profiler descriptive statistics and corr</w:t>
      </w:r>
      <w:r w:rsidR="004017A3" w:rsidRPr="004017A3">
        <w:rPr>
          <w:bCs/>
          <w:i/>
          <w:iCs/>
          <w:sz w:val="24"/>
          <w:szCs w:val="24"/>
        </w:rPr>
        <w:t>e</w:t>
      </w:r>
      <w:r w:rsidRPr="004017A3">
        <w:rPr>
          <w:bCs/>
          <w:i/>
          <w:iCs/>
          <w:sz w:val="24"/>
          <w:szCs w:val="24"/>
        </w:rPr>
        <w:t>lations among the PERMA factors.</w:t>
      </w:r>
      <w:proofErr w:type="gramEnd"/>
      <w:r w:rsidRPr="004017A3">
        <w:rPr>
          <w:bCs/>
          <w:i/>
          <w:iCs/>
          <w:sz w:val="24"/>
          <w:szCs w:val="24"/>
        </w:rPr>
        <w:t xml:space="preserve"> </w:t>
      </w:r>
    </w:p>
    <w:tbl>
      <w:tblPr>
        <w:tblW w:w="5000" w:type="pct"/>
        <w:tblLook w:val="04A0" w:firstRow="1" w:lastRow="0" w:firstColumn="1" w:lastColumn="0" w:noHBand="0" w:noVBand="1"/>
      </w:tblPr>
      <w:tblGrid>
        <w:gridCol w:w="2470"/>
        <w:gridCol w:w="723"/>
        <w:gridCol w:w="917"/>
        <w:gridCol w:w="780"/>
        <w:gridCol w:w="780"/>
        <w:gridCol w:w="935"/>
        <w:gridCol w:w="935"/>
        <w:gridCol w:w="935"/>
        <w:gridCol w:w="938"/>
        <w:gridCol w:w="938"/>
        <w:gridCol w:w="938"/>
        <w:gridCol w:w="959"/>
        <w:gridCol w:w="928"/>
      </w:tblGrid>
      <w:tr w:rsidR="006D0F50" w:rsidRPr="006D0F50">
        <w:trPr>
          <w:trHeight w:val="315"/>
        </w:trPr>
        <w:tc>
          <w:tcPr>
            <w:tcW w:w="937"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rPr>
                <w:rFonts w:eastAsia="Times New Roman" w:cs="Times New Roman"/>
                <w:b/>
                <w:color w:val="000000"/>
                <w:sz w:val="24"/>
                <w:szCs w:val="24"/>
                <w:lang w:val="fr-FR" w:eastAsia="en-US"/>
              </w:rPr>
            </w:pPr>
            <w:r w:rsidRPr="006D0F50">
              <w:rPr>
                <w:rFonts w:eastAsia="Times New Roman" w:cs="Times New Roman"/>
                <w:b/>
                <w:color w:val="000000"/>
                <w:sz w:val="24"/>
                <w:szCs w:val="24"/>
                <w:lang w:val="fr-FR" w:eastAsia="en-US"/>
              </w:rPr>
              <w:t> </w:t>
            </w:r>
          </w:p>
        </w:tc>
        <w:tc>
          <w:tcPr>
            <w:tcW w:w="274"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N</w:t>
            </w:r>
          </w:p>
        </w:tc>
        <w:tc>
          <w:tcPr>
            <w:tcW w:w="348"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Mean</w:t>
            </w:r>
          </w:p>
        </w:tc>
        <w:tc>
          <w:tcPr>
            <w:tcW w:w="296"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SD</w:t>
            </w:r>
          </w:p>
        </w:tc>
        <w:tc>
          <w:tcPr>
            <w:tcW w:w="296"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Min</w:t>
            </w:r>
          </w:p>
        </w:tc>
        <w:tc>
          <w:tcPr>
            <w:tcW w:w="355" w:type="pct"/>
            <w:tcBorders>
              <w:top w:val="single" w:sz="4" w:space="0" w:color="auto"/>
              <w:bottom w:val="single" w:sz="4" w:space="0" w:color="auto"/>
            </w:tcBorders>
            <w:shd w:val="clear" w:color="auto" w:fill="auto"/>
            <w:vAlign w:val="bottom"/>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Max</w:t>
            </w:r>
          </w:p>
        </w:tc>
        <w:tc>
          <w:tcPr>
            <w:tcW w:w="355"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1</w:t>
            </w:r>
          </w:p>
        </w:tc>
        <w:tc>
          <w:tcPr>
            <w:tcW w:w="355"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2</w:t>
            </w:r>
          </w:p>
        </w:tc>
        <w:tc>
          <w:tcPr>
            <w:tcW w:w="356"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3</w:t>
            </w:r>
          </w:p>
        </w:tc>
        <w:tc>
          <w:tcPr>
            <w:tcW w:w="356"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4</w:t>
            </w:r>
          </w:p>
        </w:tc>
        <w:tc>
          <w:tcPr>
            <w:tcW w:w="356"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5</w:t>
            </w:r>
          </w:p>
        </w:tc>
        <w:tc>
          <w:tcPr>
            <w:tcW w:w="364"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6</w:t>
            </w:r>
          </w:p>
        </w:tc>
        <w:tc>
          <w:tcPr>
            <w:tcW w:w="353" w:type="pct"/>
            <w:tcBorders>
              <w:top w:val="single" w:sz="4" w:space="0" w:color="auto"/>
              <w:bottom w:val="single" w:sz="4" w:space="0" w:color="auto"/>
            </w:tcBorders>
          </w:tcPr>
          <w:p w:rsidR="006D0F50" w:rsidRPr="006D0F50" w:rsidRDefault="006D0F50" w:rsidP="006D0F50">
            <w:pPr>
              <w:spacing w:after="0" w:line="360" w:lineRule="auto"/>
              <w:jc w:val="center"/>
              <w:rPr>
                <w:rFonts w:eastAsia="Times New Roman" w:cs="Times New Roman"/>
                <w:b/>
                <w:color w:val="000000"/>
                <w:sz w:val="24"/>
                <w:szCs w:val="24"/>
                <w:lang w:eastAsia="en-US"/>
              </w:rPr>
            </w:pPr>
            <w:r w:rsidRPr="006D0F50">
              <w:rPr>
                <w:rFonts w:eastAsia="Times New Roman" w:cs="Times New Roman"/>
                <w:b/>
                <w:color w:val="000000"/>
                <w:sz w:val="24"/>
                <w:szCs w:val="24"/>
                <w:lang w:eastAsia="en-US"/>
              </w:rPr>
              <w:t>7</w:t>
            </w:r>
          </w:p>
        </w:tc>
      </w:tr>
      <w:tr w:rsidR="006D0F50" w:rsidRPr="006D0F50">
        <w:trPr>
          <w:trHeight w:val="315"/>
        </w:trPr>
        <w:tc>
          <w:tcPr>
            <w:tcW w:w="937" w:type="pct"/>
            <w:tcBorders>
              <w:top w:val="single" w:sz="4" w:space="0" w:color="auto"/>
            </w:tcBorders>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1. Positive emotion</w:t>
            </w:r>
          </w:p>
        </w:tc>
        <w:tc>
          <w:tcPr>
            <w:tcW w:w="274" w:type="pct"/>
            <w:tcBorders>
              <w:top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327</w:t>
            </w:r>
          </w:p>
        </w:tc>
        <w:tc>
          <w:tcPr>
            <w:tcW w:w="348" w:type="pct"/>
            <w:tcBorders>
              <w:top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6.78</w:t>
            </w:r>
          </w:p>
        </w:tc>
        <w:tc>
          <w:tcPr>
            <w:tcW w:w="296" w:type="pct"/>
            <w:tcBorders>
              <w:top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1.59</w:t>
            </w:r>
          </w:p>
        </w:tc>
        <w:tc>
          <w:tcPr>
            <w:tcW w:w="296" w:type="pct"/>
            <w:tcBorders>
              <w:top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w:t>
            </w:r>
          </w:p>
        </w:tc>
        <w:tc>
          <w:tcPr>
            <w:tcW w:w="355" w:type="pct"/>
            <w:tcBorders>
              <w:top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55"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56"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56"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56"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64"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c>
          <w:tcPr>
            <w:tcW w:w="353" w:type="pct"/>
            <w:tcBorders>
              <w:top w:val="single" w:sz="4" w:space="0" w:color="auto"/>
            </w:tcBorders>
          </w:tcPr>
          <w:p w:rsidR="006D0F50" w:rsidRPr="006D0F50" w:rsidRDefault="006D0F50" w:rsidP="006D0F50">
            <w:pPr>
              <w:spacing w:after="0" w:line="360" w:lineRule="auto"/>
              <w:jc w:val="center"/>
              <w:rPr>
                <w:rFonts w:eastAsia="Times New Roman" w:cs="Times New Roman"/>
                <w:color w:val="000000"/>
                <w:sz w:val="24"/>
                <w:szCs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2. Engagement</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329</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7.18</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1.38</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2.67</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.50</w:t>
            </w:r>
            <w:r w:rsidRPr="006D0F50">
              <w:rPr>
                <w:rFonts w:eastAsia="Times New Roman" w:cs="Arial"/>
                <w:color w:val="000000"/>
                <w:sz w:val="24"/>
                <w:vertAlign w:val="superscript"/>
                <w:lang w:eastAsia="en-US"/>
              </w:rPr>
              <w:t>**</w:t>
            </w:r>
          </w:p>
        </w:tc>
        <w:tc>
          <w:tcPr>
            <w:tcW w:w="355" w:type="pct"/>
          </w:tcPr>
          <w:p w:rsidR="006D0F50" w:rsidRPr="006D0F50" w:rsidRDefault="006D0F50" w:rsidP="006D0F50">
            <w:pPr>
              <w:spacing w:after="0" w:line="360" w:lineRule="auto"/>
              <w:jc w:val="right"/>
              <w:rPr>
                <w:rFonts w:eastAsia="Times New Roman" w:cs="Arial"/>
                <w:color w:val="000000"/>
                <w:sz w:val="24"/>
                <w:lang w:eastAsia="en-US"/>
              </w:rPr>
            </w:pPr>
          </w:p>
        </w:tc>
        <w:tc>
          <w:tcPr>
            <w:tcW w:w="356" w:type="pct"/>
          </w:tcPr>
          <w:p w:rsidR="006D0F50" w:rsidRPr="006D0F50" w:rsidRDefault="006D0F50" w:rsidP="006D0F50">
            <w:pPr>
              <w:spacing w:after="0" w:line="360" w:lineRule="auto"/>
              <w:jc w:val="right"/>
              <w:rPr>
                <w:rFonts w:eastAsia="Times New Roman" w:cs="Arial"/>
                <w:color w:val="000000"/>
                <w:sz w:val="24"/>
                <w:lang w:eastAsia="en-US"/>
              </w:rPr>
            </w:pPr>
          </w:p>
        </w:tc>
        <w:tc>
          <w:tcPr>
            <w:tcW w:w="356" w:type="pct"/>
          </w:tcPr>
          <w:p w:rsidR="006D0F50" w:rsidRPr="006D0F50" w:rsidRDefault="006D0F50" w:rsidP="006D0F50">
            <w:pPr>
              <w:spacing w:after="0" w:line="360" w:lineRule="auto"/>
              <w:jc w:val="right"/>
              <w:rPr>
                <w:rFonts w:eastAsia="Times New Roman" w:cs="Arial"/>
                <w:color w:val="000000"/>
                <w:sz w:val="24"/>
                <w:lang w:eastAsia="en-US"/>
              </w:rPr>
            </w:pPr>
          </w:p>
        </w:tc>
        <w:tc>
          <w:tcPr>
            <w:tcW w:w="356" w:type="pct"/>
          </w:tcPr>
          <w:p w:rsidR="006D0F50" w:rsidRPr="006D0F50" w:rsidRDefault="006D0F50" w:rsidP="006D0F50">
            <w:pPr>
              <w:spacing w:after="0" w:line="360" w:lineRule="auto"/>
              <w:jc w:val="right"/>
              <w:rPr>
                <w:rFonts w:eastAsia="Times New Roman" w:cs="Arial"/>
                <w:color w:val="000000"/>
                <w:sz w:val="24"/>
                <w:lang w:eastAsia="en-US"/>
              </w:rPr>
            </w:pPr>
          </w:p>
        </w:tc>
        <w:tc>
          <w:tcPr>
            <w:tcW w:w="364" w:type="pct"/>
          </w:tcPr>
          <w:p w:rsidR="006D0F50" w:rsidRPr="006D0F50" w:rsidRDefault="006D0F50" w:rsidP="006D0F50">
            <w:pPr>
              <w:spacing w:after="0" w:line="360" w:lineRule="auto"/>
              <w:jc w:val="right"/>
              <w:rPr>
                <w:rFonts w:eastAsia="Times New Roman" w:cs="Arial"/>
                <w:color w:val="000000"/>
                <w:sz w:val="24"/>
                <w:lang w:eastAsia="en-US"/>
              </w:rPr>
            </w:pPr>
          </w:p>
        </w:tc>
        <w:tc>
          <w:tcPr>
            <w:tcW w:w="353" w:type="pct"/>
          </w:tcPr>
          <w:p w:rsidR="006D0F50" w:rsidRPr="006D0F50" w:rsidRDefault="006D0F50" w:rsidP="006D0F50">
            <w:pPr>
              <w:spacing w:after="0" w:line="360" w:lineRule="auto"/>
              <w:jc w:val="right"/>
              <w:rPr>
                <w:rFonts w:eastAsia="Times New Roman" w:cs="Arial"/>
                <w:color w:val="000000"/>
                <w:sz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3. Relationships</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323</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6.95</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1.65</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1.33</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.60</w:t>
            </w:r>
            <w:r w:rsidRPr="006D0F50">
              <w:rPr>
                <w:rFonts w:eastAsia="Times New Roman" w:cs="Arial"/>
                <w:color w:val="000000"/>
                <w:sz w:val="24"/>
                <w:vertAlign w:val="superscript"/>
                <w:lang w:eastAsia="en-US"/>
              </w:rPr>
              <w:t>**</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.39</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64"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3" w:type="pct"/>
          </w:tcPr>
          <w:p w:rsidR="006D0F50" w:rsidRPr="006D0F50" w:rsidRDefault="006D0F50" w:rsidP="00A4116F">
            <w:pPr>
              <w:spacing w:after="0" w:line="360" w:lineRule="auto"/>
              <w:ind w:right="113"/>
              <w:jc w:val="right"/>
              <w:rPr>
                <w:rFonts w:eastAsia="Times New Roman" w:cs="Arial"/>
                <w:color w:val="000000"/>
                <w:sz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4. Meaning</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342</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6.92</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1.75</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.71</w:t>
            </w:r>
            <w:r w:rsidRPr="006D0F50">
              <w:rPr>
                <w:rFonts w:eastAsia="Times New Roman" w:cs="Arial"/>
                <w:color w:val="000000"/>
                <w:sz w:val="24"/>
                <w:vertAlign w:val="superscript"/>
                <w:lang w:eastAsia="en-US"/>
              </w:rPr>
              <w:t>**</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.41</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.48</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64"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3" w:type="pct"/>
          </w:tcPr>
          <w:p w:rsidR="006D0F50" w:rsidRPr="006D0F50" w:rsidRDefault="006D0F50" w:rsidP="00A4116F">
            <w:pPr>
              <w:spacing w:after="0" w:line="360" w:lineRule="auto"/>
              <w:ind w:right="113"/>
              <w:jc w:val="right"/>
              <w:rPr>
                <w:rFonts w:eastAsia="Times New Roman" w:cs="Arial"/>
                <w:color w:val="000000"/>
                <w:sz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5. Accomplishment</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335</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6.52</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1.55</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1.33</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9.67</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.58</w:t>
            </w:r>
            <w:r w:rsidRPr="006D0F50">
              <w:rPr>
                <w:rFonts w:eastAsia="Times New Roman" w:cs="Arial"/>
                <w:color w:val="000000"/>
                <w:sz w:val="24"/>
                <w:vertAlign w:val="superscript"/>
                <w:lang w:eastAsia="en-US"/>
              </w:rPr>
              <w:t>**</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.41</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.39</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.68</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64"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3" w:type="pct"/>
          </w:tcPr>
          <w:p w:rsidR="006D0F50" w:rsidRPr="006D0F50" w:rsidRDefault="006D0F50" w:rsidP="00A4116F">
            <w:pPr>
              <w:spacing w:after="0" w:line="360" w:lineRule="auto"/>
              <w:ind w:right="113"/>
              <w:jc w:val="right"/>
              <w:rPr>
                <w:rFonts w:eastAsia="Times New Roman" w:cs="Arial"/>
                <w:color w:val="000000"/>
                <w:sz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6. Overall well-being</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342</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6.87</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1.27</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2.31</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9.50</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.87</w:t>
            </w:r>
            <w:r w:rsidRPr="006D0F50">
              <w:rPr>
                <w:rFonts w:eastAsia="Times New Roman" w:cs="Arial"/>
                <w:color w:val="000000"/>
                <w:sz w:val="24"/>
                <w:vertAlign w:val="superscript"/>
                <w:lang w:eastAsia="en-US"/>
              </w:rPr>
              <w:t>**</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.67</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.74</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.85</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.79</w:t>
            </w:r>
            <w:r w:rsidRPr="006D0F50">
              <w:rPr>
                <w:rFonts w:eastAsia="Times New Roman" w:cs="Arial"/>
                <w:color w:val="000000"/>
                <w:sz w:val="24"/>
                <w:vertAlign w:val="superscript"/>
                <w:lang w:eastAsia="en-US"/>
              </w:rPr>
              <w:t>**</w:t>
            </w:r>
          </w:p>
        </w:tc>
        <w:tc>
          <w:tcPr>
            <w:tcW w:w="364" w:type="pct"/>
          </w:tcPr>
          <w:p w:rsidR="006D0F50" w:rsidRPr="006D0F50" w:rsidRDefault="006D0F50" w:rsidP="00A4116F">
            <w:pPr>
              <w:spacing w:after="0" w:line="360" w:lineRule="auto"/>
              <w:ind w:right="113"/>
              <w:jc w:val="right"/>
              <w:rPr>
                <w:rFonts w:eastAsia="Times New Roman" w:cs="Arial"/>
                <w:color w:val="000000"/>
                <w:sz w:val="24"/>
                <w:lang w:eastAsia="en-US"/>
              </w:rPr>
            </w:pPr>
          </w:p>
        </w:tc>
        <w:tc>
          <w:tcPr>
            <w:tcW w:w="353" w:type="pct"/>
          </w:tcPr>
          <w:p w:rsidR="006D0F50" w:rsidRPr="006D0F50" w:rsidRDefault="006D0F50" w:rsidP="00A4116F">
            <w:pPr>
              <w:spacing w:after="0" w:line="360" w:lineRule="auto"/>
              <w:ind w:right="113"/>
              <w:jc w:val="right"/>
              <w:rPr>
                <w:rFonts w:eastAsia="Times New Roman" w:cs="Arial"/>
                <w:color w:val="000000"/>
                <w:sz w:val="24"/>
                <w:lang w:eastAsia="en-US"/>
              </w:rPr>
            </w:pPr>
          </w:p>
        </w:tc>
      </w:tr>
      <w:tr w:rsidR="006D0F50" w:rsidRPr="006D0F50">
        <w:trPr>
          <w:trHeight w:val="315"/>
        </w:trPr>
        <w:tc>
          <w:tcPr>
            <w:tcW w:w="937" w:type="pct"/>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7. Negative emotion</w:t>
            </w:r>
          </w:p>
        </w:tc>
        <w:tc>
          <w:tcPr>
            <w:tcW w:w="274"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331</w:t>
            </w:r>
          </w:p>
        </w:tc>
        <w:tc>
          <w:tcPr>
            <w:tcW w:w="348"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4.58</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1.79</w:t>
            </w:r>
          </w:p>
        </w:tc>
        <w:tc>
          <w:tcPr>
            <w:tcW w:w="296"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0.67</w:t>
            </w:r>
          </w:p>
        </w:tc>
        <w:tc>
          <w:tcPr>
            <w:tcW w:w="355" w:type="pct"/>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-.46</w:t>
            </w:r>
            <w:r w:rsidRPr="006D0F50">
              <w:rPr>
                <w:rFonts w:eastAsia="Times New Roman" w:cs="Arial"/>
                <w:color w:val="000000"/>
                <w:sz w:val="24"/>
                <w:vertAlign w:val="superscript"/>
                <w:lang w:eastAsia="en-US"/>
              </w:rPr>
              <w:t>**</w:t>
            </w:r>
          </w:p>
        </w:tc>
        <w:tc>
          <w:tcPr>
            <w:tcW w:w="355"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-.14</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-.35</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-.39</w:t>
            </w:r>
            <w:r w:rsidRPr="006D0F50">
              <w:rPr>
                <w:rFonts w:eastAsia="Times New Roman" w:cs="Arial"/>
                <w:color w:val="000000"/>
                <w:sz w:val="24"/>
                <w:vertAlign w:val="superscript"/>
                <w:lang w:eastAsia="en-US"/>
              </w:rPr>
              <w:t>**</w:t>
            </w:r>
          </w:p>
        </w:tc>
        <w:tc>
          <w:tcPr>
            <w:tcW w:w="356"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-.39</w:t>
            </w:r>
            <w:r w:rsidRPr="006D0F50">
              <w:rPr>
                <w:rFonts w:eastAsia="Times New Roman" w:cs="Arial"/>
                <w:color w:val="000000"/>
                <w:sz w:val="24"/>
                <w:vertAlign w:val="superscript"/>
                <w:lang w:eastAsia="en-US"/>
              </w:rPr>
              <w:t>**</w:t>
            </w:r>
          </w:p>
        </w:tc>
        <w:tc>
          <w:tcPr>
            <w:tcW w:w="364" w:type="pct"/>
          </w:tcPr>
          <w:p w:rsidR="006D0F50" w:rsidRPr="006D0F50" w:rsidRDefault="006D0F50" w:rsidP="00A4116F">
            <w:pPr>
              <w:spacing w:after="0" w:line="360" w:lineRule="auto"/>
              <w:ind w:right="113"/>
              <w:jc w:val="right"/>
              <w:rPr>
                <w:rFonts w:eastAsia="Times New Roman" w:cs="Arial"/>
                <w:color w:val="000000"/>
                <w:sz w:val="24"/>
                <w:lang w:eastAsia="en-US"/>
              </w:rPr>
            </w:pPr>
            <w:r w:rsidRPr="006D0F50">
              <w:rPr>
                <w:rFonts w:eastAsia="Times New Roman" w:cs="Arial"/>
                <w:color w:val="000000"/>
                <w:sz w:val="24"/>
                <w:lang w:eastAsia="en-US"/>
              </w:rPr>
              <w:t>-.46</w:t>
            </w:r>
            <w:r w:rsidRPr="006D0F50">
              <w:rPr>
                <w:rFonts w:eastAsia="Times New Roman" w:cs="Arial"/>
                <w:color w:val="000000"/>
                <w:sz w:val="24"/>
                <w:vertAlign w:val="superscript"/>
                <w:lang w:eastAsia="en-US"/>
              </w:rPr>
              <w:t>**</w:t>
            </w:r>
          </w:p>
        </w:tc>
        <w:tc>
          <w:tcPr>
            <w:tcW w:w="353" w:type="pct"/>
          </w:tcPr>
          <w:p w:rsidR="006D0F50" w:rsidRPr="00A4116F" w:rsidRDefault="006D0F50" w:rsidP="00A4116F">
            <w:pPr>
              <w:spacing w:after="0" w:line="360" w:lineRule="auto"/>
              <w:ind w:right="113"/>
              <w:jc w:val="right"/>
              <w:rPr>
                <w:rFonts w:eastAsia="Times New Roman" w:cs="Arial"/>
                <w:color w:val="000000"/>
                <w:sz w:val="24"/>
                <w:vertAlign w:val="superscript"/>
                <w:lang w:eastAsia="en-US"/>
              </w:rPr>
            </w:pPr>
          </w:p>
        </w:tc>
      </w:tr>
      <w:tr w:rsidR="006D0F50" w:rsidRPr="006D0F50">
        <w:trPr>
          <w:trHeight w:val="315"/>
        </w:trPr>
        <w:tc>
          <w:tcPr>
            <w:tcW w:w="937" w:type="pct"/>
            <w:tcBorders>
              <w:bottom w:val="single" w:sz="4" w:space="0" w:color="auto"/>
            </w:tcBorders>
            <w:shd w:val="clear" w:color="auto" w:fill="auto"/>
          </w:tcPr>
          <w:p w:rsidR="006D0F50" w:rsidRPr="006D0F50" w:rsidRDefault="006D0F50" w:rsidP="006D0F50">
            <w:pPr>
              <w:spacing w:after="0" w:line="360" w:lineRule="auto"/>
              <w:rPr>
                <w:rFonts w:eastAsia="Times New Roman" w:cs="Times New Roman"/>
                <w:color w:val="000000"/>
                <w:sz w:val="24"/>
                <w:szCs w:val="24"/>
                <w:lang w:eastAsia="en-US"/>
              </w:rPr>
            </w:pPr>
            <w:r w:rsidRPr="006D0F50">
              <w:rPr>
                <w:rFonts w:eastAsia="Times New Roman" w:cs="Times New Roman"/>
                <w:color w:val="000000"/>
                <w:sz w:val="24"/>
                <w:szCs w:val="24"/>
                <w:lang w:eastAsia="en-US"/>
              </w:rPr>
              <w:t>8. Physical health</w:t>
            </w:r>
          </w:p>
        </w:tc>
        <w:tc>
          <w:tcPr>
            <w:tcW w:w="274" w:type="pct"/>
            <w:tcBorders>
              <w:bottom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326</w:t>
            </w:r>
          </w:p>
        </w:tc>
        <w:tc>
          <w:tcPr>
            <w:tcW w:w="348" w:type="pct"/>
            <w:tcBorders>
              <w:bottom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6.69</w:t>
            </w:r>
          </w:p>
        </w:tc>
        <w:tc>
          <w:tcPr>
            <w:tcW w:w="296" w:type="pct"/>
            <w:tcBorders>
              <w:bottom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1.97</w:t>
            </w:r>
          </w:p>
        </w:tc>
        <w:tc>
          <w:tcPr>
            <w:tcW w:w="296" w:type="pct"/>
            <w:tcBorders>
              <w:bottom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0.67</w:t>
            </w:r>
          </w:p>
        </w:tc>
        <w:tc>
          <w:tcPr>
            <w:tcW w:w="355" w:type="pct"/>
            <w:tcBorders>
              <w:bottom w:val="single" w:sz="4" w:space="0" w:color="auto"/>
            </w:tcBorders>
            <w:shd w:val="clear" w:color="auto" w:fill="auto"/>
            <w:vAlign w:val="center"/>
          </w:tcPr>
          <w:p w:rsidR="006D0F50" w:rsidRPr="006D0F50" w:rsidRDefault="006D0F50" w:rsidP="006D0F50">
            <w:pPr>
              <w:spacing w:after="0" w:line="360" w:lineRule="auto"/>
              <w:jc w:val="center"/>
              <w:rPr>
                <w:rFonts w:eastAsia="Times New Roman" w:cs="Times New Roman"/>
                <w:color w:val="000000"/>
                <w:sz w:val="24"/>
                <w:szCs w:val="24"/>
                <w:lang w:eastAsia="en-US"/>
              </w:rPr>
            </w:pPr>
            <w:r w:rsidRPr="006D0F50">
              <w:rPr>
                <w:rFonts w:eastAsia="Times New Roman" w:cs="Times New Roman"/>
                <w:color w:val="000000"/>
                <w:sz w:val="24"/>
                <w:szCs w:val="24"/>
                <w:lang w:eastAsia="en-US"/>
              </w:rPr>
              <w:t>10.00</w:t>
            </w:r>
          </w:p>
        </w:tc>
        <w:tc>
          <w:tcPr>
            <w:tcW w:w="355"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.50</w:t>
            </w:r>
            <w:r w:rsidRPr="006D0F50">
              <w:rPr>
                <w:rFonts w:eastAsia="Times New Roman" w:cs="Arial"/>
                <w:color w:val="000000"/>
                <w:sz w:val="24"/>
                <w:vertAlign w:val="superscript"/>
                <w:lang w:eastAsia="en-US"/>
              </w:rPr>
              <w:t>**</w:t>
            </w:r>
          </w:p>
        </w:tc>
        <w:tc>
          <w:tcPr>
            <w:tcW w:w="355"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.25</w:t>
            </w:r>
            <w:r w:rsidRPr="006D0F50">
              <w:rPr>
                <w:rFonts w:eastAsia="Times New Roman" w:cs="Arial"/>
                <w:color w:val="000000"/>
                <w:sz w:val="24"/>
                <w:vertAlign w:val="superscript"/>
                <w:lang w:eastAsia="en-US"/>
              </w:rPr>
              <w:t>**</w:t>
            </w:r>
          </w:p>
        </w:tc>
        <w:tc>
          <w:tcPr>
            <w:tcW w:w="356"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.30</w:t>
            </w:r>
            <w:r w:rsidRPr="006D0F50">
              <w:rPr>
                <w:rFonts w:eastAsia="Times New Roman" w:cs="Arial"/>
                <w:color w:val="000000"/>
                <w:sz w:val="24"/>
                <w:vertAlign w:val="superscript"/>
                <w:lang w:eastAsia="en-US"/>
              </w:rPr>
              <w:t>**</w:t>
            </w:r>
          </w:p>
        </w:tc>
        <w:tc>
          <w:tcPr>
            <w:tcW w:w="356"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.43</w:t>
            </w:r>
            <w:r w:rsidRPr="006D0F50">
              <w:rPr>
                <w:rFonts w:eastAsia="Times New Roman" w:cs="Arial"/>
                <w:color w:val="000000"/>
                <w:sz w:val="24"/>
                <w:vertAlign w:val="superscript"/>
                <w:lang w:eastAsia="en-US"/>
              </w:rPr>
              <w:t>**</w:t>
            </w:r>
          </w:p>
        </w:tc>
        <w:tc>
          <w:tcPr>
            <w:tcW w:w="356"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.39</w:t>
            </w:r>
            <w:r w:rsidRPr="006D0F50">
              <w:rPr>
                <w:rFonts w:eastAsia="Times New Roman" w:cs="Arial"/>
                <w:color w:val="000000"/>
                <w:sz w:val="24"/>
                <w:vertAlign w:val="superscript"/>
                <w:lang w:eastAsia="en-US"/>
              </w:rPr>
              <w:t>**</w:t>
            </w:r>
          </w:p>
        </w:tc>
        <w:tc>
          <w:tcPr>
            <w:tcW w:w="364"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.48</w:t>
            </w:r>
            <w:r w:rsidRPr="006D0F50">
              <w:rPr>
                <w:rFonts w:eastAsia="Times New Roman" w:cs="Arial"/>
                <w:color w:val="000000"/>
                <w:sz w:val="24"/>
                <w:vertAlign w:val="superscript"/>
                <w:lang w:eastAsia="en-US"/>
              </w:rPr>
              <w:t>**</w:t>
            </w:r>
          </w:p>
        </w:tc>
        <w:tc>
          <w:tcPr>
            <w:tcW w:w="353" w:type="pct"/>
            <w:tcBorders>
              <w:bottom w:val="single" w:sz="4" w:space="0" w:color="auto"/>
            </w:tcBorders>
          </w:tcPr>
          <w:p w:rsidR="006D0F50" w:rsidRPr="006D0F50" w:rsidRDefault="00A4116F" w:rsidP="00A4116F">
            <w:pPr>
              <w:spacing w:after="0" w:line="360" w:lineRule="auto"/>
              <w:ind w:right="113"/>
              <w:jc w:val="right"/>
              <w:rPr>
                <w:rFonts w:eastAsia="Times New Roman" w:cs="Times New Roman"/>
                <w:color w:val="000000"/>
                <w:sz w:val="24"/>
                <w:szCs w:val="24"/>
                <w:lang w:eastAsia="en-US"/>
              </w:rPr>
            </w:pPr>
            <w:r>
              <w:rPr>
                <w:rFonts w:eastAsia="Times New Roman" w:cs="Times New Roman"/>
                <w:color w:val="000000"/>
                <w:sz w:val="24"/>
                <w:szCs w:val="24"/>
                <w:lang w:eastAsia="en-US"/>
              </w:rPr>
              <w:t>-.30</w:t>
            </w:r>
            <w:r w:rsidRPr="006D0F50">
              <w:rPr>
                <w:rFonts w:eastAsia="Times New Roman" w:cs="Arial"/>
                <w:color w:val="000000"/>
                <w:sz w:val="24"/>
                <w:vertAlign w:val="superscript"/>
                <w:lang w:eastAsia="en-US"/>
              </w:rPr>
              <w:t>**</w:t>
            </w:r>
          </w:p>
        </w:tc>
      </w:tr>
    </w:tbl>
    <w:p w:rsidR="000E0C94" w:rsidRPr="000E0C94" w:rsidRDefault="000E0C94" w:rsidP="002605D3">
      <w:pPr>
        <w:spacing w:before="80" w:after="0"/>
        <w:rPr>
          <w:sz w:val="20"/>
          <w:szCs w:val="18"/>
        </w:rPr>
      </w:pPr>
      <w:r>
        <w:rPr>
          <w:i/>
          <w:sz w:val="20"/>
          <w:szCs w:val="18"/>
        </w:rPr>
        <w:t>Note.</w:t>
      </w:r>
      <w:r>
        <w:rPr>
          <w:sz w:val="20"/>
          <w:szCs w:val="18"/>
        </w:rPr>
        <w:t xml:space="preserve"> Differing Ns are due to missing data, as some participants skipped some items. </w:t>
      </w:r>
    </w:p>
    <w:p w:rsidR="002605D3" w:rsidRPr="00B14B61" w:rsidRDefault="002605D3" w:rsidP="002605D3">
      <w:pPr>
        <w:spacing w:before="80" w:after="0"/>
        <w:rPr>
          <w:sz w:val="20"/>
          <w:szCs w:val="18"/>
        </w:rPr>
      </w:pPr>
      <w:r w:rsidRPr="00B14B61">
        <w:rPr>
          <w:sz w:val="20"/>
          <w:szCs w:val="18"/>
        </w:rPr>
        <w:t xml:space="preserve">* </w:t>
      </w:r>
      <w:proofErr w:type="gramStart"/>
      <w:r w:rsidRPr="00B14B61">
        <w:rPr>
          <w:i/>
          <w:sz w:val="20"/>
          <w:szCs w:val="18"/>
        </w:rPr>
        <w:t>p</w:t>
      </w:r>
      <w:proofErr w:type="gramEnd"/>
      <w:r w:rsidRPr="00B14B61">
        <w:rPr>
          <w:i/>
          <w:sz w:val="20"/>
          <w:szCs w:val="18"/>
        </w:rPr>
        <w:t xml:space="preserve"> </w:t>
      </w:r>
      <w:r w:rsidRPr="00B14B61">
        <w:rPr>
          <w:sz w:val="20"/>
          <w:szCs w:val="18"/>
        </w:rPr>
        <w:t xml:space="preserve">&lt; .05, ** </w:t>
      </w:r>
      <w:r w:rsidRPr="00B14B61">
        <w:rPr>
          <w:i/>
          <w:sz w:val="20"/>
          <w:szCs w:val="18"/>
        </w:rPr>
        <w:t xml:space="preserve">p </w:t>
      </w:r>
      <w:r w:rsidRPr="00B14B61">
        <w:rPr>
          <w:sz w:val="20"/>
          <w:szCs w:val="18"/>
        </w:rPr>
        <w:t>&lt; .01</w:t>
      </w:r>
    </w:p>
    <w:p w:rsidR="002605D3" w:rsidRPr="00DB07A4" w:rsidRDefault="002605D3" w:rsidP="002605D3">
      <w:pPr>
        <w:spacing w:after="0"/>
        <w:rPr>
          <w:b/>
          <w:i/>
          <w:sz w:val="24"/>
          <w:szCs w:val="24"/>
        </w:rPr>
      </w:pPr>
    </w:p>
    <w:p w:rsidR="006D0F50" w:rsidRDefault="006D0F50" w:rsidP="002605D3">
      <w:pPr>
        <w:spacing w:after="0"/>
        <w:rPr>
          <w:sz w:val="24"/>
          <w:szCs w:val="24"/>
        </w:rPr>
        <w:sectPr w:rsidR="006D0F50">
          <w:pgSz w:w="15840" w:h="12240" w:orient="landscape"/>
          <w:pgMar w:top="1440" w:right="1440" w:bottom="1440" w:left="1440" w:header="720" w:footer="720" w:gutter="0"/>
          <w:cols w:space="720"/>
          <w:docGrid w:linePitch="360"/>
        </w:sectPr>
      </w:pPr>
    </w:p>
    <w:p w:rsidR="006D0F50" w:rsidRPr="00DB07A4" w:rsidRDefault="006D0F50" w:rsidP="006D0F50">
      <w:pPr>
        <w:spacing w:after="120"/>
        <w:rPr>
          <w:b/>
          <w:bCs/>
          <w:iCs/>
          <w:sz w:val="24"/>
          <w:szCs w:val="24"/>
        </w:rPr>
      </w:pPr>
      <w:r w:rsidRPr="00DB07A4">
        <w:rPr>
          <w:b/>
          <w:bCs/>
          <w:iCs/>
          <w:sz w:val="24"/>
          <w:szCs w:val="24"/>
        </w:rPr>
        <w:lastRenderedPageBreak/>
        <w:t xml:space="preserve">Table </w:t>
      </w:r>
      <w:r>
        <w:rPr>
          <w:b/>
          <w:bCs/>
          <w:iCs/>
          <w:sz w:val="24"/>
          <w:szCs w:val="24"/>
        </w:rPr>
        <w:t>2</w:t>
      </w:r>
    </w:p>
    <w:p w:rsidR="006D0F50" w:rsidRPr="00DB07A4" w:rsidRDefault="006D0F50" w:rsidP="006D0F50">
      <w:pPr>
        <w:spacing w:after="120"/>
        <w:rPr>
          <w:i/>
          <w:iCs/>
          <w:sz w:val="24"/>
          <w:szCs w:val="24"/>
        </w:rPr>
      </w:pPr>
      <w:r w:rsidRPr="00DB07A4">
        <w:rPr>
          <w:i/>
          <w:iCs/>
          <w:sz w:val="24"/>
          <w:szCs w:val="24"/>
        </w:rPr>
        <w:t>Independent samples t-tests comparing PERMA scores in the Malaysian sample to US respondents</w:t>
      </w:r>
    </w:p>
    <w:tbl>
      <w:tblPr>
        <w:tblW w:w="5000" w:type="pct"/>
        <w:tblLook w:val="04A0" w:firstRow="1" w:lastRow="0" w:firstColumn="1" w:lastColumn="0" w:noHBand="0" w:noVBand="1"/>
      </w:tblPr>
      <w:tblGrid>
        <w:gridCol w:w="2196"/>
        <w:gridCol w:w="625"/>
        <w:gridCol w:w="801"/>
        <w:gridCol w:w="682"/>
        <w:gridCol w:w="770"/>
        <w:gridCol w:w="801"/>
        <w:gridCol w:w="682"/>
        <w:gridCol w:w="906"/>
        <w:gridCol w:w="770"/>
        <w:gridCol w:w="1343"/>
      </w:tblGrid>
      <w:tr w:rsidR="006D0F50" w:rsidRPr="00DB07A4">
        <w:trPr>
          <w:trHeight w:val="285"/>
        </w:trPr>
        <w:tc>
          <w:tcPr>
            <w:tcW w:w="1147" w:type="pct"/>
            <w:vMerge w:val="restart"/>
            <w:tcBorders>
              <w:top w:val="single" w:sz="4" w:space="0" w:color="auto"/>
              <w:bottom w:val="single" w:sz="4" w:space="0" w:color="auto"/>
            </w:tcBorders>
            <w:shd w:val="clear" w:color="auto" w:fill="auto"/>
            <w:noWrap/>
            <w:vAlign w:val="bottom"/>
          </w:tcPr>
          <w:p w:rsidR="006D0F50" w:rsidRPr="00DB07A4" w:rsidRDefault="006D0F50" w:rsidP="006D0F50">
            <w:pPr>
              <w:spacing w:after="0" w:line="360" w:lineRule="auto"/>
              <w:rPr>
                <w:rFonts w:eastAsia="Times New Roman" w:cs="Times New Roman"/>
                <w:bCs/>
                <w:color w:val="000000"/>
                <w:sz w:val="24"/>
              </w:rPr>
            </w:pPr>
          </w:p>
        </w:tc>
        <w:tc>
          <w:tcPr>
            <w:tcW w:w="1101" w:type="pct"/>
            <w:gridSpan w:val="3"/>
            <w:tcBorders>
              <w:top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Malaysia</w:t>
            </w:r>
          </w:p>
        </w:tc>
        <w:tc>
          <w:tcPr>
            <w:tcW w:w="1175" w:type="pct"/>
            <w:gridSpan w:val="3"/>
            <w:tcBorders>
              <w:top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US</w:t>
            </w:r>
          </w:p>
        </w:tc>
        <w:tc>
          <w:tcPr>
            <w:tcW w:w="473" w:type="pct"/>
            <w:vMerge w:val="restart"/>
            <w:tcBorders>
              <w:top w:val="single" w:sz="4" w:space="0" w:color="auto"/>
              <w:bottom w:val="single" w:sz="4" w:space="0" w:color="auto"/>
            </w:tcBorders>
            <w:shd w:val="clear" w:color="auto" w:fill="auto"/>
            <w:noWrap/>
            <w:vAlign w:val="bottom"/>
          </w:tcPr>
          <w:p w:rsidR="006D0F50" w:rsidRPr="00B236A4" w:rsidRDefault="006D0F50" w:rsidP="006D0F50">
            <w:pPr>
              <w:spacing w:after="0" w:line="360" w:lineRule="auto"/>
              <w:jc w:val="center"/>
              <w:rPr>
                <w:rFonts w:eastAsia="Times New Roman" w:cs="Times New Roman"/>
                <w:bCs/>
                <w:color w:val="000000"/>
                <w:sz w:val="24"/>
              </w:rPr>
            </w:pPr>
            <w:proofErr w:type="gramStart"/>
            <w:r w:rsidRPr="00B14B61">
              <w:rPr>
                <w:rFonts w:eastAsia="Times New Roman" w:cs="Times New Roman"/>
                <w:bCs/>
                <w:color w:val="000000"/>
                <w:sz w:val="24"/>
              </w:rPr>
              <w:t>t</w:t>
            </w:r>
            <w:proofErr w:type="gramEnd"/>
          </w:p>
        </w:tc>
        <w:tc>
          <w:tcPr>
            <w:tcW w:w="402" w:type="pct"/>
            <w:vMerge w:val="restart"/>
            <w:tcBorders>
              <w:top w:val="single" w:sz="4" w:space="0" w:color="auto"/>
              <w:bottom w:val="single" w:sz="4" w:space="0" w:color="auto"/>
            </w:tcBorders>
            <w:shd w:val="clear" w:color="auto" w:fill="auto"/>
            <w:noWrap/>
            <w:vAlign w:val="bottom"/>
          </w:tcPr>
          <w:p w:rsidR="006D0F50" w:rsidRPr="00B236A4" w:rsidRDefault="006D0F50" w:rsidP="006D0F50">
            <w:pPr>
              <w:spacing w:after="0" w:line="360" w:lineRule="auto"/>
              <w:jc w:val="center"/>
              <w:rPr>
                <w:rFonts w:eastAsia="Times New Roman" w:cs="Times New Roman"/>
                <w:bCs/>
                <w:color w:val="000000"/>
                <w:sz w:val="24"/>
              </w:rPr>
            </w:pPr>
            <w:proofErr w:type="spellStart"/>
            <w:proofErr w:type="gramStart"/>
            <w:r w:rsidRPr="00B14B61">
              <w:rPr>
                <w:rFonts w:eastAsia="Times New Roman" w:cs="Times New Roman"/>
                <w:bCs/>
                <w:color w:val="000000"/>
                <w:sz w:val="24"/>
              </w:rPr>
              <w:t>df</w:t>
            </w:r>
            <w:proofErr w:type="spellEnd"/>
            <w:proofErr w:type="gramEnd"/>
          </w:p>
        </w:tc>
        <w:tc>
          <w:tcPr>
            <w:tcW w:w="702" w:type="pct"/>
            <w:vMerge w:val="restart"/>
            <w:tcBorders>
              <w:top w:val="single" w:sz="4" w:space="0" w:color="auto"/>
              <w:bottom w:val="single" w:sz="4" w:space="0" w:color="auto"/>
            </w:tcBorders>
            <w:shd w:val="clear" w:color="auto" w:fill="auto"/>
            <w:noWrap/>
            <w:vAlign w:val="bottom"/>
          </w:tcPr>
          <w:p w:rsidR="006D0F50" w:rsidRPr="00B236A4" w:rsidRDefault="006D0F50" w:rsidP="006D0F50">
            <w:pPr>
              <w:spacing w:after="0" w:line="360" w:lineRule="auto"/>
              <w:jc w:val="center"/>
              <w:rPr>
                <w:rFonts w:eastAsia="Times New Roman" w:cs="Times New Roman"/>
                <w:bCs/>
                <w:color w:val="000000"/>
                <w:sz w:val="24"/>
              </w:rPr>
            </w:pPr>
            <w:proofErr w:type="gramStart"/>
            <w:r w:rsidRPr="00B236A4">
              <w:rPr>
                <w:rFonts w:eastAsia="Times New Roman" w:cs="Times New Roman"/>
                <w:bCs/>
                <w:color w:val="000000"/>
                <w:sz w:val="24"/>
              </w:rPr>
              <w:t>p</w:t>
            </w:r>
            <w:proofErr w:type="gramEnd"/>
          </w:p>
        </w:tc>
      </w:tr>
      <w:tr w:rsidR="006D0F50" w:rsidRPr="00DB07A4">
        <w:trPr>
          <w:trHeight w:val="285"/>
        </w:trPr>
        <w:tc>
          <w:tcPr>
            <w:tcW w:w="1147" w:type="pct"/>
            <w:vMerge/>
            <w:tcBorders>
              <w:bottom w:val="single" w:sz="4" w:space="0" w:color="auto"/>
            </w:tcBorders>
            <w:shd w:val="clear" w:color="auto" w:fill="auto"/>
            <w:noWrap/>
            <w:vAlign w:val="bottom"/>
          </w:tcPr>
          <w:p w:rsidR="006D0F50" w:rsidRPr="00DB07A4" w:rsidRDefault="006D0F50" w:rsidP="006D0F50">
            <w:pPr>
              <w:spacing w:after="0" w:line="360" w:lineRule="auto"/>
              <w:rPr>
                <w:rFonts w:eastAsia="Times New Roman" w:cs="Times New Roman"/>
                <w:bCs/>
                <w:color w:val="000000"/>
                <w:sz w:val="24"/>
              </w:rPr>
            </w:pPr>
          </w:p>
        </w:tc>
        <w:tc>
          <w:tcPr>
            <w:tcW w:w="327"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N</w:t>
            </w:r>
          </w:p>
        </w:tc>
        <w:tc>
          <w:tcPr>
            <w:tcW w:w="418"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Mean</w:t>
            </w:r>
          </w:p>
        </w:tc>
        <w:tc>
          <w:tcPr>
            <w:tcW w:w="356"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SD</w:t>
            </w:r>
          </w:p>
        </w:tc>
        <w:tc>
          <w:tcPr>
            <w:tcW w:w="402"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N</w:t>
            </w:r>
          </w:p>
        </w:tc>
        <w:tc>
          <w:tcPr>
            <w:tcW w:w="418"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Mean</w:t>
            </w:r>
          </w:p>
        </w:tc>
        <w:tc>
          <w:tcPr>
            <w:tcW w:w="356"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r w:rsidRPr="00DB07A4">
              <w:rPr>
                <w:rFonts w:eastAsia="Times New Roman" w:cs="Times New Roman"/>
                <w:bCs/>
                <w:color w:val="000000"/>
                <w:sz w:val="24"/>
              </w:rPr>
              <w:t>SD</w:t>
            </w:r>
          </w:p>
        </w:tc>
        <w:tc>
          <w:tcPr>
            <w:tcW w:w="473" w:type="pct"/>
            <w:vMerge/>
            <w:tcBorders>
              <w:bottom w:val="single" w:sz="4" w:space="0" w:color="auto"/>
            </w:tcBorders>
            <w:shd w:val="clear" w:color="auto" w:fill="auto"/>
            <w:noWrap/>
            <w:vAlign w:val="bottom"/>
          </w:tcPr>
          <w:p w:rsidR="006D0F50" w:rsidRPr="00DB07A4" w:rsidRDefault="006D0F50" w:rsidP="006D0F50">
            <w:pPr>
              <w:spacing w:after="0" w:line="360" w:lineRule="auto"/>
              <w:rPr>
                <w:rFonts w:eastAsia="Times New Roman" w:cs="Times New Roman"/>
                <w:bCs/>
                <w:color w:val="000000"/>
                <w:sz w:val="24"/>
              </w:rPr>
            </w:pPr>
          </w:p>
        </w:tc>
        <w:tc>
          <w:tcPr>
            <w:tcW w:w="402" w:type="pct"/>
            <w:vMerge/>
            <w:tcBorders>
              <w:bottom w:val="single" w:sz="4" w:space="0" w:color="auto"/>
            </w:tcBorders>
            <w:shd w:val="clear" w:color="auto" w:fill="auto"/>
            <w:noWrap/>
            <w:vAlign w:val="bottom"/>
          </w:tcPr>
          <w:p w:rsidR="006D0F50" w:rsidRPr="00DB07A4" w:rsidRDefault="006D0F50" w:rsidP="006D0F50">
            <w:pPr>
              <w:spacing w:after="0" w:line="360" w:lineRule="auto"/>
              <w:rPr>
                <w:rFonts w:eastAsia="Times New Roman" w:cs="Times New Roman"/>
                <w:bCs/>
                <w:color w:val="000000"/>
                <w:sz w:val="24"/>
              </w:rPr>
            </w:pPr>
          </w:p>
        </w:tc>
        <w:tc>
          <w:tcPr>
            <w:tcW w:w="702" w:type="pct"/>
            <w:vMerge/>
            <w:tcBorders>
              <w:bottom w:val="single" w:sz="4" w:space="0" w:color="auto"/>
            </w:tcBorders>
            <w:shd w:val="clear" w:color="auto" w:fill="auto"/>
            <w:noWrap/>
            <w:vAlign w:val="bottom"/>
          </w:tcPr>
          <w:p w:rsidR="006D0F50" w:rsidRPr="00DB07A4" w:rsidRDefault="006D0F50" w:rsidP="006D0F50">
            <w:pPr>
              <w:spacing w:after="0" w:line="360" w:lineRule="auto"/>
              <w:jc w:val="center"/>
              <w:rPr>
                <w:rFonts w:eastAsia="Times New Roman" w:cs="Times New Roman"/>
                <w:bCs/>
                <w:color w:val="000000"/>
                <w:sz w:val="24"/>
              </w:rPr>
            </w:pPr>
          </w:p>
        </w:tc>
      </w:tr>
      <w:tr w:rsidR="006D0F50" w:rsidRPr="00DB07A4">
        <w:trPr>
          <w:trHeight w:val="285"/>
        </w:trPr>
        <w:tc>
          <w:tcPr>
            <w:tcW w:w="1147" w:type="pct"/>
            <w:tcBorders>
              <w:top w:val="single" w:sz="4" w:space="0" w:color="auto"/>
            </w:tcBorders>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Positive emotion</w:t>
            </w:r>
          </w:p>
        </w:tc>
        <w:tc>
          <w:tcPr>
            <w:tcW w:w="327" w:type="pct"/>
            <w:tcBorders>
              <w:top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327</w:t>
            </w:r>
          </w:p>
        </w:tc>
        <w:tc>
          <w:tcPr>
            <w:tcW w:w="418" w:type="pct"/>
            <w:tcBorders>
              <w:top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6.78</w:t>
            </w:r>
          </w:p>
        </w:tc>
        <w:tc>
          <w:tcPr>
            <w:tcW w:w="356" w:type="pct"/>
            <w:tcBorders>
              <w:top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1.59</w:t>
            </w:r>
          </w:p>
        </w:tc>
        <w:tc>
          <w:tcPr>
            <w:tcW w:w="402" w:type="pct"/>
            <w:tcBorders>
              <w:top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5428</w:t>
            </w:r>
          </w:p>
        </w:tc>
        <w:tc>
          <w:tcPr>
            <w:tcW w:w="418" w:type="pct"/>
            <w:tcBorders>
              <w:top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7.47</w:t>
            </w:r>
          </w:p>
        </w:tc>
        <w:tc>
          <w:tcPr>
            <w:tcW w:w="356" w:type="pct"/>
            <w:tcBorders>
              <w:top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2.01</w:t>
            </w:r>
          </w:p>
        </w:tc>
        <w:tc>
          <w:tcPr>
            <w:tcW w:w="473" w:type="pct"/>
            <w:tcBorders>
              <w:top w:val="single" w:sz="4" w:space="0" w:color="auto"/>
            </w:tcBorders>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-7.41</w:t>
            </w:r>
          </w:p>
        </w:tc>
        <w:tc>
          <w:tcPr>
            <w:tcW w:w="402" w:type="pct"/>
            <w:tcBorders>
              <w:top w:val="single" w:sz="4" w:space="0" w:color="auto"/>
            </w:tcBorders>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5753</w:t>
            </w:r>
          </w:p>
        </w:tc>
        <w:tc>
          <w:tcPr>
            <w:tcW w:w="702" w:type="pct"/>
            <w:tcBorders>
              <w:top w:val="single" w:sz="4" w:space="0" w:color="auto"/>
            </w:tcBorders>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Engagement</w:t>
            </w:r>
          </w:p>
        </w:tc>
        <w:tc>
          <w:tcPr>
            <w:tcW w:w="327"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329</w:t>
            </w:r>
          </w:p>
        </w:tc>
        <w:tc>
          <w:tcPr>
            <w:tcW w:w="418"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7.18</w:t>
            </w:r>
          </w:p>
        </w:tc>
        <w:tc>
          <w:tcPr>
            <w:tcW w:w="356"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1.38</w:t>
            </w:r>
          </w:p>
        </w:tc>
        <w:tc>
          <w:tcPr>
            <w:tcW w:w="402"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5456</w:t>
            </w:r>
          </w:p>
        </w:tc>
        <w:tc>
          <w:tcPr>
            <w:tcW w:w="418"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8.24</w:t>
            </w:r>
          </w:p>
        </w:tc>
        <w:tc>
          <w:tcPr>
            <w:tcW w:w="356"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1.86</w:t>
            </w:r>
          </w:p>
        </w:tc>
        <w:tc>
          <w:tcPr>
            <w:tcW w:w="473"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-13.30</w:t>
            </w:r>
          </w:p>
        </w:tc>
        <w:tc>
          <w:tcPr>
            <w:tcW w:w="402" w:type="pct"/>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5783</w:t>
            </w:r>
          </w:p>
        </w:tc>
        <w:tc>
          <w:tcPr>
            <w:tcW w:w="702"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Relationships</w:t>
            </w:r>
          </w:p>
        </w:tc>
        <w:tc>
          <w:tcPr>
            <w:tcW w:w="327"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323</w:t>
            </w:r>
          </w:p>
        </w:tc>
        <w:tc>
          <w:tcPr>
            <w:tcW w:w="418"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6.95</w:t>
            </w:r>
          </w:p>
        </w:tc>
        <w:tc>
          <w:tcPr>
            <w:tcW w:w="356"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1.65</w:t>
            </w:r>
          </w:p>
        </w:tc>
        <w:tc>
          <w:tcPr>
            <w:tcW w:w="402"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5456</w:t>
            </w:r>
          </w:p>
        </w:tc>
        <w:tc>
          <w:tcPr>
            <w:tcW w:w="418"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7.64</w:t>
            </w:r>
          </w:p>
        </w:tc>
        <w:tc>
          <w:tcPr>
            <w:tcW w:w="356"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2.36</w:t>
            </w:r>
          </w:p>
        </w:tc>
        <w:tc>
          <w:tcPr>
            <w:tcW w:w="473"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-7.11</w:t>
            </w:r>
          </w:p>
        </w:tc>
        <w:tc>
          <w:tcPr>
            <w:tcW w:w="402" w:type="pct"/>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5777</w:t>
            </w:r>
          </w:p>
        </w:tc>
        <w:tc>
          <w:tcPr>
            <w:tcW w:w="702"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Meaning</w:t>
            </w:r>
          </w:p>
        </w:tc>
        <w:tc>
          <w:tcPr>
            <w:tcW w:w="327"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342</w:t>
            </w:r>
          </w:p>
        </w:tc>
        <w:tc>
          <w:tcPr>
            <w:tcW w:w="418"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6.92</w:t>
            </w:r>
          </w:p>
        </w:tc>
        <w:tc>
          <w:tcPr>
            <w:tcW w:w="356"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1.75</w:t>
            </w:r>
          </w:p>
        </w:tc>
        <w:tc>
          <w:tcPr>
            <w:tcW w:w="402"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5456</w:t>
            </w:r>
          </w:p>
        </w:tc>
        <w:tc>
          <w:tcPr>
            <w:tcW w:w="418"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7.89</w:t>
            </w:r>
          </w:p>
        </w:tc>
        <w:tc>
          <w:tcPr>
            <w:tcW w:w="356"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2.42</w:t>
            </w:r>
          </w:p>
        </w:tc>
        <w:tc>
          <w:tcPr>
            <w:tcW w:w="473"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-9.63</w:t>
            </w:r>
          </w:p>
        </w:tc>
        <w:tc>
          <w:tcPr>
            <w:tcW w:w="402" w:type="pct"/>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5796</w:t>
            </w:r>
          </w:p>
        </w:tc>
        <w:tc>
          <w:tcPr>
            <w:tcW w:w="702"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Accomplishment</w:t>
            </w:r>
          </w:p>
        </w:tc>
        <w:tc>
          <w:tcPr>
            <w:tcW w:w="327"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335</w:t>
            </w:r>
          </w:p>
        </w:tc>
        <w:tc>
          <w:tcPr>
            <w:tcW w:w="418"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6.52</w:t>
            </w:r>
          </w:p>
        </w:tc>
        <w:tc>
          <w:tcPr>
            <w:tcW w:w="356"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1.55</w:t>
            </w:r>
          </w:p>
        </w:tc>
        <w:tc>
          <w:tcPr>
            <w:tcW w:w="402"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5455</w:t>
            </w:r>
          </w:p>
        </w:tc>
        <w:tc>
          <w:tcPr>
            <w:tcW w:w="418"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8.03</w:t>
            </w:r>
          </w:p>
        </w:tc>
        <w:tc>
          <w:tcPr>
            <w:tcW w:w="356"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1.94</w:t>
            </w:r>
          </w:p>
        </w:tc>
        <w:tc>
          <w:tcPr>
            <w:tcW w:w="473"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-17.03</w:t>
            </w:r>
          </w:p>
        </w:tc>
        <w:tc>
          <w:tcPr>
            <w:tcW w:w="402" w:type="pct"/>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5788</w:t>
            </w:r>
          </w:p>
        </w:tc>
        <w:tc>
          <w:tcPr>
            <w:tcW w:w="702"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Overall well-being</w:t>
            </w:r>
          </w:p>
        </w:tc>
        <w:tc>
          <w:tcPr>
            <w:tcW w:w="327"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342</w:t>
            </w:r>
          </w:p>
        </w:tc>
        <w:tc>
          <w:tcPr>
            <w:tcW w:w="418"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6.87</w:t>
            </w:r>
          </w:p>
        </w:tc>
        <w:tc>
          <w:tcPr>
            <w:tcW w:w="356" w:type="pct"/>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1.27</w:t>
            </w:r>
          </w:p>
        </w:tc>
        <w:tc>
          <w:tcPr>
            <w:tcW w:w="402"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5456</w:t>
            </w:r>
          </w:p>
        </w:tc>
        <w:tc>
          <w:tcPr>
            <w:tcW w:w="418"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7.83</w:t>
            </w:r>
          </w:p>
        </w:tc>
        <w:tc>
          <w:tcPr>
            <w:tcW w:w="356" w:type="pct"/>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1.80</w:t>
            </w:r>
          </w:p>
        </w:tc>
        <w:tc>
          <w:tcPr>
            <w:tcW w:w="473"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-13.27</w:t>
            </w:r>
          </w:p>
        </w:tc>
        <w:tc>
          <w:tcPr>
            <w:tcW w:w="402" w:type="pct"/>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5796</w:t>
            </w:r>
          </w:p>
        </w:tc>
        <w:tc>
          <w:tcPr>
            <w:tcW w:w="702" w:type="pct"/>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r w:rsidR="006D0F50" w:rsidRPr="00DB07A4">
        <w:trPr>
          <w:trHeight w:val="285"/>
        </w:trPr>
        <w:tc>
          <w:tcPr>
            <w:tcW w:w="1147" w:type="pct"/>
            <w:tcBorders>
              <w:bottom w:val="single" w:sz="4" w:space="0" w:color="auto"/>
            </w:tcBorders>
            <w:shd w:val="clear" w:color="auto" w:fill="auto"/>
          </w:tcPr>
          <w:p w:rsidR="006D0F50" w:rsidRPr="00DB07A4" w:rsidRDefault="006D0F50" w:rsidP="006D0F50">
            <w:pPr>
              <w:spacing w:after="0" w:line="360" w:lineRule="auto"/>
              <w:rPr>
                <w:rFonts w:eastAsia="Times New Roman" w:cs="Times New Roman"/>
                <w:color w:val="000000"/>
                <w:sz w:val="24"/>
              </w:rPr>
            </w:pPr>
            <w:r w:rsidRPr="00DB07A4">
              <w:rPr>
                <w:rFonts w:eastAsia="Times New Roman" w:cs="Times New Roman"/>
                <w:color w:val="000000"/>
                <w:sz w:val="24"/>
              </w:rPr>
              <w:t>Negative emotion</w:t>
            </w:r>
          </w:p>
        </w:tc>
        <w:tc>
          <w:tcPr>
            <w:tcW w:w="327" w:type="pct"/>
            <w:tcBorders>
              <w:bottom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331</w:t>
            </w:r>
          </w:p>
        </w:tc>
        <w:tc>
          <w:tcPr>
            <w:tcW w:w="418" w:type="pct"/>
            <w:tcBorders>
              <w:bottom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4.58</w:t>
            </w:r>
          </w:p>
        </w:tc>
        <w:tc>
          <w:tcPr>
            <w:tcW w:w="356" w:type="pct"/>
            <w:tcBorders>
              <w:bottom w:val="single" w:sz="4" w:space="0" w:color="auto"/>
            </w:tcBorders>
            <w:shd w:val="clear" w:color="auto" w:fill="auto"/>
            <w:vAlign w:val="center"/>
          </w:tcPr>
          <w:p w:rsidR="006D0F50" w:rsidRPr="00DB07A4" w:rsidRDefault="006D0F50" w:rsidP="006D0F50">
            <w:pPr>
              <w:spacing w:after="0" w:line="360" w:lineRule="auto"/>
              <w:jc w:val="center"/>
              <w:rPr>
                <w:rFonts w:eastAsia="Times New Roman" w:cs="Times New Roman"/>
                <w:color w:val="000000"/>
                <w:sz w:val="24"/>
              </w:rPr>
            </w:pPr>
            <w:r w:rsidRPr="00DB07A4">
              <w:rPr>
                <w:rFonts w:eastAsia="Times New Roman" w:cs="Times New Roman"/>
                <w:color w:val="000000"/>
                <w:sz w:val="24"/>
              </w:rPr>
              <w:t>1.79</w:t>
            </w:r>
          </w:p>
        </w:tc>
        <w:tc>
          <w:tcPr>
            <w:tcW w:w="402" w:type="pct"/>
            <w:tcBorders>
              <w:bottom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5426</w:t>
            </w:r>
          </w:p>
        </w:tc>
        <w:tc>
          <w:tcPr>
            <w:tcW w:w="418" w:type="pct"/>
            <w:tcBorders>
              <w:bottom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5.05</w:t>
            </w:r>
          </w:p>
        </w:tc>
        <w:tc>
          <w:tcPr>
            <w:tcW w:w="356" w:type="pct"/>
            <w:tcBorders>
              <w:bottom w:val="single" w:sz="4" w:space="0" w:color="auto"/>
            </w:tcBorders>
            <w:shd w:val="clear" w:color="auto" w:fill="auto"/>
            <w:vAlign w:val="bottom"/>
          </w:tcPr>
          <w:p w:rsidR="006D0F50" w:rsidRPr="00DB07A4" w:rsidRDefault="006D0F50" w:rsidP="006D0F50">
            <w:pPr>
              <w:spacing w:after="0" w:line="360" w:lineRule="auto"/>
              <w:jc w:val="center"/>
              <w:rPr>
                <w:color w:val="000000"/>
                <w:sz w:val="24"/>
              </w:rPr>
            </w:pPr>
            <w:r w:rsidRPr="00DB07A4">
              <w:rPr>
                <w:color w:val="000000"/>
                <w:sz w:val="24"/>
              </w:rPr>
              <w:t>2.07</w:t>
            </w:r>
          </w:p>
        </w:tc>
        <w:tc>
          <w:tcPr>
            <w:tcW w:w="473"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-4.53</w:t>
            </w:r>
          </w:p>
        </w:tc>
        <w:tc>
          <w:tcPr>
            <w:tcW w:w="402"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color w:val="000000"/>
                <w:sz w:val="24"/>
              </w:rPr>
            </w:pPr>
            <w:r w:rsidRPr="00DB07A4">
              <w:rPr>
                <w:color w:val="000000"/>
                <w:sz w:val="24"/>
              </w:rPr>
              <w:t>5755</w:t>
            </w:r>
          </w:p>
        </w:tc>
        <w:tc>
          <w:tcPr>
            <w:tcW w:w="702" w:type="pct"/>
            <w:tcBorders>
              <w:bottom w:val="single" w:sz="4" w:space="0" w:color="auto"/>
            </w:tcBorders>
            <w:shd w:val="clear" w:color="auto" w:fill="auto"/>
            <w:noWrap/>
            <w:vAlign w:val="bottom"/>
          </w:tcPr>
          <w:p w:rsidR="006D0F50" w:rsidRPr="00DB07A4" w:rsidRDefault="006D0F50" w:rsidP="006D0F50">
            <w:pPr>
              <w:spacing w:after="0" w:line="360" w:lineRule="auto"/>
              <w:jc w:val="center"/>
              <w:rPr>
                <w:bCs/>
                <w:color w:val="000000"/>
                <w:sz w:val="24"/>
              </w:rPr>
            </w:pPr>
            <w:r w:rsidRPr="00DB07A4">
              <w:rPr>
                <w:bCs/>
                <w:color w:val="000000"/>
                <w:sz w:val="24"/>
              </w:rPr>
              <w:t>&lt; .001</w:t>
            </w:r>
          </w:p>
        </w:tc>
      </w:tr>
    </w:tbl>
    <w:p w:rsidR="006D0F50" w:rsidRPr="0011627E" w:rsidRDefault="008D56B1" w:rsidP="008D56B1">
      <w:pPr>
        <w:spacing w:after="0"/>
        <w:rPr>
          <w:i/>
          <w:sz w:val="20"/>
          <w:szCs w:val="20"/>
        </w:rPr>
        <w:sectPr w:rsidR="006D0F50" w:rsidRPr="0011627E">
          <w:pgSz w:w="12240" w:h="15840"/>
          <w:pgMar w:top="1440" w:right="1440" w:bottom="1440" w:left="1440" w:header="720" w:footer="720" w:gutter="0"/>
          <w:cols w:space="720"/>
          <w:docGrid w:linePitch="360"/>
        </w:sectPr>
      </w:pPr>
      <w:r>
        <w:rPr>
          <w:i/>
          <w:sz w:val="20"/>
          <w:szCs w:val="20"/>
        </w:rPr>
        <w:t xml:space="preserve">Note: </w:t>
      </w:r>
      <w:r>
        <w:rPr>
          <w:sz w:val="20"/>
          <w:szCs w:val="20"/>
        </w:rPr>
        <w:t>Comparisons between Malaysian and US respondents are statistically significant at the 1% level</w:t>
      </w:r>
      <w:r w:rsidR="00F13741">
        <w:rPr>
          <w:sz w:val="20"/>
          <w:szCs w:val="20"/>
        </w:rPr>
        <w:t>.</w:t>
      </w:r>
    </w:p>
    <w:p w:rsidR="004017A3" w:rsidRPr="00DB07A4" w:rsidRDefault="004017A3" w:rsidP="004017A3">
      <w:pPr>
        <w:autoSpaceDE w:val="0"/>
        <w:autoSpaceDN w:val="0"/>
        <w:adjustRightInd w:val="0"/>
        <w:spacing w:after="120" w:line="320" w:lineRule="atLeast"/>
        <w:ind w:right="58"/>
        <w:rPr>
          <w:b/>
          <w:i/>
          <w:sz w:val="24"/>
          <w:szCs w:val="24"/>
        </w:rPr>
      </w:pPr>
      <w:r w:rsidRPr="00DB07A4">
        <w:rPr>
          <w:b/>
          <w:iCs/>
          <w:sz w:val="24"/>
          <w:szCs w:val="24"/>
        </w:rPr>
        <w:lastRenderedPageBreak/>
        <w:t xml:space="preserve">Table </w:t>
      </w:r>
      <w:r>
        <w:rPr>
          <w:b/>
          <w:iCs/>
          <w:sz w:val="24"/>
          <w:szCs w:val="24"/>
        </w:rPr>
        <w:t>3</w:t>
      </w:r>
    </w:p>
    <w:p w:rsidR="004017A3" w:rsidRPr="00DB07A4" w:rsidRDefault="004017A3" w:rsidP="004017A3">
      <w:pPr>
        <w:autoSpaceDE w:val="0"/>
        <w:autoSpaceDN w:val="0"/>
        <w:adjustRightInd w:val="0"/>
        <w:spacing w:after="240" w:line="320" w:lineRule="atLeast"/>
        <w:ind w:right="58"/>
        <w:rPr>
          <w:bCs/>
          <w:iCs/>
          <w:sz w:val="24"/>
          <w:szCs w:val="24"/>
        </w:rPr>
      </w:pPr>
      <w:r w:rsidRPr="00DB07A4">
        <w:rPr>
          <w:i/>
          <w:sz w:val="24"/>
          <w:szCs w:val="24"/>
        </w:rPr>
        <w:t xml:space="preserve">Principle Components Analysis of the 15 PERMA items, extracting five correlated factors </w:t>
      </w:r>
    </w:p>
    <w:tbl>
      <w:tblPr>
        <w:tblW w:w="5000" w:type="pct"/>
        <w:tblCellMar>
          <w:left w:w="0" w:type="dxa"/>
          <w:right w:w="0" w:type="dxa"/>
        </w:tblCellMar>
        <w:tblLook w:val="0000" w:firstRow="0" w:lastRow="0" w:firstColumn="0" w:lastColumn="0" w:noHBand="0" w:noVBand="0"/>
      </w:tblPr>
      <w:tblGrid>
        <w:gridCol w:w="5850"/>
        <w:gridCol w:w="702"/>
        <w:gridCol w:w="702"/>
        <w:gridCol w:w="702"/>
        <w:gridCol w:w="702"/>
        <w:gridCol w:w="702"/>
      </w:tblGrid>
      <w:tr w:rsidR="004017A3" w:rsidRPr="00DB07A4">
        <w:trPr>
          <w:cantSplit/>
        </w:trPr>
        <w:tc>
          <w:tcPr>
            <w:tcW w:w="3125" w:type="pct"/>
            <w:tcBorders>
              <w:top w:val="single" w:sz="4" w:space="0" w:color="auto"/>
            </w:tcBorders>
            <w:shd w:val="clear" w:color="auto" w:fill="FFFFFF"/>
          </w:tcPr>
          <w:p w:rsidR="004017A3" w:rsidRPr="00DB07A4" w:rsidRDefault="004017A3" w:rsidP="004017A3">
            <w:pPr>
              <w:autoSpaceDE w:val="0"/>
              <w:autoSpaceDN w:val="0"/>
              <w:adjustRightInd w:val="0"/>
              <w:spacing w:after="80" w:line="240" w:lineRule="auto"/>
              <w:rPr>
                <w:rFonts w:cs="Arial"/>
                <w:b/>
                <w:color w:val="000000"/>
                <w:sz w:val="24"/>
              </w:rPr>
            </w:pPr>
          </w:p>
        </w:tc>
        <w:tc>
          <w:tcPr>
            <w:tcW w:w="1875" w:type="pct"/>
            <w:gridSpan w:val="5"/>
            <w:tcBorders>
              <w:top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Component</w:t>
            </w:r>
          </w:p>
        </w:tc>
      </w:tr>
      <w:tr w:rsidR="004017A3" w:rsidRPr="00DB07A4">
        <w:trPr>
          <w:cantSplit/>
        </w:trPr>
        <w:tc>
          <w:tcPr>
            <w:tcW w:w="312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rPr>
                <w:rFonts w:cs="Arial"/>
                <w:b/>
                <w:color w:val="000000"/>
                <w:sz w:val="24"/>
              </w:rPr>
            </w:pPr>
          </w:p>
        </w:tc>
        <w:tc>
          <w:tcPr>
            <w:tcW w:w="37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1</w:t>
            </w:r>
          </w:p>
        </w:tc>
        <w:tc>
          <w:tcPr>
            <w:tcW w:w="37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2</w:t>
            </w:r>
          </w:p>
        </w:tc>
        <w:tc>
          <w:tcPr>
            <w:tcW w:w="37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3</w:t>
            </w:r>
          </w:p>
        </w:tc>
        <w:tc>
          <w:tcPr>
            <w:tcW w:w="37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4</w:t>
            </w:r>
          </w:p>
        </w:tc>
        <w:tc>
          <w:tcPr>
            <w:tcW w:w="375" w:type="pct"/>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5</w:t>
            </w:r>
          </w:p>
        </w:tc>
      </w:tr>
      <w:tr w:rsidR="00197FFE" w:rsidRPr="00DB07A4">
        <w:trPr>
          <w:cantSplit/>
        </w:trPr>
        <w:tc>
          <w:tcPr>
            <w:tcW w:w="3125" w:type="pct"/>
            <w:tcBorders>
              <w:top w:val="single" w:sz="4" w:space="0" w:color="auto"/>
            </w:tcBorders>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To what extent do you lead a purposeful and meaningful life? (M1)</w:t>
            </w:r>
          </w:p>
        </w:tc>
        <w:tc>
          <w:tcPr>
            <w:tcW w:w="375" w:type="pct"/>
            <w:tcBorders>
              <w:top w:val="single" w:sz="4" w:space="0" w:color="auto"/>
            </w:tcBorders>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0.90</w:t>
            </w:r>
          </w:p>
        </w:tc>
        <w:tc>
          <w:tcPr>
            <w:tcW w:w="375" w:type="pct"/>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c>
          <w:tcPr>
            <w:tcW w:w="375" w:type="pct"/>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375" w:type="pct"/>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c>
          <w:tcPr>
            <w:tcW w:w="375" w:type="pct"/>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In general, to what extent do you feel that what you do in your life is valuable and worthwhile? (M2)</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0.86</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much of the time do you feel you are making progress towards accomplishing your goals? (A1)</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To what extent do you generally feel you have a sense of direction in your life? (M3)</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0.16</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0.31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In general, to what extent do you feel contented? (P3)</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0.30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-0.09</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In general, how often do you feel positive? (P2)</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0.30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-0.40</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In general, how often do you feel joyful? (P1)</w:t>
            </w:r>
          </w:p>
        </w:tc>
        <w:tc>
          <w:tcPr>
            <w:tcW w:w="375" w:type="pct"/>
            <w:shd w:val="clear" w:color="auto" w:fill="FFFFFF"/>
          </w:tcPr>
          <w:p w:rsidR="00197FFE" w:rsidRPr="00704AD7" w:rsidRDefault="0014097D" w:rsidP="00197FFE">
            <w:pPr>
              <w:spacing w:after="0" w:line="240" w:lineRule="auto"/>
              <w:jc w:val="center"/>
              <w:rPr>
                <w:b/>
                <w:color w:val="000000"/>
                <w:sz w:val="24"/>
                <w:szCs w:val="24"/>
              </w:rPr>
            </w:pPr>
            <w:r w:rsidRPr="0014097D">
              <w:rPr>
                <w:b/>
                <w:color w:val="000000"/>
              </w:rPr>
              <w:t>0.44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0.33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0.16</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-0.24</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satisfied are you with your personal relationships? (R3)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0.89</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To what extent have you been feeling loved? (R2)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0.03</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often do you lose track of time while doing something you enjoy? (E3)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-0.06</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0.92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often do you become absorbed in what you are doing? (E1)</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0.55</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often are you able to handle your responsibilities? (A3)</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How often do you achieve the important goals you have set for yourself? (A2)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0.04</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r>
      <w:tr w:rsidR="00197FFE" w:rsidRPr="00DB07A4">
        <w:trPr>
          <w:cantSplit/>
        </w:trPr>
        <w:tc>
          <w:tcPr>
            <w:tcW w:w="3125" w:type="pct"/>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In general, to what extent do you feel excited and interested in things? (E2)</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0.20</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0.17</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0.36</w:t>
            </w:r>
          </w:p>
        </w:tc>
        <w:tc>
          <w:tcPr>
            <w:tcW w:w="375" w:type="pct"/>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0.00</w:t>
            </w:r>
          </w:p>
        </w:tc>
        <w:tc>
          <w:tcPr>
            <w:tcW w:w="375" w:type="pct"/>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-0.65</w:t>
            </w:r>
          </w:p>
        </w:tc>
      </w:tr>
      <w:tr w:rsidR="00197FFE" w:rsidRPr="00DB07A4">
        <w:trPr>
          <w:cantSplit/>
        </w:trPr>
        <w:tc>
          <w:tcPr>
            <w:tcW w:w="3125" w:type="pct"/>
            <w:tcBorders>
              <w:bottom w:val="single" w:sz="4" w:space="0" w:color="auto"/>
            </w:tcBorders>
            <w:shd w:val="clear" w:color="auto" w:fill="FFFFFF"/>
            <w:vAlign w:val="center"/>
          </w:tcPr>
          <w:p w:rsidR="00197FFE" w:rsidRPr="00DB07A4" w:rsidRDefault="00197FFE" w:rsidP="004017A3">
            <w:pPr>
              <w:autoSpaceDE w:val="0"/>
              <w:autoSpaceDN w:val="0"/>
              <w:adjustRightInd w:val="0"/>
              <w:spacing w:after="80" w:line="240" w:lineRule="auto"/>
              <w:ind w:left="360" w:right="60" w:hanging="300"/>
              <w:rPr>
                <w:rFonts w:cs="Arial"/>
                <w:color w:val="000000"/>
                <w:sz w:val="24"/>
              </w:rPr>
            </w:pPr>
            <w:r w:rsidRPr="00DB07A4">
              <w:rPr>
                <w:rFonts w:cs="Arial"/>
                <w:color w:val="000000"/>
                <w:sz w:val="24"/>
              </w:rPr>
              <w:t>To what extent do you receive help and support from others when you need it? (R1)</w:t>
            </w:r>
          </w:p>
        </w:tc>
        <w:tc>
          <w:tcPr>
            <w:tcW w:w="375" w:type="pct"/>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0.28</w:t>
            </w:r>
          </w:p>
        </w:tc>
        <w:tc>
          <w:tcPr>
            <w:tcW w:w="375" w:type="pct"/>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0.41</w:t>
            </w:r>
          </w:p>
        </w:tc>
        <w:tc>
          <w:tcPr>
            <w:tcW w:w="375" w:type="pct"/>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0.29</w:t>
            </w:r>
          </w:p>
        </w:tc>
        <w:tc>
          <w:tcPr>
            <w:tcW w:w="375" w:type="pct"/>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-0.09</w:t>
            </w:r>
          </w:p>
        </w:tc>
        <w:tc>
          <w:tcPr>
            <w:tcW w:w="375" w:type="pct"/>
            <w:tcBorders>
              <w:bottom w:val="single" w:sz="4" w:space="0" w:color="auto"/>
            </w:tcBorders>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0.57</w:t>
            </w:r>
          </w:p>
        </w:tc>
      </w:tr>
    </w:tbl>
    <w:p w:rsidR="004017A3" w:rsidRPr="00D2656D" w:rsidRDefault="004017A3" w:rsidP="004017A3">
      <w:pPr>
        <w:spacing w:before="80" w:after="0"/>
        <w:rPr>
          <w:bCs/>
          <w:i/>
          <w:iCs/>
          <w:sz w:val="20"/>
          <w:szCs w:val="20"/>
        </w:rPr>
      </w:pPr>
      <w:r w:rsidRPr="00D2656D">
        <w:rPr>
          <w:bCs/>
          <w:i/>
          <w:iCs/>
          <w:sz w:val="20"/>
          <w:szCs w:val="20"/>
        </w:rPr>
        <w:t xml:space="preserve">Note. </w:t>
      </w:r>
      <w:proofErr w:type="gramStart"/>
      <w:r w:rsidRPr="00D2656D">
        <w:rPr>
          <w:bCs/>
          <w:iCs/>
          <w:sz w:val="20"/>
          <w:szCs w:val="20"/>
        </w:rPr>
        <w:t xml:space="preserve">Principle components analysis with </w:t>
      </w:r>
      <w:proofErr w:type="spellStart"/>
      <w:r w:rsidRPr="00D2656D">
        <w:rPr>
          <w:bCs/>
          <w:iCs/>
          <w:sz w:val="20"/>
          <w:szCs w:val="20"/>
        </w:rPr>
        <w:t>oblimin</w:t>
      </w:r>
      <w:proofErr w:type="spellEnd"/>
      <w:r w:rsidRPr="00D2656D">
        <w:rPr>
          <w:bCs/>
          <w:iCs/>
          <w:sz w:val="20"/>
          <w:szCs w:val="20"/>
        </w:rPr>
        <w:t xml:space="preserve"> rotation</w:t>
      </w:r>
      <w:r w:rsidR="00D2223D">
        <w:rPr>
          <w:bCs/>
          <w:iCs/>
          <w:sz w:val="20"/>
          <w:szCs w:val="20"/>
        </w:rPr>
        <w:t xml:space="preserve"> (i.e., factors can correlate with one another)</w:t>
      </w:r>
      <w:r w:rsidRPr="00D2656D">
        <w:rPr>
          <w:bCs/>
          <w:iCs/>
          <w:sz w:val="20"/>
          <w:szCs w:val="20"/>
        </w:rPr>
        <w:t>.</w:t>
      </w:r>
      <w:proofErr w:type="gramEnd"/>
      <w:r w:rsidRPr="00D2656D">
        <w:rPr>
          <w:bCs/>
          <w:iCs/>
          <w:sz w:val="20"/>
          <w:szCs w:val="20"/>
        </w:rPr>
        <w:t xml:space="preserve"> </w:t>
      </w:r>
      <w:r w:rsidR="00D2223D">
        <w:rPr>
          <w:bCs/>
          <w:iCs/>
          <w:sz w:val="20"/>
          <w:szCs w:val="20"/>
        </w:rPr>
        <w:t xml:space="preserve">The numbers indicate how strongly each item loads on each factor. </w:t>
      </w:r>
      <w:proofErr w:type="gramStart"/>
      <w:r w:rsidR="00D2223D">
        <w:rPr>
          <w:bCs/>
          <w:iCs/>
          <w:sz w:val="20"/>
          <w:szCs w:val="20"/>
        </w:rPr>
        <w:t>To aid interpretation, we bolded the factor that each item most strongly loads upon.</w:t>
      </w:r>
      <w:proofErr w:type="gramEnd"/>
      <w:r w:rsidR="00D2223D">
        <w:rPr>
          <w:bCs/>
          <w:iCs/>
          <w:sz w:val="20"/>
          <w:szCs w:val="20"/>
        </w:rPr>
        <w:t xml:space="preserve"> </w:t>
      </w:r>
    </w:p>
    <w:p w:rsidR="004017A3" w:rsidRDefault="004017A3" w:rsidP="004017A3">
      <w:pPr>
        <w:spacing w:after="0" w:line="480" w:lineRule="auto"/>
        <w:rPr>
          <w:bCs/>
          <w:iCs/>
          <w:sz w:val="24"/>
          <w:szCs w:val="24"/>
        </w:rPr>
      </w:pPr>
    </w:p>
    <w:p w:rsidR="004017A3" w:rsidRDefault="004017A3">
      <w:pPr>
        <w:spacing w:after="0" w:line="240" w:lineRule="auto"/>
        <w:rPr>
          <w:sz w:val="24"/>
          <w:szCs w:val="24"/>
        </w:rPr>
      </w:pPr>
      <w:r>
        <w:rPr>
          <w:sz w:val="24"/>
          <w:szCs w:val="24"/>
        </w:rPr>
        <w:br w:type="page"/>
      </w:r>
    </w:p>
    <w:p w:rsidR="004017A3" w:rsidRPr="00DB07A4" w:rsidRDefault="004017A3" w:rsidP="004017A3">
      <w:pPr>
        <w:spacing w:after="120"/>
        <w:rPr>
          <w:bCs/>
          <w:iCs/>
          <w:sz w:val="24"/>
          <w:szCs w:val="24"/>
        </w:rPr>
      </w:pPr>
      <w:r w:rsidRPr="00DB07A4">
        <w:rPr>
          <w:b/>
          <w:iCs/>
          <w:sz w:val="24"/>
          <w:szCs w:val="24"/>
        </w:rPr>
        <w:lastRenderedPageBreak/>
        <w:t xml:space="preserve">Table </w:t>
      </w:r>
      <w:r>
        <w:rPr>
          <w:b/>
          <w:iCs/>
          <w:sz w:val="24"/>
          <w:szCs w:val="24"/>
        </w:rPr>
        <w:t>4</w:t>
      </w:r>
      <w:r w:rsidRPr="00DB07A4">
        <w:rPr>
          <w:b/>
          <w:iCs/>
          <w:sz w:val="24"/>
          <w:szCs w:val="24"/>
        </w:rPr>
        <w:t>.</w:t>
      </w:r>
      <w:r w:rsidRPr="00DB07A4">
        <w:rPr>
          <w:bCs/>
          <w:iCs/>
          <w:sz w:val="24"/>
          <w:szCs w:val="24"/>
        </w:rPr>
        <w:t xml:space="preserve">  </w:t>
      </w:r>
    </w:p>
    <w:p w:rsidR="004017A3" w:rsidRPr="00DB07A4" w:rsidRDefault="004017A3" w:rsidP="004017A3">
      <w:pPr>
        <w:autoSpaceDE w:val="0"/>
        <w:autoSpaceDN w:val="0"/>
        <w:adjustRightInd w:val="0"/>
        <w:spacing w:after="240" w:line="320" w:lineRule="atLeast"/>
        <w:ind w:right="58"/>
        <w:rPr>
          <w:bCs/>
          <w:iCs/>
          <w:sz w:val="24"/>
          <w:szCs w:val="24"/>
        </w:rPr>
      </w:pPr>
      <w:r w:rsidRPr="00DB07A4">
        <w:rPr>
          <w:i/>
          <w:sz w:val="24"/>
          <w:szCs w:val="24"/>
        </w:rPr>
        <w:t xml:space="preserve">Principle Components Analysis of the 15 PERMA items, extracting three correlated factors </w:t>
      </w:r>
    </w:p>
    <w:tbl>
      <w:tblPr>
        <w:tblW w:w="0" w:type="auto"/>
        <w:tblCellMar>
          <w:left w:w="0" w:type="dxa"/>
          <w:right w:w="0" w:type="dxa"/>
        </w:tblCellMar>
        <w:tblLook w:val="0000" w:firstRow="0" w:lastRow="0" w:firstColumn="0" w:lastColumn="0" w:noHBand="0" w:noVBand="0"/>
      </w:tblPr>
      <w:tblGrid>
        <w:gridCol w:w="6925"/>
        <w:gridCol w:w="812"/>
        <w:gridCol w:w="811"/>
        <w:gridCol w:w="812"/>
      </w:tblGrid>
      <w:tr w:rsidR="004017A3" w:rsidRPr="00DB07A4">
        <w:trPr>
          <w:cantSplit/>
        </w:trPr>
        <w:tc>
          <w:tcPr>
            <w:tcW w:w="6925" w:type="dxa"/>
            <w:vMerge w:val="restart"/>
            <w:tcBorders>
              <w:top w:val="single" w:sz="4" w:space="0" w:color="auto"/>
            </w:tcBorders>
            <w:shd w:val="clear" w:color="auto" w:fill="FFFFFF"/>
          </w:tcPr>
          <w:p w:rsidR="004017A3" w:rsidRPr="00DB07A4" w:rsidRDefault="004017A3" w:rsidP="004017A3">
            <w:pPr>
              <w:autoSpaceDE w:val="0"/>
              <w:autoSpaceDN w:val="0"/>
              <w:adjustRightInd w:val="0"/>
              <w:spacing w:after="80" w:line="240" w:lineRule="auto"/>
              <w:rPr>
                <w:rFonts w:cs="Times New Roman"/>
                <w:sz w:val="24"/>
              </w:rPr>
            </w:pPr>
          </w:p>
        </w:tc>
        <w:tc>
          <w:tcPr>
            <w:tcW w:w="2435" w:type="dxa"/>
            <w:gridSpan w:val="3"/>
            <w:tcBorders>
              <w:top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Component</w:t>
            </w:r>
          </w:p>
        </w:tc>
      </w:tr>
      <w:tr w:rsidR="004017A3" w:rsidRPr="00DB07A4">
        <w:trPr>
          <w:cantSplit/>
        </w:trPr>
        <w:tc>
          <w:tcPr>
            <w:tcW w:w="6925" w:type="dxa"/>
            <w:vMerge/>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rPr>
                <w:rFonts w:cs="Arial"/>
                <w:color w:val="000000"/>
                <w:sz w:val="24"/>
              </w:rPr>
            </w:pPr>
          </w:p>
        </w:tc>
        <w:tc>
          <w:tcPr>
            <w:tcW w:w="812" w:type="dxa"/>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1</w:t>
            </w:r>
          </w:p>
        </w:tc>
        <w:tc>
          <w:tcPr>
            <w:tcW w:w="811" w:type="dxa"/>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2</w:t>
            </w:r>
          </w:p>
        </w:tc>
        <w:tc>
          <w:tcPr>
            <w:tcW w:w="812" w:type="dxa"/>
            <w:tcBorders>
              <w:bottom w:val="single" w:sz="4" w:space="0" w:color="auto"/>
            </w:tcBorders>
            <w:shd w:val="clear" w:color="auto" w:fill="FFFFFF"/>
          </w:tcPr>
          <w:p w:rsidR="004017A3" w:rsidRPr="00DB07A4" w:rsidRDefault="004017A3" w:rsidP="004017A3">
            <w:pPr>
              <w:autoSpaceDE w:val="0"/>
              <w:autoSpaceDN w:val="0"/>
              <w:adjustRightInd w:val="0"/>
              <w:spacing w:after="80" w:line="240" w:lineRule="auto"/>
              <w:ind w:left="60" w:right="60"/>
              <w:jc w:val="center"/>
              <w:rPr>
                <w:rFonts w:cs="Arial"/>
                <w:b/>
                <w:color w:val="000000"/>
                <w:sz w:val="24"/>
              </w:rPr>
            </w:pPr>
            <w:r w:rsidRPr="00DB07A4">
              <w:rPr>
                <w:rFonts w:cs="Arial"/>
                <w:b/>
                <w:color w:val="000000"/>
                <w:sz w:val="24"/>
              </w:rPr>
              <w:t>3</w:t>
            </w:r>
          </w:p>
        </w:tc>
      </w:tr>
      <w:tr w:rsidR="00197FFE" w:rsidRPr="00DB07A4">
        <w:trPr>
          <w:cantSplit/>
        </w:trPr>
        <w:tc>
          <w:tcPr>
            <w:tcW w:w="6925" w:type="dxa"/>
            <w:tcBorders>
              <w:top w:val="single" w:sz="4" w:space="0" w:color="auto"/>
            </w:tcBorders>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much of the time do you feel you are making progress towards accomplishing your goals? (A1)</w:t>
            </w:r>
          </w:p>
        </w:tc>
        <w:tc>
          <w:tcPr>
            <w:tcW w:w="812" w:type="dxa"/>
            <w:tcBorders>
              <w:top w:val="single" w:sz="4" w:space="0" w:color="auto"/>
            </w:tcBorders>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0.93</w:t>
            </w:r>
          </w:p>
        </w:tc>
        <w:tc>
          <w:tcPr>
            <w:tcW w:w="811" w:type="dxa"/>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-0.14</w:t>
            </w:r>
          </w:p>
        </w:tc>
        <w:tc>
          <w:tcPr>
            <w:tcW w:w="812" w:type="dxa"/>
            <w:tcBorders>
              <w:top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0.03</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often do you achieve the important goals you have set for yourself? (A2)</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0.81</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0.06</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To what extent do you generally feel you have a sense of direction in your life? (M3)</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0.71</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0.23</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-0.07</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In general, to what extent do you feel that what you do in your life is valuable and worthwhile? (M2)</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0.69</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0.23</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-0.13</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often are you able to handle your responsibilities? (A3)</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0.68</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-0.05</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0.10</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To what extent do you lead a purposeful and meaningful life? (M1)</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0.67</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0.21</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-0.14</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In general, how often do you feel positive? (P2)</w:t>
            </w:r>
          </w:p>
        </w:tc>
        <w:tc>
          <w:tcPr>
            <w:tcW w:w="812" w:type="dxa"/>
            <w:shd w:val="clear" w:color="auto" w:fill="FFFFFF"/>
          </w:tcPr>
          <w:p w:rsidR="00197FFE" w:rsidRPr="00D2223D" w:rsidRDefault="0014097D" w:rsidP="00197FFE">
            <w:pPr>
              <w:spacing w:after="0" w:line="240" w:lineRule="auto"/>
              <w:jc w:val="center"/>
              <w:rPr>
                <w:b/>
                <w:color w:val="000000"/>
                <w:sz w:val="24"/>
                <w:szCs w:val="24"/>
              </w:rPr>
            </w:pPr>
            <w:r w:rsidRPr="0014097D">
              <w:rPr>
                <w:b/>
                <w:color w:val="000000"/>
              </w:rPr>
              <w:t>0.49</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0.45</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-0.08</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To what extent have you been feeling loved? (R2)</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-0.02</w:t>
            </w:r>
          </w:p>
        </w:tc>
        <w:tc>
          <w:tcPr>
            <w:tcW w:w="811"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0.82</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satisfied are you with your personal relationships? (R3)</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-0.01</w:t>
            </w:r>
          </w:p>
        </w:tc>
        <w:tc>
          <w:tcPr>
            <w:tcW w:w="811"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0.80</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-0.12</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To what extent do you receive help and support from others when you need it? (R1)</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-0.09</w:t>
            </w:r>
          </w:p>
        </w:tc>
        <w:tc>
          <w:tcPr>
            <w:tcW w:w="811"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0.58</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0.18</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In general, to what extent do you feel contented? (P3)</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0.26</w:t>
            </w:r>
          </w:p>
        </w:tc>
        <w:tc>
          <w:tcPr>
            <w:tcW w:w="811"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0.54</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0.10</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In general, how often do you feel joyful? (P1)</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0.29</w:t>
            </w:r>
          </w:p>
        </w:tc>
        <w:tc>
          <w:tcPr>
            <w:tcW w:w="811"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0.54</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0.09</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In general, to what extent do you feel excited and interested in things? (E2)</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0.29</w:t>
            </w:r>
          </w:p>
        </w:tc>
        <w:tc>
          <w:tcPr>
            <w:tcW w:w="811" w:type="dxa"/>
            <w:shd w:val="clear" w:color="auto" w:fill="FFFFFF"/>
          </w:tcPr>
          <w:p w:rsidR="00197FFE" w:rsidRPr="00D2223D" w:rsidRDefault="0014097D" w:rsidP="00197FFE">
            <w:pPr>
              <w:spacing w:after="0" w:line="240" w:lineRule="auto"/>
              <w:jc w:val="center"/>
              <w:rPr>
                <w:b/>
                <w:color w:val="000000"/>
                <w:sz w:val="24"/>
                <w:szCs w:val="24"/>
              </w:rPr>
            </w:pPr>
            <w:r w:rsidRPr="0014097D">
              <w:rPr>
                <w:b/>
                <w:color w:val="000000"/>
              </w:rPr>
              <w:t>0.33</w:t>
            </w:r>
          </w:p>
        </w:tc>
        <w:tc>
          <w:tcPr>
            <w:tcW w:w="812" w:type="dxa"/>
            <w:shd w:val="clear" w:color="auto" w:fill="FFFFFF"/>
          </w:tcPr>
          <w:p w:rsidR="00197FFE" w:rsidRPr="00D2223D" w:rsidRDefault="0014097D" w:rsidP="00197FFE">
            <w:pPr>
              <w:spacing w:after="0" w:line="240" w:lineRule="auto"/>
              <w:jc w:val="center"/>
              <w:rPr>
                <w:b/>
                <w:color w:val="000000"/>
                <w:sz w:val="24"/>
                <w:szCs w:val="24"/>
              </w:rPr>
            </w:pPr>
            <w:r w:rsidRPr="0014097D">
              <w:rPr>
                <w:b/>
                <w:color w:val="000000"/>
              </w:rPr>
              <w:t>0.33</w:t>
            </w:r>
          </w:p>
        </w:tc>
      </w:tr>
      <w:tr w:rsidR="00197FFE" w:rsidRPr="00DB07A4">
        <w:trPr>
          <w:cantSplit/>
        </w:trPr>
        <w:tc>
          <w:tcPr>
            <w:tcW w:w="6925" w:type="dxa"/>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often do you lose track of time while doing something you enjoy? (E3)</w:t>
            </w:r>
          </w:p>
        </w:tc>
        <w:tc>
          <w:tcPr>
            <w:tcW w:w="812"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-0.17</w:t>
            </w:r>
          </w:p>
        </w:tc>
        <w:tc>
          <w:tcPr>
            <w:tcW w:w="811" w:type="dxa"/>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0.13</w:t>
            </w:r>
          </w:p>
        </w:tc>
        <w:tc>
          <w:tcPr>
            <w:tcW w:w="812" w:type="dxa"/>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0.86</w:t>
            </w:r>
          </w:p>
        </w:tc>
      </w:tr>
      <w:tr w:rsidR="00197FFE" w:rsidRPr="00DB07A4">
        <w:trPr>
          <w:cantSplit/>
        </w:trPr>
        <w:tc>
          <w:tcPr>
            <w:tcW w:w="6925" w:type="dxa"/>
            <w:tcBorders>
              <w:bottom w:val="single" w:sz="4" w:space="0" w:color="auto"/>
            </w:tcBorders>
            <w:shd w:val="clear" w:color="auto" w:fill="FFFFFF"/>
            <w:vAlign w:val="center"/>
          </w:tcPr>
          <w:p w:rsidR="00197FFE" w:rsidRPr="00DB07A4" w:rsidRDefault="00197FFE" w:rsidP="004017A3">
            <w:pPr>
              <w:autoSpaceDE w:val="0"/>
              <w:autoSpaceDN w:val="0"/>
              <w:adjustRightInd w:val="0"/>
              <w:spacing w:after="80" w:line="240" w:lineRule="auto"/>
              <w:ind w:left="380" w:right="60" w:hanging="320"/>
              <w:rPr>
                <w:rFonts w:cs="Arial"/>
                <w:color w:val="000000"/>
                <w:sz w:val="24"/>
              </w:rPr>
            </w:pPr>
            <w:r w:rsidRPr="00DB07A4">
              <w:rPr>
                <w:rFonts w:cs="Arial"/>
                <w:color w:val="000000"/>
                <w:sz w:val="24"/>
              </w:rPr>
              <w:t>How often do you become absorbed in what you are doing? (E1)</w:t>
            </w:r>
          </w:p>
        </w:tc>
        <w:tc>
          <w:tcPr>
            <w:tcW w:w="812" w:type="dxa"/>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0.46</w:t>
            </w:r>
          </w:p>
        </w:tc>
        <w:tc>
          <w:tcPr>
            <w:tcW w:w="811" w:type="dxa"/>
            <w:tcBorders>
              <w:bottom w:val="single" w:sz="4" w:space="0" w:color="auto"/>
            </w:tcBorders>
            <w:shd w:val="clear" w:color="auto" w:fill="FFFFFF"/>
          </w:tcPr>
          <w:p w:rsidR="00197FFE" w:rsidRPr="00197FFE" w:rsidRDefault="00197FFE" w:rsidP="00197FFE">
            <w:pPr>
              <w:spacing w:after="0" w:line="240" w:lineRule="auto"/>
              <w:jc w:val="center"/>
              <w:rPr>
                <w:color w:val="000000"/>
                <w:sz w:val="24"/>
                <w:szCs w:val="24"/>
              </w:rPr>
            </w:pPr>
            <w:r w:rsidRPr="00197FFE">
              <w:rPr>
                <w:color w:val="000000"/>
              </w:rPr>
              <w:t>-0.06</w:t>
            </w:r>
          </w:p>
        </w:tc>
        <w:tc>
          <w:tcPr>
            <w:tcW w:w="812" w:type="dxa"/>
            <w:tcBorders>
              <w:bottom w:val="single" w:sz="4" w:space="0" w:color="auto"/>
            </w:tcBorders>
            <w:shd w:val="clear" w:color="auto" w:fill="FFFFFF"/>
          </w:tcPr>
          <w:p w:rsidR="00197FFE" w:rsidRPr="00197FFE" w:rsidRDefault="00197FFE" w:rsidP="00197FFE">
            <w:pPr>
              <w:spacing w:after="0" w:line="240" w:lineRule="auto"/>
              <w:jc w:val="center"/>
              <w:rPr>
                <w:b/>
                <w:bCs/>
                <w:color w:val="000000"/>
                <w:sz w:val="24"/>
                <w:szCs w:val="24"/>
              </w:rPr>
            </w:pPr>
            <w:r w:rsidRPr="00197FFE">
              <w:rPr>
                <w:b/>
                <w:bCs/>
                <w:color w:val="000000"/>
              </w:rPr>
              <w:t>0.57</w:t>
            </w:r>
          </w:p>
        </w:tc>
      </w:tr>
    </w:tbl>
    <w:p w:rsidR="004017A3" w:rsidRPr="00D2656D" w:rsidRDefault="004017A3" w:rsidP="004017A3">
      <w:pPr>
        <w:spacing w:before="80" w:after="0"/>
        <w:rPr>
          <w:bCs/>
          <w:i/>
          <w:iCs/>
          <w:sz w:val="20"/>
          <w:szCs w:val="20"/>
        </w:rPr>
      </w:pPr>
      <w:r w:rsidRPr="00D2656D">
        <w:rPr>
          <w:bCs/>
          <w:i/>
          <w:iCs/>
          <w:sz w:val="20"/>
          <w:szCs w:val="20"/>
        </w:rPr>
        <w:t xml:space="preserve">Note. </w:t>
      </w:r>
      <w:proofErr w:type="gramStart"/>
      <w:r w:rsidRPr="00D2656D">
        <w:rPr>
          <w:bCs/>
          <w:iCs/>
          <w:sz w:val="20"/>
          <w:szCs w:val="20"/>
        </w:rPr>
        <w:t xml:space="preserve">Principle components analysis with </w:t>
      </w:r>
      <w:proofErr w:type="spellStart"/>
      <w:r w:rsidRPr="00D2656D">
        <w:rPr>
          <w:bCs/>
          <w:iCs/>
          <w:sz w:val="20"/>
          <w:szCs w:val="20"/>
        </w:rPr>
        <w:t>oblimin</w:t>
      </w:r>
      <w:proofErr w:type="spellEnd"/>
      <w:r w:rsidRPr="00D2656D">
        <w:rPr>
          <w:bCs/>
          <w:iCs/>
          <w:sz w:val="20"/>
          <w:szCs w:val="20"/>
        </w:rPr>
        <w:t xml:space="preserve"> rotation.</w:t>
      </w:r>
      <w:proofErr w:type="gramEnd"/>
      <w:r w:rsidRPr="00D2656D">
        <w:rPr>
          <w:bCs/>
          <w:iCs/>
          <w:sz w:val="20"/>
          <w:szCs w:val="20"/>
        </w:rPr>
        <w:t xml:space="preserve"> </w:t>
      </w:r>
      <w:r w:rsidR="00D2223D">
        <w:rPr>
          <w:bCs/>
          <w:iCs/>
          <w:sz w:val="20"/>
          <w:szCs w:val="20"/>
        </w:rPr>
        <w:t xml:space="preserve">The strongest </w:t>
      </w:r>
      <w:proofErr w:type="gramStart"/>
      <w:r w:rsidR="00D2223D">
        <w:rPr>
          <w:bCs/>
          <w:iCs/>
          <w:sz w:val="20"/>
          <w:szCs w:val="20"/>
        </w:rPr>
        <w:t>loadings for each item is</w:t>
      </w:r>
      <w:proofErr w:type="gramEnd"/>
      <w:r w:rsidR="00D2223D">
        <w:rPr>
          <w:bCs/>
          <w:iCs/>
          <w:sz w:val="20"/>
          <w:szCs w:val="20"/>
        </w:rPr>
        <w:t xml:space="preserve"> bolded for emphasis</w:t>
      </w:r>
      <w:r w:rsidRPr="00D2656D">
        <w:rPr>
          <w:bCs/>
          <w:iCs/>
          <w:sz w:val="20"/>
          <w:szCs w:val="20"/>
        </w:rPr>
        <w:t>.</w:t>
      </w:r>
    </w:p>
    <w:p w:rsidR="004017A3" w:rsidRPr="00DB07A4" w:rsidRDefault="004017A3" w:rsidP="004017A3">
      <w:pPr>
        <w:spacing w:after="0"/>
        <w:rPr>
          <w:bCs/>
          <w:iCs/>
          <w:sz w:val="24"/>
          <w:szCs w:val="24"/>
        </w:rPr>
      </w:pPr>
    </w:p>
    <w:p w:rsidR="004017A3" w:rsidRDefault="004017A3">
      <w:pPr>
        <w:spacing w:after="0" w:line="240" w:lineRule="auto"/>
        <w:rPr>
          <w:sz w:val="24"/>
          <w:szCs w:val="24"/>
        </w:rPr>
      </w:pPr>
      <w:r>
        <w:rPr>
          <w:sz w:val="24"/>
          <w:szCs w:val="24"/>
        </w:rPr>
        <w:br w:type="page"/>
      </w:r>
    </w:p>
    <w:p w:rsidR="004017A3" w:rsidRPr="00DB07A4" w:rsidRDefault="004017A3" w:rsidP="004017A3">
      <w:pPr>
        <w:spacing w:after="120"/>
        <w:rPr>
          <w:b/>
          <w:sz w:val="24"/>
          <w:szCs w:val="24"/>
        </w:rPr>
      </w:pPr>
      <w:r w:rsidRPr="00DB07A4">
        <w:rPr>
          <w:b/>
          <w:sz w:val="24"/>
          <w:szCs w:val="24"/>
        </w:rPr>
        <w:lastRenderedPageBreak/>
        <w:t xml:space="preserve">Table </w:t>
      </w:r>
      <w:r>
        <w:rPr>
          <w:b/>
          <w:sz w:val="24"/>
          <w:szCs w:val="24"/>
        </w:rPr>
        <w:t>5</w:t>
      </w:r>
    </w:p>
    <w:p w:rsidR="004017A3" w:rsidRPr="00D2656D" w:rsidRDefault="004017A3" w:rsidP="004017A3">
      <w:pPr>
        <w:spacing w:after="120"/>
        <w:rPr>
          <w:i/>
          <w:sz w:val="24"/>
          <w:szCs w:val="24"/>
        </w:rPr>
      </w:pPr>
      <w:r w:rsidRPr="00DB07A4">
        <w:rPr>
          <w:i/>
          <w:sz w:val="24"/>
          <w:szCs w:val="24"/>
        </w:rPr>
        <w:t>Categories appearing in free response questions</w:t>
      </w:r>
      <w:r w:rsidR="00082249">
        <w:rPr>
          <w:i/>
          <w:sz w:val="24"/>
          <w:szCs w:val="24"/>
        </w:rPr>
        <w:t>, ordered from most often mentioned (top) to least often mentioned (bottom)</w:t>
      </w:r>
    </w:p>
    <w:tbl>
      <w:tblPr>
        <w:tblW w:w="5000" w:type="pct"/>
        <w:tblLook w:val="04A0" w:firstRow="1" w:lastRow="0" w:firstColumn="1" w:lastColumn="0" w:noHBand="0" w:noVBand="1"/>
      </w:tblPr>
      <w:tblGrid>
        <w:gridCol w:w="2394"/>
        <w:gridCol w:w="2394"/>
        <w:gridCol w:w="2394"/>
        <w:gridCol w:w="2394"/>
      </w:tblGrid>
      <w:tr w:rsidR="003B28D1" w:rsidRPr="00DB07A4">
        <w:trPr>
          <w:cantSplit/>
        </w:trPr>
        <w:tc>
          <w:tcPr>
            <w:tcW w:w="1250" w:type="pct"/>
            <w:tcBorders>
              <w:top w:val="single" w:sz="4" w:space="0" w:color="auto"/>
              <w:bottom w:val="single" w:sz="4" w:space="0" w:color="auto"/>
            </w:tcBorders>
            <w:shd w:val="clear" w:color="auto" w:fill="auto"/>
            <w:vAlign w:val="bottom"/>
          </w:tcPr>
          <w:p w:rsidR="003B28D1" w:rsidRPr="004017A3" w:rsidRDefault="003B28D1" w:rsidP="004017A3">
            <w:pPr>
              <w:spacing w:after="0"/>
              <w:jc w:val="center"/>
              <w:rPr>
                <w:rFonts w:eastAsia="Times New Roman" w:cs="Times New Roman"/>
                <w:b/>
                <w:bCs/>
                <w:color w:val="000000"/>
                <w:sz w:val="24"/>
                <w:szCs w:val="24"/>
              </w:rPr>
            </w:pPr>
            <w:r w:rsidRPr="004017A3">
              <w:rPr>
                <w:rFonts w:eastAsia="Times New Roman" w:cs="Times New Roman"/>
                <w:b/>
                <w:bCs/>
                <w:color w:val="000000"/>
              </w:rPr>
              <w:t xml:space="preserve">What is </w:t>
            </w:r>
            <w:proofErr w:type="gramStart"/>
            <w:r w:rsidRPr="004017A3">
              <w:rPr>
                <w:rFonts w:eastAsia="Times New Roman" w:cs="Times New Roman"/>
                <w:b/>
                <w:bCs/>
                <w:color w:val="000000"/>
              </w:rPr>
              <w:t>well-being</w:t>
            </w:r>
            <w:proofErr w:type="gramEnd"/>
            <w:r w:rsidRPr="004017A3">
              <w:rPr>
                <w:rFonts w:eastAsia="Times New Roman" w:cs="Times New Roman"/>
                <w:b/>
                <w:bCs/>
                <w:color w:val="000000"/>
              </w:rPr>
              <w:t xml:space="preserve"> or happiness to you?</w:t>
            </w:r>
          </w:p>
        </w:tc>
        <w:tc>
          <w:tcPr>
            <w:tcW w:w="1250" w:type="pct"/>
            <w:tcBorders>
              <w:top w:val="single" w:sz="4" w:space="0" w:color="auto"/>
              <w:bottom w:val="single" w:sz="4" w:space="0" w:color="auto"/>
            </w:tcBorders>
          </w:tcPr>
          <w:p w:rsidR="003B28D1" w:rsidRDefault="003B28D1" w:rsidP="00462FD5">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Share (%</w:t>
            </w:r>
            <w:r w:rsidR="00462FD5">
              <w:rPr>
                <w:rFonts w:eastAsia="Times New Roman" w:cs="Times New Roman"/>
                <w:b/>
                <w:bCs/>
                <w:color w:val="000000"/>
                <w:sz w:val="24"/>
                <w:szCs w:val="24"/>
              </w:rPr>
              <w:t>)</w:t>
            </w:r>
          </w:p>
        </w:tc>
        <w:tc>
          <w:tcPr>
            <w:tcW w:w="1250" w:type="pct"/>
            <w:tcBorders>
              <w:top w:val="single" w:sz="4" w:space="0" w:color="auto"/>
              <w:bottom w:val="single" w:sz="4" w:space="0" w:color="auto"/>
            </w:tcBorders>
            <w:shd w:val="clear" w:color="auto" w:fill="auto"/>
            <w:vAlign w:val="bottom"/>
          </w:tcPr>
          <w:p w:rsidR="003B28D1" w:rsidRPr="00DB07A4" w:rsidRDefault="003B28D1" w:rsidP="004017A3">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What makes life meaningful to you?</w:t>
            </w:r>
          </w:p>
        </w:tc>
        <w:tc>
          <w:tcPr>
            <w:tcW w:w="1250" w:type="pct"/>
            <w:tcBorders>
              <w:top w:val="single" w:sz="4" w:space="0" w:color="auto"/>
              <w:bottom w:val="single" w:sz="4" w:space="0" w:color="auto"/>
            </w:tcBorders>
          </w:tcPr>
          <w:p w:rsidR="003B28D1" w:rsidRDefault="003B28D1" w:rsidP="004017A3">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Share (%)</w:t>
            </w:r>
          </w:p>
        </w:tc>
      </w:tr>
      <w:tr w:rsidR="003B28D1" w:rsidRPr="00DB07A4">
        <w:trPr>
          <w:cantSplit/>
        </w:trPr>
        <w:tc>
          <w:tcPr>
            <w:tcW w:w="1250" w:type="pct"/>
            <w:tcBorders>
              <w:top w:val="single" w:sz="4" w:space="0" w:color="auto"/>
            </w:tcBorders>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Positive Emotion</w:t>
            </w:r>
          </w:p>
        </w:tc>
        <w:tc>
          <w:tcPr>
            <w:tcW w:w="1250" w:type="pct"/>
            <w:tcBorders>
              <w:top w:val="single" w:sz="4" w:space="0" w:color="auto"/>
            </w:tcBorders>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13</w:t>
            </w:r>
          </w:p>
        </w:tc>
        <w:tc>
          <w:tcPr>
            <w:tcW w:w="1250" w:type="pct"/>
            <w:tcBorders>
              <w:top w:val="single" w:sz="4" w:space="0" w:color="auto"/>
            </w:tcBorders>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Connectedness / Close Relationships</w:t>
            </w:r>
          </w:p>
        </w:tc>
        <w:tc>
          <w:tcPr>
            <w:tcW w:w="1250" w:type="pct"/>
            <w:tcBorders>
              <w:top w:val="single" w:sz="4" w:space="0" w:color="auto"/>
            </w:tcBorders>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18</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Connectedness with Others</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12</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Purpose / Goals / Passion</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12</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Positive Social Relationships</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11</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Family</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11</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Satisfaction / Fulfillment</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10</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Helping Others</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10</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Health</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6</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Accomplishment / Achievement</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8</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Accomplishment / Achievement</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6</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Contributing to Society</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7</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Acceptance</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Religion / Spirituality</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7</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Freedom / Independence</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Personal Satisfaction / Fulfillment</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6</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Meaning / Purpose</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Experiences</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4</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Hope / Optimism</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Appreciation of life</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3</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Security / Comfort</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4</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Freedom / Independence</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3</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Religion / Spirituality</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Health</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Mastery / Control</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Optimism / Positive Outlook</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Mindfulness / Living in the Present</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Personal Development</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r>
      <w:tr w:rsidR="003B28D1" w:rsidRPr="00DB07A4">
        <w:trPr>
          <w:cantSplit/>
        </w:trPr>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Lack of Negativity</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 xml:space="preserve">Career </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r>
      <w:tr w:rsidR="003B28D1" w:rsidRPr="00DB07A4">
        <w:trPr>
          <w:cantSplit/>
        </w:trPr>
        <w:tc>
          <w:tcPr>
            <w:tcW w:w="1250" w:type="pct"/>
            <w:shd w:val="clear" w:color="auto" w:fill="auto"/>
            <w:vAlign w:val="bottom"/>
          </w:tcPr>
          <w:p w:rsidR="003B28D1"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Passion</w:t>
            </w:r>
          </w:p>
          <w:p w:rsidR="003B28D1" w:rsidRPr="00DB07A4" w:rsidRDefault="003B28D1" w:rsidP="004017A3">
            <w:pPr>
              <w:spacing w:after="0" w:line="240" w:lineRule="auto"/>
              <w:rPr>
                <w:rFonts w:eastAsia="Times New Roman" w:cs="Times New Roman"/>
                <w:color w:val="000000"/>
                <w:sz w:val="24"/>
                <w:szCs w:val="24"/>
              </w:rPr>
            </w:pP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Finance / Wealth</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r>
      <w:tr w:rsidR="003B28D1" w:rsidRPr="00DB07A4">
        <w:trPr>
          <w:cantSplit/>
        </w:trPr>
        <w:tc>
          <w:tcPr>
            <w:tcW w:w="1250" w:type="pct"/>
            <w:shd w:val="clear" w:color="auto" w:fill="auto"/>
            <w:vAlign w:val="bottom"/>
          </w:tcPr>
          <w:p w:rsidR="003B28D1" w:rsidRPr="00DB07A4" w:rsidRDefault="00CF0F13" w:rsidP="004017A3">
            <w:pPr>
              <w:spacing w:after="0" w:line="240" w:lineRule="auto"/>
              <w:rPr>
                <w:rFonts w:eastAsia="Times New Roman" w:cs="Times New Roman"/>
                <w:color w:val="000000"/>
                <w:sz w:val="24"/>
                <w:szCs w:val="24"/>
              </w:rPr>
            </w:pPr>
            <w:r>
              <w:rPr>
                <w:rFonts w:eastAsia="Times New Roman" w:cs="Times New Roman"/>
                <w:color w:val="000000"/>
                <w:sz w:val="24"/>
                <w:szCs w:val="24"/>
              </w:rPr>
              <w:t>Balance</w:t>
            </w:r>
            <w:r w:rsidRPr="00DB07A4" w:rsidDel="00CF0F13">
              <w:rPr>
                <w:rFonts w:eastAsia="Times New Roman" w:cs="Times New Roman"/>
                <w:color w:val="000000"/>
                <w:sz w:val="24"/>
                <w:szCs w:val="24"/>
              </w:rPr>
              <w:t xml:space="preserve"> </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1250" w:type="pct"/>
            <w:shd w:val="clear" w:color="auto" w:fill="auto"/>
            <w:vAlign w:val="bottom"/>
          </w:tcPr>
          <w:p w:rsidR="003B28D1" w:rsidRPr="00DB07A4" w:rsidRDefault="003B28D1"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Nature</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r>
      <w:tr w:rsidR="00CF0F13" w:rsidRPr="00DB07A4">
        <w:trPr>
          <w:cantSplit/>
        </w:trPr>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Career / Finance</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Universal Perspective</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r>
      <w:tr w:rsidR="00CF0F13" w:rsidRPr="00DB07A4">
        <w:trPr>
          <w:cantSplit/>
        </w:trPr>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Gratitude</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Comfort / Security</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r>
      <w:tr w:rsidR="00CF0F13" w:rsidRPr="00DB07A4">
        <w:trPr>
          <w:cantSplit/>
        </w:trPr>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Personal Development</w:t>
            </w:r>
          </w:p>
        </w:tc>
        <w:tc>
          <w:tcPr>
            <w:tcW w:w="1250" w:type="pct"/>
          </w:tcPr>
          <w:p w:rsidR="0095363D" w:rsidRDefault="00CF0F13">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c>
          <w:tcPr>
            <w:tcW w:w="1250" w:type="pct"/>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r w:rsidRPr="00DB07A4">
              <w:rPr>
                <w:rFonts w:eastAsia="Times New Roman" w:cs="Times New Roman"/>
                <w:color w:val="000000"/>
                <w:sz w:val="24"/>
                <w:szCs w:val="24"/>
              </w:rPr>
              <w:t>Balance</w:t>
            </w:r>
          </w:p>
        </w:tc>
        <w:tc>
          <w:tcPr>
            <w:tcW w:w="1250" w:type="pct"/>
          </w:tcPr>
          <w:p w:rsidR="0095363D" w:rsidRDefault="003C091E">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w:t>
            </w:r>
          </w:p>
        </w:tc>
      </w:tr>
      <w:tr w:rsidR="00CF0F13" w:rsidRPr="00DB07A4">
        <w:trPr>
          <w:cantSplit/>
        </w:trPr>
        <w:tc>
          <w:tcPr>
            <w:tcW w:w="1250" w:type="pct"/>
            <w:tcBorders>
              <w:bottom w:val="single" w:sz="4" w:space="0" w:color="auto"/>
            </w:tcBorders>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p>
        </w:tc>
        <w:tc>
          <w:tcPr>
            <w:tcW w:w="1250" w:type="pct"/>
            <w:tcBorders>
              <w:bottom w:val="single" w:sz="4" w:space="0" w:color="auto"/>
            </w:tcBorders>
          </w:tcPr>
          <w:p w:rsidR="0095363D" w:rsidRDefault="0095363D">
            <w:pPr>
              <w:spacing w:after="0" w:line="240" w:lineRule="auto"/>
              <w:jc w:val="center"/>
              <w:rPr>
                <w:rFonts w:eastAsia="Times New Roman" w:cs="Times New Roman"/>
                <w:color w:val="000000"/>
                <w:sz w:val="24"/>
                <w:szCs w:val="24"/>
              </w:rPr>
            </w:pPr>
          </w:p>
        </w:tc>
        <w:tc>
          <w:tcPr>
            <w:tcW w:w="1250" w:type="pct"/>
            <w:tcBorders>
              <w:bottom w:val="single" w:sz="4" w:space="0" w:color="auto"/>
            </w:tcBorders>
            <w:shd w:val="clear" w:color="auto" w:fill="auto"/>
            <w:vAlign w:val="bottom"/>
          </w:tcPr>
          <w:p w:rsidR="00CF0F13" w:rsidRPr="00DB07A4" w:rsidRDefault="00CF0F13" w:rsidP="004017A3">
            <w:pPr>
              <w:spacing w:after="0" w:line="240" w:lineRule="auto"/>
              <w:rPr>
                <w:rFonts w:eastAsia="Times New Roman" w:cs="Times New Roman"/>
                <w:color w:val="000000"/>
                <w:sz w:val="24"/>
                <w:szCs w:val="24"/>
              </w:rPr>
            </w:pPr>
          </w:p>
        </w:tc>
        <w:tc>
          <w:tcPr>
            <w:tcW w:w="1250" w:type="pct"/>
            <w:tcBorders>
              <w:bottom w:val="single" w:sz="4" w:space="0" w:color="auto"/>
            </w:tcBorders>
          </w:tcPr>
          <w:p w:rsidR="0095363D" w:rsidRDefault="0095363D">
            <w:pPr>
              <w:spacing w:after="0" w:line="240" w:lineRule="auto"/>
              <w:jc w:val="center"/>
              <w:rPr>
                <w:rFonts w:eastAsia="Times New Roman" w:cs="Times New Roman"/>
                <w:color w:val="000000"/>
                <w:sz w:val="24"/>
                <w:szCs w:val="24"/>
              </w:rPr>
            </w:pPr>
          </w:p>
        </w:tc>
      </w:tr>
    </w:tbl>
    <w:p w:rsidR="0095363D" w:rsidRDefault="0095363D">
      <w:pPr>
        <w:spacing w:before="120" w:after="0"/>
        <w:rPr>
          <w:sz w:val="20"/>
          <w:szCs w:val="24"/>
        </w:rPr>
      </w:pPr>
    </w:p>
    <w:p w:rsidR="002605D3" w:rsidRPr="00D2223D" w:rsidRDefault="00822BDD" w:rsidP="002605D3">
      <w:pPr>
        <w:spacing w:after="0"/>
        <w:rPr>
          <w:sz w:val="20"/>
          <w:szCs w:val="24"/>
        </w:rPr>
      </w:pPr>
      <w:r w:rsidRPr="00822BDD">
        <w:rPr>
          <w:i/>
          <w:sz w:val="20"/>
          <w:szCs w:val="24"/>
        </w:rPr>
        <w:t xml:space="preserve">Note. </w:t>
      </w:r>
      <w:r w:rsidRPr="00822BDD">
        <w:rPr>
          <w:sz w:val="20"/>
          <w:szCs w:val="24"/>
        </w:rPr>
        <w:t xml:space="preserve">Raters indicated whether a response reflected each category (0 = no, 1 = yes). We summed the number of times a category received a 1 rating, and divided by the total number of ratings, resulting in the percentage </w:t>
      </w:r>
      <w:r w:rsidRPr="00822BDD">
        <w:rPr>
          <w:sz w:val="20"/>
          <w:szCs w:val="24"/>
        </w:rPr>
        <w:lastRenderedPageBreak/>
        <w:t xml:space="preserve">of ratings that were allocated to each category. </w:t>
      </w:r>
      <w:r w:rsidR="00387EFD">
        <w:rPr>
          <w:sz w:val="20"/>
          <w:szCs w:val="24"/>
        </w:rPr>
        <w:t xml:space="preserve">The total number of ratings for Question 1 and Question 2 were 2490 ratings and 2467 ratings respectively. </w:t>
      </w:r>
    </w:p>
    <w:p w:rsidR="00C94945" w:rsidRPr="006877B5" w:rsidRDefault="00C94945" w:rsidP="006877B5">
      <w:pPr>
        <w:spacing w:after="0" w:line="480" w:lineRule="auto"/>
        <w:ind w:left="360" w:hanging="360"/>
        <w:rPr>
          <w:sz w:val="24"/>
          <w:szCs w:val="24"/>
        </w:rPr>
      </w:pPr>
    </w:p>
    <w:sectPr w:rsidR="00C94945" w:rsidRPr="006877B5" w:rsidSect="006D0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245" w:rsidRDefault="00104245">
      <w:pPr>
        <w:spacing w:after="0" w:line="240" w:lineRule="auto"/>
      </w:pPr>
      <w:r>
        <w:separator/>
      </w:r>
    </w:p>
  </w:endnote>
  <w:endnote w:type="continuationSeparator" w:id="0">
    <w:p w:rsidR="00104245" w:rsidRDefault="00104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853276"/>
      <w:docPartObj>
        <w:docPartGallery w:val="Page Numbers (Bottom of Page)"/>
        <w:docPartUnique/>
      </w:docPartObj>
    </w:sdtPr>
    <w:sdtEndPr>
      <w:rPr>
        <w:noProof/>
      </w:rPr>
    </w:sdtEndPr>
    <w:sdtContent>
      <w:p w:rsidR="00104245" w:rsidRDefault="00104245">
        <w:pPr>
          <w:pStyle w:val="Footer"/>
          <w:jc w:val="right"/>
        </w:pPr>
      </w:p>
    </w:sdtContent>
  </w:sdt>
  <w:p w:rsidR="00104245" w:rsidRDefault="00104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245" w:rsidRDefault="00104245">
      <w:pPr>
        <w:spacing w:after="0" w:line="240" w:lineRule="auto"/>
      </w:pPr>
      <w:r>
        <w:separator/>
      </w:r>
    </w:p>
  </w:footnote>
  <w:footnote w:type="continuationSeparator" w:id="0">
    <w:p w:rsidR="00104245" w:rsidRDefault="00104245">
      <w:pPr>
        <w:spacing w:after="0" w:line="240" w:lineRule="auto"/>
      </w:pPr>
      <w:r>
        <w:continuationSeparator/>
      </w:r>
    </w:p>
  </w:footnote>
  <w:footnote w:id="1">
    <w:p w:rsidR="00104245" w:rsidRPr="00571B9C" w:rsidRDefault="00104245">
      <w:pPr>
        <w:spacing w:before="100" w:beforeAutospacing="1" w:after="100" w:afterAutospacing="1" w:line="240" w:lineRule="auto"/>
        <w:rPr>
          <w:rFonts w:eastAsia="Times New Roman" w:cs="Times New Roman"/>
          <w:color w:val="000000" w:themeColor="text1"/>
          <w:sz w:val="20"/>
          <w:szCs w:val="20"/>
        </w:rPr>
      </w:pPr>
      <w:r w:rsidRPr="00571B9C">
        <w:rPr>
          <w:rStyle w:val="FootnoteReference"/>
          <w:sz w:val="20"/>
          <w:szCs w:val="20"/>
        </w:rPr>
        <w:footnoteRef/>
      </w:r>
      <w:r w:rsidRPr="00571B9C">
        <w:rPr>
          <w:sz w:val="20"/>
          <w:szCs w:val="20"/>
        </w:rPr>
        <w:t xml:space="preserve"> Specifically, the introduction noted: “</w:t>
      </w:r>
      <w:r w:rsidRPr="00571B9C">
        <w:rPr>
          <w:rFonts w:eastAsia="Times New Roman" w:cs="Times New Roman"/>
          <w:color w:val="000000" w:themeColor="text1"/>
          <w:sz w:val="20"/>
          <w:szCs w:val="20"/>
        </w:rPr>
        <w:t xml:space="preserve">Often, people think of well-being in terms of happiness – what makes you feel good? We believe that </w:t>
      </w:r>
      <w:proofErr w:type="gramStart"/>
      <w:r w:rsidRPr="00571B9C">
        <w:rPr>
          <w:rFonts w:eastAsia="Times New Roman" w:cs="Times New Roman"/>
          <w:color w:val="000000" w:themeColor="text1"/>
          <w:sz w:val="20"/>
          <w:szCs w:val="20"/>
        </w:rPr>
        <w:t>well-being</w:t>
      </w:r>
      <w:proofErr w:type="gramEnd"/>
      <w:r w:rsidRPr="00571B9C">
        <w:rPr>
          <w:rFonts w:eastAsia="Times New Roman" w:cs="Times New Roman"/>
          <w:color w:val="000000" w:themeColor="text1"/>
          <w:sz w:val="20"/>
          <w:szCs w:val="20"/>
        </w:rPr>
        <w:t xml:space="preserve"> entails more than simply feeling good. In his book </w:t>
      </w:r>
      <w:r w:rsidRPr="00571B9C">
        <w:rPr>
          <w:rFonts w:eastAsia="Times New Roman" w:cs="Times New Roman"/>
          <w:i/>
          <w:color w:val="000000" w:themeColor="text1"/>
          <w:sz w:val="20"/>
          <w:szCs w:val="20"/>
        </w:rPr>
        <w:t>Flourishing</w:t>
      </w:r>
      <w:r w:rsidRPr="00571B9C">
        <w:rPr>
          <w:rFonts w:eastAsia="Times New Roman" w:cs="Times New Roman"/>
          <w:color w:val="000000" w:themeColor="text1"/>
          <w:sz w:val="20"/>
          <w:szCs w:val="20"/>
        </w:rPr>
        <w:t>, Dr. Martin Seligman of the University of Pennsylvania presents the PERMA model – five measurable elements that count towards well-being.  Specifically, the PERMA model consists of Positive Emotion, Engagement, Relationships, Meaning and Purpose, Accomplishment. The PERMA model has been researched in the United States.  This study seeks to expand the research to Malaysia, a diverse country of 28 million people, and a melting pot of cultures and ethnic groups.  We are interested to study the cross-country similarities and differences in well-being measurements from Malaysia and the norms procured in the United States.”</w:t>
      </w:r>
      <w:r w:rsidRPr="00571B9C">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45" w:rsidRPr="00733DB1" w:rsidRDefault="00104245">
    <w:pPr>
      <w:pStyle w:val="Header"/>
      <w:rPr>
        <w:sz w:val="20"/>
        <w:szCs w:val="20"/>
      </w:rPr>
    </w:pPr>
    <w:r w:rsidRPr="00733DB1">
      <w:rPr>
        <w:sz w:val="20"/>
        <w:szCs w:val="20"/>
      </w:rPr>
      <w:t xml:space="preserve">FLOURISHING IN </w:t>
    </w:r>
    <w:r>
      <w:rPr>
        <w:sz w:val="20"/>
        <w:szCs w:val="20"/>
      </w:rPr>
      <w:t>MALAYSIA</w:t>
    </w:r>
    <w:r w:rsidRPr="00733DB1">
      <w:rPr>
        <w:sz w:val="20"/>
        <w:szCs w:val="20"/>
      </w:rPr>
      <w:tab/>
    </w:r>
    <w:r w:rsidRPr="00733DB1">
      <w:rPr>
        <w:sz w:val="20"/>
        <w:szCs w:val="20"/>
      </w:rPr>
      <w:tab/>
    </w:r>
    <w:r>
      <w:fldChar w:fldCharType="begin"/>
    </w:r>
    <w:r>
      <w:instrText xml:space="preserve"> PAGE   \* MERGEFORMAT </w:instrText>
    </w:r>
    <w:r>
      <w:fldChar w:fldCharType="separate"/>
    </w:r>
    <w:r w:rsidR="00E54B82" w:rsidRPr="00E54B82">
      <w:rPr>
        <w:noProof/>
        <w:sz w:val="20"/>
        <w:szCs w:val="20"/>
      </w:rPr>
      <w:t>1</w:t>
    </w:r>
    <w:r>
      <w:rPr>
        <w:noProof/>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0BB5"/>
    <w:multiLevelType w:val="hybridMultilevel"/>
    <w:tmpl w:val="F7922198"/>
    <w:lvl w:ilvl="0" w:tplc="00F89D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1548CA"/>
    <w:multiLevelType w:val="hybridMultilevel"/>
    <w:tmpl w:val="F6DCE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B19EE"/>
    <w:multiLevelType w:val="hybridMultilevel"/>
    <w:tmpl w:val="6F5EE5C4"/>
    <w:lvl w:ilvl="0" w:tplc="08A26866">
      <w:start w:val="3"/>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7B3EC3"/>
    <w:multiLevelType w:val="hybridMultilevel"/>
    <w:tmpl w:val="E5D82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egoe U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egoe U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egoe UI"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D07233"/>
    <w:multiLevelType w:val="hybridMultilevel"/>
    <w:tmpl w:val="F60E3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50CF6"/>
    <w:multiLevelType w:val="hybridMultilevel"/>
    <w:tmpl w:val="3DD8E136"/>
    <w:lvl w:ilvl="0" w:tplc="12EE86E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egoe U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egoe UI"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E4CCB"/>
    <w:multiLevelType w:val="hybridMultilevel"/>
    <w:tmpl w:val="845E9AA6"/>
    <w:lvl w:ilvl="0" w:tplc="35C42A3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egoe U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egoe UI"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E3F3D"/>
    <w:multiLevelType w:val="hybridMultilevel"/>
    <w:tmpl w:val="EC46F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82386"/>
    <w:multiLevelType w:val="hybridMultilevel"/>
    <w:tmpl w:val="09F6788E"/>
    <w:lvl w:ilvl="0" w:tplc="CF2E9BBC">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B10BCE"/>
    <w:multiLevelType w:val="hybridMultilevel"/>
    <w:tmpl w:val="3A2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24E16"/>
    <w:multiLevelType w:val="hybridMultilevel"/>
    <w:tmpl w:val="393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84B35"/>
    <w:multiLevelType w:val="hybridMultilevel"/>
    <w:tmpl w:val="559E0274"/>
    <w:lvl w:ilvl="0" w:tplc="14FC6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10437"/>
    <w:multiLevelType w:val="hybridMultilevel"/>
    <w:tmpl w:val="C602D9BC"/>
    <w:lvl w:ilvl="0" w:tplc="FB0EF19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4B6AA0"/>
    <w:multiLevelType w:val="hybridMultilevel"/>
    <w:tmpl w:val="54386E88"/>
    <w:lvl w:ilvl="0" w:tplc="001212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6A1438"/>
    <w:multiLevelType w:val="hybridMultilevel"/>
    <w:tmpl w:val="4B545824"/>
    <w:lvl w:ilvl="0" w:tplc="4600E1BA">
      <w:start w:val="5"/>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7D03F1"/>
    <w:multiLevelType w:val="hybridMultilevel"/>
    <w:tmpl w:val="EC46F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FA5929"/>
    <w:multiLevelType w:val="hybridMultilevel"/>
    <w:tmpl w:val="7262B56A"/>
    <w:lvl w:ilvl="0" w:tplc="8EC81E8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C94F9F"/>
    <w:multiLevelType w:val="multilevel"/>
    <w:tmpl w:val="7466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2"/>
  </w:num>
  <w:num w:numId="5">
    <w:abstractNumId w:val="16"/>
  </w:num>
  <w:num w:numId="6">
    <w:abstractNumId w:val="6"/>
  </w:num>
  <w:num w:numId="7">
    <w:abstractNumId w:val="7"/>
  </w:num>
  <w:num w:numId="8">
    <w:abstractNumId w:val="14"/>
  </w:num>
  <w:num w:numId="9">
    <w:abstractNumId w:val="13"/>
  </w:num>
  <w:num w:numId="10">
    <w:abstractNumId w:val="5"/>
  </w:num>
  <w:num w:numId="11">
    <w:abstractNumId w:val="15"/>
  </w:num>
  <w:num w:numId="12">
    <w:abstractNumId w:val="1"/>
  </w:num>
  <w:num w:numId="13">
    <w:abstractNumId w:val="4"/>
  </w:num>
  <w:num w:numId="14">
    <w:abstractNumId w:val="12"/>
  </w:num>
  <w:num w:numId="15">
    <w:abstractNumId w:val="8"/>
  </w:num>
  <w:num w:numId="16">
    <w:abstractNumId w:val="17"/>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79"/>
    <w:rsid w:val="000009F0"/>
    <w:rsid w:val="00001B14"/>
    <w:rsid w:val="00002D28"/>
    <w:rsid w:val="000049E7"/>
    <w:rsid w:val="00006712"/>
    <w:rsid w:val="00006A81"/>
    <w:rsid w:val="00007436"/>
    <w:rsid w:val="00007ABE"/>
    <w:rsid w:val="00011E57"/>
    <w:rsid w:val="000123B9"/>
    <w:rsid w:val="000132A3"/>
    <w:rsid w:val="00015ED2"/>
    <w:rsid w:val="00016078"/>
    <w:rsid w:val="00016A9E"/>
    <w:rsid w:val="00016BD2"/>
    <w:rsid w:val="00020132"/>
    <w:rsid w:val="000212E2"/>
    <w:rsid w:val="00021E7D"/>
    <w:rsid w:val="0002517F"/>
    <w:rsid w:val="00027B46"/>
    <w:rsid w:val="00032375"/>
    <w:rsid w:val="00033578"/>
    <w:rsid w:val="00033DB7"/>
    <w:rsid w:val="00034626"/>
    <w:rsid w:val="00036ACA"/>
    <w:rsid w:val="000370E2"/>
    <w:rsid w:val="000378D5"/>
    <w:rsid w:val="00041D84"/>
    <w:rsid w:val="00045881"/>
    <w:rsid w:val="00046256"/>
    <w:rsid w:val="00050623"/>
    <w:rsid w:val="00051D02"/>
    <w:rsid w:val="00053B76"/>
    <w:rsid w:val="00054972"/>
    <w:rsid w:val="000572D0"/>
    <w:rsid w:val="00062802"/>
    <w:rsid w:val="00062F85"/>
    <w:rsid w:val="00065853"/>
    <w:rsid w:val="00065F06"/>
    <w:rsid w:val="0007010B"/>
    <w:rsid w:val="000729F2"/>
    <w:rsid w:val="0007471F"/>
    <w:rsid w:val="00076126"/>
    <w:rsid w:val="00076B2F"/>
    <w:rsid w:val="00080186"/>
    <w:rsid w:val="00082249"/>
    <w:rsid w:val="000822E6"/>
    <w:rsid w:val="00083254"/>
    <w:rsid w:val="0008722D"/>
    <w:rsid w:val="00091BC7"/>
    <w:rsid w:val="000925DA"/>
    <w:rsid w:val="00092DCE"/>
    <w:rsid w:val="00094FE6"/>
    <w:rsid w:val="00095392"/>
    <w:rsid w:val="000A0381"/>
    <w:rsid w:val="000A0FDB"/>
    <w:rsid w:val="000A2B38"/>
    <w:rsid w:val="000A41B8"/>
    <w:rsid w:val="000A41BC"/>
    <w:rsid w:val="000B1B8F"/>
    <w:rsid w:val="000B1C27"/>
    <w:rsid w:val="000B1ED9"/>
    <w:rsid w:val="000B2A7E"/>
    <w:rsid w:val="000B3382"/>
    <w:rsid w:val="000B4BEC"/>
    <w:rsid w:val="000B686C"/>
    <w:rsid w:val="000C1AE5"/>
    <w:rsid w:val="000C3008"/>
    <w:rsid w:val="000C415B"/>
    <w:rsid w:val="000C4F02"/>
    <w:rsid w:val="000C7DEF"/>
    <w:rsid w:val="000D074E"/>
    <w:rsid w:val="000D2960"/>
    <w:rsid w:val="000D2F26"/>
    <w:rsid w:val="000D5126"/>
    <w:rsid w:val="000D522B"/>
    <w:rsid w:val="000E0394"/>
    <w:rsid w:val="000E07B9"/>
    <w:rsid w:val="000E0C94"/>
    <w:rsid w:val="000E2C5E"/>
    <w:rsid w:val="000E383F"/>
    <w:rsid w:val="000E5BAF"/>
    <w:rsid w:val="000E699B"/>
    <w:rsid w:val="000E74FC"/>
    <w:rsid w:val="000F35BF"/>
    <w:rsid w:val="000F375D"/>
    <w:rsid w:val="000F445B"/>
    <w:rsid w:val="00101126"/>
    <w:rsid w:val="00101D3F"/>
    <w:rsid w:val="001022EB"/>
    <w:rsid w:val="00102F80"/>
    <w:rsid w:val="00103A73"/>
    <w:rsid w:val="00104245"/>
    <w:rsid w:val="00104DFA"/>
    <w:rsid w:val="00105039"/>
    <w:rsid w:val="00110DFB"/>
    <w:rsid w:val="001138AC"/>
    <w:rsid w:val="00114316"/>
    <w:rsid w:val="0011513A"/>
    <w:rsid w:val="00115D26"/>
    <w:rsid w:val="0011627E"/>
    <w:rsid w:val="00116FCA"/>
    <w:rsid w:val="001174C9"/>
    <w:rsid w:val="00120DC3"/>
    <w:rsid w:val="00122756"/>
    <w:rsid w:val="001236BC"/>
    <w:rsid w:val="001253A7"/>
    <w:rsid w:val="00125D14"/>
    <w:rsid w:val="00125FED"/>
    <w:rsid w:val="00126040"/>
    <w:rsid w:val="00127761"/>
    <w:rsid w:val="00127B14"/>
    <w:rsid w:val="00130361"/>
    <w:rsid w:val="00130975"/>
    <w:rsid w:val="00131A17"/>
    <w:rsid w:val="00132F06"/>
    <w:rsid w:val="001348A3"/>
    <w:rsid w:val="00135CBB"/>
    <w:rsid w:val="001360E3"/>
    <w:rsid w:val="00137C41"/>
    <w:rsid w:val="0014097D"/>
    <w:rsid w:val="00143058"/>
    <w:rsid w:val="0014471B"/>
    <w:rsid w:val="0014497B"/>
    <w:rsid w:val="00151197"/>
    <w:rsid w:val="0015468A"/>
    <w:rsid w:val="00155D70"/>
    <w:rsid w:val="00155F90"/>
    <w:rsid w:val="00157631"/>
    <w:rsid w:val="00157CC9"/>
    <w:rsid w:val="0016438F"/>
    <w:rsid w:val="00171548"/>
    <w:rsid w:val="001738EC"/>
    <w:rsid w:val="00174959"/>
    <w:rsid w:val="001751EB"/>
    <w:rsid w:val="00175DA9"/>
    <w:rsid w:val="00176830"/>
    <w:rsid w:val="00177721"/>
    <w:rsid w:val="00177EE0"/>
    <w:rsid w:val="001920B6"/>
    <w:rsid w:val="0019221C"/>
    <w:rsid w:val="00192871"/>
    <w:rsid w:val="00192880"/>
    <w:rsid w:val="00192D86"/>
    <w:rsid w:val="00193251"/>
    <w:rsid w:val="001935F1"/>
    <w:rsid w:val="00193EF2"/>
    <w:rsid w:val="001959A1"/>
    <w:rsid w:val="00195B8D"/>
    <w:rsid w:val="00197FFE"/>
    <w:rsid w:val="001A0093"/>
    <w:rsid w:val="001A11E3"/>
    <w:rsid w:val="001A1399"/>
    <w:rsid w:val="001A1DF3"/>
    <w:rsid w:val="001A31AA"/>
    <w:rsid w:val="001A419B"/>
    <w:rsid w:val="001B3150"/>
    <w:rsid w:val="001B4762"/>
    <w:rsid w:val="001B69F6"/>
    <w:rsid w:val="001C1475"/>
    <w:rsid w:val="001C1CDF"/>
    <w:rsid w:val="001C5A30"/>
    <w:rsid w:val="001C657D"/>
    <w:rsid w:val="001C78C5"/>
    <w:rsid w:val="001D11A0"/>
    <w:rsid w:val="001D275F"/>
    <w:rsid w:val="001D28F1"/>
    <w:rsid w:val="001D4114"/>
    <w:rsid w:val="001D4D1B"/>
    <w:rsid w:val="001D6BD7"/>
    <w:rsid w:val="001D7E29"/>
    <w:rsid w:val="001E4520"/>
    <w:rsid w:val="001E6644"/>
    <w:rsid w:val="001E7FF6"/>
    <w:rsid w:val="001F09CE"/>
    <w:rsid w:val="001F2CBD"/>
    <w:rsid w:val="001F2DF2"/>
    <w:rsid w:val="001F5454"/>
    <w:rsid w:val="001F60DC"/>
    <w:rsid w:val="001F6358"/>
    <w:rsid w:val="001F68A1"/>
    <w:rsid w:val="002012B3"/>
    <w:rsid w:val="0020376F"/>
    <w:rsid w:val="00204DE2"/>
    <w:rsid w:val="002066E7"/>
    <w:rsid w:val="00207F30"/>
    <w:rsid w:val="002103B6"/>
    <w:rsid w:val="002107DD"/>
    <w:rsid w:val="002129A8"/>
    <w:rsid w:val="002217BB"/>
    <w:rsid w:val="00222D7E"/>
    <w:rsid w:val="00222D8F"/>
    <w:rsid w:val="002245DF"/>
    <w:rsid w:val="002262B3"/>
    <w:rsid w:val="00227382"/>
    <w:rsid w:val="002276BD"/>
    <w:rsid w:val="00227F8B"/>
    <w:rsid w:val="00230F4E"/>
    <w:rsid w:val="0023142C"/>
    <w:rsid w:val="002325A8"/>
    <w:rsid w:val="002334FB"/>
    <w:rsid w:val="00234180"/>
    <w:rsid w:val="00235331"/>
    <w:rsid w:val="00236995"/>
    <w:rsid w:val="00237C75"/>
    <w:rsid w:val="00240AFE"/>
    <w:rsid w:val="00242328"/>
    <w:rsid w:val="00244A52"/>
    <w:rsid w:val="0024613E"/>
    <w:rsid w:val="00246F6F"/>
    <w:rsid w:val="002473B9"/>
    <w:rsid w:val="00250D19"/>
    <w:rsid w:val="002514EF"/>
    <w:rsid w:val="00251B33"/>
    <w:rsid w:val="00253171"/>
    <w:rsid w:val="002605D3"/>
    <w:rsid w:val="00261FE5"/>
    <w:rsid w:val="00262E7D"/>
    <w:rsid w:val="00263BD6"/>
    <w:rsid w:val="00265EA9"/>
    <w:rsid w:val="00266AB9"/>
    <w:rsid w:val="00266BD3"/>
    <w:rsid w:val="00275490"/>
    <w:rsid w:val="00275739"/>
    <w:rsid w:val="00275AC4"/>
    <w:rsid w:val="0027613F"/>
    <w:rsid w:val="002768A4"/>
    <w:rsid w:val="0027752A"/>
    <w:rsid w:val="00280BBF"/>
    <w:rsid w:val="002845A1"/>
    <w:rsid w:val="002877F5"/>
    <w:rsid w:val="0028790B"/>
    <w:rsid w:val="00287CEF"/>
    <w:rsid w:val="00292220"/>
    <w:rsid w:val="00293A9A"/>
    <w:rsid w:val="00297562"/>
    <w:rsid w:val="002A14A4"/>
    <w:rsid w:val="002A2472"/>
    <w:rsid w:val="002A35A1"/>
    <w:rsid w:val="002A36D4"/>
    <w:rsid w:val="002A5019"/>
    <w:rsid w:val="002A5900"/>
    <w:rsid w:val="002A7CF3"/>
    <w:rsid w:val="002B0667"/>
    <w:rsid w:val="002B10AB"/>
    <w:rsid w:val="002B2FE0"/>
    <w:rsid w:val="002B3012"/>
    <w:rsid w:val="002B3D98"/>
    <w:rsid w:val="002B4BCA"/>
    <w:rsid w:val="002B6ACD"/>
    <w:rsid w:val="002B72F0"/>
    <w:rsid w:val="002C0CFE"/>
    <w:rsid w:val="002C19D8"/>
    <w:rsid w:val="002C1A14"/>
    <w:rsid w:val="002C3FB0"/>
    <w:rsid w:val="002C4343"/>
    <w:rsid w:val="002C5EE4"/>
    <w:rsid w:val="002C62E4"/>
    <w:rsid w:val="002D081C"/>
    <w:rsid w:val="002D3903"/>
    <w:rsid w:val="002D3A00"/>
    <w:rsid w:val="002D5985"/>
    <w:rsid w:val="002D6079"/>
    <w:rsid w:val="002E227A"/>
    <w:rsid w:val="002E2451"/>
    <w:rsid w:val="002E37CD"/>
    <w:rsid w:val="002E39F1"/>
    <w:rsid w:val="002E6AAD"/>
    <w:rsid w:val="002E76EE"/>
    <w:rsid w:val="002F0658"/>
    <w:rsid w:val="002F0FEC"/>
    <w:rsid w:val="002F29B3"/>
    <w:rsid w:val="002F3EF3"/>
    <w:rsid w:val="002F6254"/>
    <w:rsid w:val="002F68FB"/>
    <w:rsid w:val="002F7D27"/>
    <w:rsid w:val="00300A20"/>
    <w:rsid w:val="00310300"/>
    <w:rsid w:val="003108A5"/>
    <w:rsid w:val="003109DB"/>
    <w:rsid w:val="0031112D"/>
    <w:rsid w:val="00311273"/>
    <w:rsid w:val="0031153D"/>
    <w:rsid w:val="0031380A"/>
    <w:rsid w:val="00314AE5"/>
    <w:rsid w:val="00315E03"/>
    <w:rsid w:val="00316D49"/>
    <w:rsid w:val="00321443"/>
    <w:rsid w:val="00323E22"/>
    <w:rsid w:val="003241AF"/>
    <w:rsid w:val="00324BE3"/>
    <w:rsid w:val="0032500C"/>
    <w:rsid w:val="003275F6"/>
    <w:rsid w:val="00330392"/>
    <w:rsid w:val="00332367"/>
    <w:rsid w:val="003347D7"/>
    <w:rsid w:val="00334EB6"/>
    <w:rsid w:val="003359C1"/>
    <w:rsid w:val="00337645"/>
    <w:rsid w:val="003400D4"/>
    <w:rsid w:val="0034052F"/>
    <w:rsid w:val="00344AEC"/>
    <w:rsid w:val="00344EED"/>
    <w:rsid w:val="00346607"/>
    <w:rsid w:val="00346C4F"/>
    <w:rsid w:val="00347535"/>
    <w:rsid w:val="0035402D"/>
    <w:rsid w:val="003540BC"/>
    <w:rsid w:val="00357FC8"/>
    <w:rsid w:val="003611B9"/>
    <w:rsid w:val="003612CE"/>
    <w:rsid w:val="00363CD7"/>
    <w:rsid w:val="003657A1"/>
    <w:rsid w:val="0036703E"/>
    <w:rsid w:val="003678F0"/>
    <w:rsid w:val="00372013"/>
    <w:rsid w:val="00372107"/>
    <w:rsid w:val="00374D63"/>
    <w:rsid w:val="00375BE4"/>
    <w:rsid w:val="003811EF"/>
    <w:rsid w:val="00381DBC"/>
    <w:rsid w:val="00384E25"/>
    <w:rsid w:val="003855AD"/>
    <w:rsid w:val="003868FE"/>
    <w:rsid w:val="00387EFD"/>
    <w:rsid w:val="003901BB"/>
    <w:rsid w:val="00391138"/>
    <w:rsid w:val="00392C8F"/>
    <w:rsid w:val="0039338D"/>
    <w:rsid w:val="00393BBD"/>
    <w:rsid w:val="00394C6F"/>
    <w:rsid w:val="00395A4A"/>
    <w:rsid w:val="003969C3"/>
    <w:rsid w:val="00396FB9"/>
    <w:rsid w:val="00397A00"/>
    <w:rsid w:val="003A2EAB"/>
    <w:rsid w:val="003A36D1"/>
    <w:rsid w:val="003A45BC"/>
    <w:rsid w:val="003A5787"/>
    <w:rsid w:val="003B14EF"/>
    <w:rsid w:val="003B28D1"/>
    <w:rsid w:val="003B29F3"/>
    <w:rsid w:val="003B31A5"/>
    <w:rsid w:val="003B335F"/>
    <w:rsid w:val="003B6974"/>
    <w:rsid w:val="003B7B7B"/>
    <w:rsid w:val="003C091E"/>
    <w:rsid w:val="003C24B9"/>
    <w:rsid w:val="003C3042"/>
    <w:rsid w:val="003C3B49"/>
    <w:rsid w:val="003C5889"/>
    <w:rsid w:val="003C68A0"/>
    <w:rsid w:val="003C7621"/>
    <w:rsid w:val="003C7BAA"/>
    <w:rsid w:val="003C7C5A"/>
    <w:rsid w:val="003C7CAF"/>
    <w:rsid w:val="003D01CB"/>
    <w:rsid w:val="003D049E"/>
    <w:rsid w:val="003D0E11"/>
    <w:rsid w:val="003D100D"/>
    <w:rsid w:val="003D47B8"/>
    <w:rsid w:val="003D5DC9"/>
    <w:rsid w:val="003D62B2"/>
    <w:rsid w:val="003D6EA3"/>
    <w:rsid w:val="003D7C25"/>
    <w:rsid w:val="003E04FB"/>
    <w:rsid w:val="003E19DC"/>
    <w:rsid w:val="003E2F6C"/>
    <w:rsid w:val="003E4F31"/>
    <w:rsid w:val="003E5F2B"/>
    <w:rsid w:val="003F134E"/>
    <w:rsid w:val="003F15EB"/>
    <w:rsid w:val="003F4AC1"/>
    <w:rsid w:val="0040018E"/>
    <w:rsid w:val="00400729"/>
    <w:rsid w:val="004017A3"/>
    <w:rsid w:val="00401F17"/>
    <w:rsid w:val="004042C8"/>
    <w:rsid w:val="00404724"/>
    <w:rsid w:val="00404921"/>
    <w:rsid w:val="004061B7"/>
    <w:rsid w:val="00410215"/>
    <w:rsid w:val="0041027C"/>
    <w:rsid w:val="00413CAB"/>
    <w:rsid w:val="0041717E"/>
    <w:rsid w:val="00417600"/>
    <w:rsid w:val="0042070B"/>
    <w:rsid w:val="00421107"/>
    <w:rsid w:val="00422645"/>
    <w:rsid w:val="00424E96"/>
    <w:rsid w:val="0043178B"/>
    <w:rsid w:val="00431D86"/>
    <w:rsid w:val="004344F6"/>
    <w:rsid w:val="0043497D"/>
    <w:rsid w:val="00435E07"/>
    <w:rsid w:val="00437224"/>
    <w:rsid w:val="00437DBB"/>
    <w:rsid w:val="0044496A"/>
    <w:rsid w:val="0044636F"/>
    <w:rsid w:val="0045052C"/>
    <w:rsid w:val="004553C5"/>
    <w:rsid w:val="0045690F"/>
    <w:rsid w:val="00461A6A"/>
    <w:rsid w:val="00462FD5"/>
    <w:rsid w:val="00463045"/>
    <w:rsid w:val="0046389D"/>
    <w:rsid w:val="00463FBD"/>
    <w:rsid w:val="004654FC"/>
    <w:rsid w:val="00466160"/>
    <w:rsid w:val="0046649D"/>
    <w:rsid w:val="004665F3"/>
    <w:rsid w:val="00471827"/>
    <w:rsid w:val="004760B5"/>
    <w:rsid w:val="00476E04"/>
    <w:rsid w:val="0048097E"/>
    <w:rsid w:val="00484634"/>
    <w:rsid w:val="00484F30"/>
    <w:rsid w:val="00487D10"/>
    <w:rsid w:val="0049067C"/>
    <w:rsid w:val="00492A23"/>
    <w:rsid w:val="00492C92"/>
    <w:rsid w:val="004963C1"/>
    <w:rsid w:val="004A09C9"/>
    <w:rsid w:val="004A2B24"/>
    <w:rsid w:val="004A2BC1"/>
    <w:rsid w:val="004A655F"/>
    <w:rsid w:val="004A72E8"/>
    <w:rsid w:val="004B04D5"/>
    <w:rsid w:val="004B0986"/>
    <w:rsid w:val="004B2E8D"/>
    <w:rsid w:val="004B36ED"/>
    <w:rsid w:val="004B3811"/>
    <w:rsid w:val="004B7837"/>
    <w:rsid w:val="004C1753"/>
    <w:rsid w:val="004C1E1C"/>
    <w:rsid w:val="004C49BC"/>
    <w:rsid w:val="004C61E8"/>
    <w:rsid w:val="004C6733"/>
    <w:rsid w:val="004D05DE"/>
    <w:rsid w:val="004D0B87"/>
    <w:rsid w:val="004D1F69"/>
    <w:rsid w:val="004D25B5"/>
    <w:rsid w:val="004D3874"/>
    <w:rsid w:val="004D5EBD"/>
    <w:rsid w:val="004E094F"/>
    <w:rsid w:val="004E1B93"/>
    <w:rsid w:val="004E27D2"/>
    <w:rsid w:val="004E4BBE"/>
    <w:rsid w:val="004E5925"/>
    <w:rsid w:val="004E6FA5"/>
    <w:rsid w:val="004F1077"/>
    <w:rsid w:val="004F194B"/>
    <w:rsid w:val="004F36DA"/>
    <w:rsid w:val="004F5469"/>
    <w:rsid w:val="004F59C9"/>
    <w:rsid w:val="004F5ACF"/>
    <w:rsid w:val="004F775F"/>
    <w:rsid w:val="00503B81"/>
    <w:rsid w:val="0050622B"/>
    <w:rsid w:val="005074D5"/>
    <w:rsid w:val="00511B65"/>
    <w:rsid w:val="005136B8"/>
    <w:rsid w:val="00513BEA"/>
    <w:rsid w:val="00513F66"/>
    <w:rsid w:val="0051420A"/>
    <w:rsid w:val="005148F3"/>
    <w:rsid w:val="005159A3"/>
    <w:rsid w:val="005167A8"/>
    <w:rsid w:val="00520568"/>
    <w:rsid w:val="005208BB"/>
    <w:rsid w:val="005226B9"/>
    <w:rsid w:val="00522AD5"/>
    <w:rsid w:val="00523C35"/>
    <w:rsid w:val="00523C74"/>
    <w:rsid w:val="005265AE"/>
    <w:rsid w:val="005265C3"/>
    <w:rsid w:val="00526C4D"/>
    <w:rsid w:val="00526D42"/>
    <w:rsid w:val="00527798"/>
    <w:rsid w:val="00527A3A"/>
    <w:rsid w:val="0053114E"/>
    <w:rsid w:val="005336B8"/>
    <w:rsid w:val="00534950"/>
    <w:rsid w:val="00536EE2"/>
    <w:rsid w:val="005404D0"/>
    <w:rsid w:val="005428E3"/>
    <w:rsid w:val="005466C4"/>
    <w:rsid w:val="005478B8"/>
    <w:rsid w:val="00550489"/>
    <w:rsid w:val="00551309"/>
    <w:rsid w:val="005525D2"/>
    <w:rsid w:val="00552823"/>
    <w:rsid w:val="00552CE4"/>
    <w:rsid w:val="00554009"/>
    <w:rsid w:val="005562E7"/>
    <w:rsid w:val="005620AD"/>
    <w:rsid w:val="00562248"/>
    <w:rsid w:val="0056269B"/>
    <w:rsid w:val="005635FB"/>
    <w:rsid w:val="00564FFF"/>
    <w:rsid w:val="005659FF"/>
    <w:rsid w:val="005711FF"/>
    <w:rsid w:val="00571B9C"/>
    <w:rsid w:val="00572389"/>
    <w:rsid w:val="005814FE"/>
    <w:rsid w:val="0058193D"/>
    <w:rsid w:val="00584BB5"/>
    <w:rsid w:val="00585C82"/>
    <w:rsid w:val="00587281"/>
    <w:rsid w:val="00587538"/>
    <w:rsid w:val="00590427"/>
    <w:rsid w:val="005909A9"/>
    <w:rsid w:val="00592F78"/>
    <w:rsid w:val="00593343"/>
    <w:rsid w:val="00596185"/>
    <w:rsid w:val="00596229"/>
    <w:rsid w:val="00596E83"/>
    <w:rsid w:val="00597705"/>
    <w:rsid w:val="005A1B76"/>
    <w:rsid w:val="005A1CA0"/>
    <w:rsid w:val="005A2CEB"/>
    <w:rsid w:val="005A3878"/>
    <w:rsid w:val="005A4E6E"/>
    <w:rsid w:val="005A6FC0"/>
    <w:rsid w:val="005A71D6"/>
    <w:rsid w:val="005B0B05"/>
    <w:rsid w:val="005B217F"/>
    <w:rsid w:val="005B4FCF"/>
    <w:rsid w:val="005C00FD"/>
    <w:rsid w:val="005C06AB"/>
    <w:rsid w:val="005C0855"/>
    <w:rsid w:val="005C0871"/>
    <w:rsid w:val="005C1F60"/>
    <w:rsid w:val="005C258C"/>
    <w:rsid w:val="005C4C2B"/>
    <w:rsid w:val="005C4D44"/>
    <w:rsid w:val="005D1286"/>
    <w:rsid w:val="005D1424"/>
    <w:rsid w:val="005D5BDF"/>
    <w:rsid w:val="005D7294"/>
    <w:rsid w:val="005D7410"/>
    <w:rsid w:val="005E0564"/>
    <w:rsid w:val="005E339F"/>
    <w:rsid w:val="005E4BE4"/>
    <w:rsid w:val="005E51DC"/>
    <w:rsid w:val="005F0915"/>
    <w:rsid w:val="005F69D7"/>
    <w:rsid w:val="006008EF"/>
    <w:rsid w:val="0060153C"/>
    <w:rsid w:val="006033C9"/>
    <w:rsid w:val="006050C4"/>
    <w:rsid w:val="00607464"/>
    <w:rsid w:val="00612116"/>
    <w:rsid w:val="00612128"/>
    <w:rsid w:val="0061410D"/>
    <w:rsid w:val="00614898"/>
    <w:rsid w:val="006155C4"/>
    <w:rsid w:val="0061575A"/>
    <w:rsid w:val="00615C2B"/>
    <w:rsid w:val="00616273"/>
    <w:rsid w:val="0061690D"/>
    <w:rsid w:val="00616CF3"/>
    <w:rsid w:val="006228EC"/>
    <w:rsid w:val="0062488F"/>
    <w:rsid w:val="00624A43"/>
    <w:rsid w:val="00625519"/>
    <w:rsid w:val="00625A9D"/>
    <w:rsid w:val="00625F3A"/>
    <w:rsid w:val="00626592"/>
    <w:rsid w:val="00627A40"/>
    <w:rsid w:val="00630311"/>
    <w:rsid w:val="006306E4"/>
    <w:rsid w:val="006326DD"/>
    <w:rsid w:val="00633E55"/>
    <w:rsid w:val="0063546F"/>
    <w:rsid w:val="00641F82"/>
    <w:rsid w:val="00643284"/>
    <w:rsid w:val="006438AA"/>
    <w:rsid w:val="00645170"/>
    <w:rsid w:val="00647231"/>
    <w:rsid w:val="00650A36"/>
    <w:rsid w:val="00653B65"/>
    <w:rsid w:val="006543FC"/>
    <w:rsid w:val="00660315"/>
    <w:rsid w:val="00662049"/>
    <w:rsid w:val="00662A86"/>
    <w:rsid w:val="0066315C"/>
    <w:rsid w:val="00665ED8"/>
    <w:rsid w:val="00666694"/>
    <w:rsid w:val="00666CE3"/>
    <w:rsid w:val="0066756E"/>
    <w:rsid w:val="006701D2"/>
    <w:rsid w:val="0067428A"/>
    <w:rsid w:val="00675F45"/>
    <w:rsid w:val="0067606B"/>
    <w:rsid w:val="00676C0C"/>
    <w:rsid w:val="006817B0"/>
    <w:rsid w:val="00685A3F"/>
    <w:rsid w:val="0068605E"/>
    <w:rsid w:val="006875E5"/>
    <w:rsid w:val="0068761F"/>
    <w:rsid w:val="006877B5"/>
    <w:rsid w:val="00687F77"/>
    <w:rsid w:val="00691F95"/>
    <w:rsid w:val="00692372"/>
    <w:rsid w:val="00694F0C"/>
    <w:rsid w:val="0069593E"/>
    <w:rsid w:val="00695AA9"/>
    <w:rsid w:val="00696B30"/>
    <w:rsid w:val="0069714C"/>
    <w:rsid w:val="00697322"/>
    <w:rsid w:val="006A388F"/>
    <w:rsid w:val="006A4C41"/>
    <w:rsid w:val="006A69E4"/>
    <w:rsid w:val="006A6D4C"/>
    <w:rsid w:val="006A6D80"/>
    <w:rsid w:val="006B0020"/>
    <w:rsid w:val="006B1532"/>
    <w:rsid w:val="006B251C"/>
    <w:rsid w:val="006B36BC"/>
    <w:rsid w:val="006C4186"/>
    <w:rsid w:val="006C4D3D"/>
    <w:rsid w:val="006C5699"/>
    <w:rsid w:val="006D0B0A"/>
    <w:rsid w:val="006D0C40"/>
    <w:rsid w:val="006D0F50"/>
    <w:rsid w:val="006E39E4"/>
    <w:rsid w:val="006E50F2"/>
    <w:rsid w:val="006E5822"/>
    <w:rsid w:val="006E5CAB"/>
    <w:rsid w:val="006E6FC5"/>
    <w:rsid w:val="006E7514"/>
    <w:rsid w:val="006F0BD0"/>
    <w:rsid w:val="006F34D7"/>
    <w:rsid w:val="006F3BE8"/>
    <w:rsid w:val="006F47E5"/>
    <w:rsid w:val="006F7E83"/>
    <w:rsid w:val="00704AD7"/>
    <w:rsid w:val="00714A78"/>
    <w:rsid w:val="00714C69"/>
    <w:rsid w:val="00715919"/>
    <w:rsid w:val="00715C7B"/>
    <w:rsid w:val="007171C0"/>
    <w:rsid w:val="0072155E"/>
    <w:rsid w:val="00724830"/>
    <w:rsid w:val="007255C9"/>
    <w:rsid w:val="00725DDE"/>
    <w:rsid w:val="00726FC7"/>
    <w:rsid w:val="00727168"/>
    <w:rsid w:val="007302AB"/>
    <w:rsid w:val="00731D71"/>
    <w:rsid w:val="007328F3"/>
    <w:rsid w:val="00733DB1"/>
    <w:rsid w:val="00734E35"/>
    <w:rsid w:val="0073536C"/>
    <w:rsid w:val="00740BE5"/>
    <w:rsid w:val="00741323"/>
    <w:rsid w:val="00741AAC"/>
    <w:rsid w:val="00741C60"/>
    <w:rsid w:val="00745211"/>
    <w:rsid w:val="00745AA9"/>
    <w:rsid w:val="00746AE8"/>
    <w:rsid w:val="00747C94"/>
    <w:rsid w:val="00752486"/>
    <w:rsid w:val="00754D17"/>
    <w:rsid w:val="00762238"/>
    <w:rsid w:val="00763AF5"/>
    <w:rsid w:val="00764185"/>
    <w:rsid w:val="007661C6"/>
    <w:rsid w:val="00772188"/>
    <w:rsid w:val="0077355A"/>
    <w:rsid w:val="00773D31"/>
    <w:rsid w:val="00775A2C"/>
    <w:rsid w:val="00775E5A"/>
    <w:rsid w:val="00777B9D"/>
    <w:rsid w:val="007800A1"/>
    <w:rsid w:val="00780280"/>
    <w:rsid w:val="0078210C"/>
    <w:rsid w:val="00784800"/>
    <w:rsid w:val="0078567C"/>
    <w:rsid w:val="007858A1"/>
    <w:rsid w:val="0078778F"/>
    <w:rsid w:val="007A090A"/>
    <w:rsid w:val="007A2092"/>
    <w:rsid w:val="007A2F17"/>
    <w:rsid w:val="007A4F44"/>
    <w:rsid w:val="007A5B65"/>
    <w:rsid w:val="007A63A4"/>
    <w:rsid w:val="007B3AFC"/>
    <w:rsid w:val="007B40C7"/>
    <w:rsid w:val="007B448E"/>
    <w:rsid w:val="007B69A7"/>
    <w:rsid w:val="007B6BE1"/>
    <w:rsid w:val="007B77BE"/>
    <w:rsid w:val="007C15D1"/>
    <w:rsid w:val="007C1AE1"/>
    <w:rsid w:val="007C44AE"/>
    <w:rsid w:val="007C6747"/>
    <w:rsid w:val="007C7067"/>
    <w:rsid w:val="007D1CD5"/>
    <w:rsid w:val="007D2AF1"/>
    <w:rsid w:val="007D3747"/>
    <w:rsid w:val="007D461F"/>
    <w:rsid w:val="007D553C"/>
    <w:rsid w:val="007D57DD"/>
    <w:rsid w:val="007D74EC"/>
    <w:rsid w:val="007E1C08"/>
    <w:rsid w:val="007E25D8"/>
    <w:rsid w:val="007E398F"/>
    <w:rsid w:val="007E567B"/>
    <w:rsid w:val="007F2B08"/>
    <w:rsid w:val="007F2D03"/>
    <w:rsid w:val="007F308A"/>
    <w:rsid w:val="007F30BF"/>
    <w:rsid w:val="007F36BF"/>
    <w:rsid w:val="007F7177"/>
    <w:rsid w:val="007F7E1B"/>
    <w:rsid w:val="00800AA0"/>
    <w:rsid w:val="00802496"/>
    <w:rsid w:val="00803B09"/>
    <w:rsid w:val="00806B8D"/>
    <w:rsid w:val="00807876"/>
    <w:rsid w:val="008111A4"/>
    <w:rsid w:val="00814772"/>
    <w:rsid w:val="0081754C"/>
    <w:rsid w:val="008218CD"/>
    <w:rsid w:val="008219F0"/>
    <w:rsid w:val="00822187"/>
    <w:rsid w:val="00822BDD"/>
    <w:rsid w:val="0082413F"/>
    <w:rsid w:val="00825CE8"/>
    <w:rsid w:val="00827D7D"/>
    <w:rsid w:val="00835450"/>
    <w:rsid w:val="0083556E"/>
    <w:rsid w:val="00844D0D"/>
    <w:rsid w:val="00845D0D"/>
    <w:rsid w:val="00853977"/>
    <w:rsid w:val="008541EB"/>
    <w:rsid w:val="00854393"/>
    <w:rsid w:val="00855912"/>
    <w:rsid w:val="0085636F"/>
    <w:rsid w:val="00860DB3"/>
    <w:rsid w:val="00861346"/>
    <w:rsid w:val="008632A7"/>
    <w:rsid w:val="008634C4"/>
    <w:rsid w:val="008646AF"/>
    <w:rsid w:val="00864BF1"/>
    <w:rsid w:val="00864DF1"/>
    <w:rsid w:val="008673AD"/>
    <w:rsid w:val="00871D69"/>
    <w:rsid w:val="0087241C"/>
    <w:rsid w:val="00872A8B"/>
    <w:rsid w:val="00872CC5"/>
    <w:rsid w:val="0087312D"/>
    <w:rsid w:val="008742EB"/>
    <w:rsid w:val="008745F7"/>
    <w:rsid w:val="008775C3"/>
    <w:rsid w:val="008811BC"/>
    <w:rsid w:val="00881D2F"/>
    <w:rsid w:val="00882CCF"/>
    <w:rsid w:val="00883870"/>
    <w:rsid w:val="008861D6"/>
    <w:rsid w:val="008866B9"/>
    <w:rsid w:val="008900EB"/>
    <w:rsid w:val="008918AC"/>
    <w:rsid w:val="00891F83"/>
    <w:rsid w:val="0089259D"/>
    <w:rsid w:val="00893AB1"/>
    <w:rsid w:val="008954E6"/>
    <w:rsid w:val="008A112B"/>
    <w:rsid w:val="008B15ED"/>
    <w:rsid w:val="008B264F"/>
    <w:rsid w:val="008B52EE"/>
    <w:rsid w:val="008C17A4"/>
    <w:rsid w:val="008C204D"/>
    <w:rsid w:val="008C3380"/>
    <w:rsid w:val="008C5235"/>
    <w:rsid w:val="008C57C9"/>
    <w:rsid w:val="008C71EA"/>
    <w:rsid w:val="008D23AB"/>
    <w:rsid w:val="008D56B1"/>
    <w:rsid w:val="008D579D"/>
    <w:rsid w:val="008D5887"/>
    <w:rsid w:val="008D60D5"/>
    <w:rsid w:val="008E0301"/>
    <w:rsid w:val="008E1D83"/>
    <w:rsid w:val="008E1F30"/>
    <w:rsid w:val="008E5C73"/>
    <w:rsid w:val="008E5F1D"/>
    <w:rsid w:val="008F018C"/>
    <w:rsid w:val="008F152C"/>
    <w:rsid w:val="008F26D9"/>
    <w:rsid w:val="008F6806"/>
    <w:rsid w:val="008F7107"/>
    <w:rsid w:val="009006CD"/>
    <w:rsid w:val="0090464C"/>
    <w:rsid w:val="009068F1"/>
    <w:rsid w:val="009127B0"/>
    <w:rsid w:val="009127E6"/>
    <w:rsid w:val="009150CA"/>
    <w:rsid w:val="00915F08"/>
    <w:rsid w:val="00916910"/>
    <w:rsid w:val="009234B4"/>
    <w:rsid w:val="009239F3"/>
    <w:rsid w:val="0092410A"/>
    <w:rsid w:val="00924D52"/>
    <w:rsid w:val="009279DC"/>
    <w:rsid w:val="00930C6C"/>
    <w:rsid w:val="00932ADD"/>
    <w:rsid w:val="009334CC"/>
    <w:rsid w:val="00934220"/>
    <w:rsid w:val="00934D81"/>
    <w:rsid w:val="00934EE4"/>
    <w:rsid w:val="009366CE"/>
    <w:rsid w:val="009368F0"/>
    <w:rsid w:val="0093733A"/>
    <w:rsid w:val="00937A92"/>
    <w:rsid w:val="00940860"/>
    <w:rsid w:val="0094332E"/>
    <w:rsid w:val="00947E7C"/>
    <w:rsid w:val="009508AF"/>
    <w:rsid w:val="00950A7F"/>
    <w:rsid w:val="009521F8"/>
    <w:rsid w:val="009522A7"/>
    <w:rsid w:val="0095363D"/>
    <w:rsid w:val="00955573"/>
    <w:rsid w:val="009562D6"/>
    <w:rsid w:val="0095657E"/>
    <w:rsid w:val="00957615"/>
    <w:rsid w:val="0096032C"/>
    <w:rsid w:val="00962C08"/>
    <w:rsid w:val="00964E44"/>
    <w:rsid w:val="00965D5A"/>
    <w:rsid w:val="009678AE"/>
    <w:rsid w:val="00971350"/>
    <w:rsid w:val="0097429D"/>
    <w:rsid w:val="00981905"/>
    <w:rsid w:val="00983BF0"/>
    <w:rsid w:val="0098509C"/>
    <w:rsid w:val="00985D11"/>
    <w:rsid w:val="00990AFC"/>
    <w:rsid w:val="00996460"/>
    <w:rsid w:val="00996B70"/>
    <w:rsid w:val="009A1600"/>
    <w:rsid w:val="009A783B"/>
    <w:rsid w:val="009B02B7"/>
    <w:rsid w:val="009B2EB4"/>
    <w:rsid w:val="009B4D9C"/>
    <w:rsid w:val="009B5417"/>
    <w:rsid w:val="009B5D4E"/>
    <w:rsid w:val="009B7CD3"/>
    <w:rsid w:val="009C182D"/>
    <w:rsid w:val="009C2E71"/>
    <w:rsid w:val="009C46AF"/>
    <w:rsid w:val="009C66E3"/>
    <w:rsid w:val="009C6BC5"/>
    <w:rsid w:val="009C7C83"/>
    <w:rsid w:val="009D0FC8"/>
    <w:rsid w:val="009D1AD5"/>
    <w:rsid w:val="009D277E"/>
    <w:rsid w:val="009D6AC7"/>
    <w:rsid w:val="009D7F01"/>
    <w:rsid w:val="009E0110"/>
    <w:rsid w:val="009E0923"/>
    <w:rsid w:val="009E0CB7"/>
    <w:rsid w:val="009E1873"/>
    <w:rsid w:val="009E2C4E"/>
    <w:rsid w:val="009E34B4"/>
    <w:rsid w:val="009E64D3"/>
    <w:rsid w:val="009E7B96"/>
    <w:rsid w:val="009F0F65"/>
    <w:rsid w:val="009F3531"/>
    <w:rsid w:val="009F3D0C"/>
    <w:rsid w:val="009F438C"/>
    <w:rsid w:val="009F66C7"/>
    <w:rsid w:val="009F6FB7"/>
    <w:rsid w:val="009F7795"/>
    <w:rsid w:val="00A002BF"/>
    <w:rsid w:val="00A0399D"/>
    <w:rsid w:val="00A05196"/>
    <w:rsid w:val="00A1043A"/>
    <w:rsid w:val="00A1099B"/>
    <w:rsid w:val="00A11463"/>
    <w:rsid w:val="00A11C64"/>
    <w:rsid w:val="00A13679"/>
    <w:rsid w:val="00A15A82"/>
    <w:rsid w:val="00A15B79"/>
    <w:rsid w:val="00A2188F"/>
    <w:rsid w:val="00A219D8"/>
    <w:rsid w:val="00A22440"/>
    <w:rsid w:val="00A22A80"/>
    <w:rsid w:val="00A22F5B"/>
    <w:rsid w:val="00A238E8"/>
    <w:rsid w:val="00A23D22"/>
    <w:rsid w:val="00A26A14"/>
    <w:rsid w:val="00A27381"/>
    <w:rsid w:val="00A309ED"/>
    <w:rsid w:val="00A30F5D"/>
    <w:rsid w:val="00A3122B"/>
    <w:rsid w:val="00A32206"/>
    <w:rsid w:val="00A3354A"/>
    <w:rsid w:val="00A36A83"/>
    <w:rsid w:val="00A40900"/>
    <w:rsid w:val="00A4116F"/>
    <w:rsid w:val="00A411BF"/>
    <w:rsid w:val="00A44053"/>
    <w:rsid w:val="00A440F8"/>
    <w:rsid w:val="00A44724"/>
    <w:rsid w:val="00A450C9"/>
    <w:rsid w:val="00A45614"/>
    <w:rsid w:val="00A46917"/>
    <w:rsid w:val="00A52803"/>
    <w:rsid w:val="00A52F84"/>
    <w:rsid w:val="00A530AF"/>
    <w:rsid w:val="00A557FE"/>
    <w:rsid w:val="00A6069E"/>
    <w:rsid w:val="00A62410"/>
    <w:rsid w:val="00A65FF6"/>
    <w:rsid w:val="00A676FD"/>
    <w:rsid w:val="00A70110"/>
    <w:rsid w:val="00A702E9"/>
    <w:rsid w:val="00A71115"/>
    <w:rsid w:val="00A72566"/>
    <w:rsid w:val="00A72BCD"/>
    <w:rsid w:val="00A7329C"/>
    <w:rsid w:val="00A73F28"/>
    <w:rsid w:val="00A74B7A"/>
    <w:rsid w:val="00A75DAE"/>
    <w:rsid w:val="00A77319"/>
    <w:rsid w:val="00A80D9F"/>
    <w:rsid w:val="00A86701"/>
    <w:rsid w:val="00A86A8F"/>
    <w:rsid w:val="00A86AB9"/>
    <w:rsid w:val="00A874EF"/>
    <w:rsid w:val="00A87829"/>
    <w:rsid w:val="00A9251B"/>
    <w:rsid w:val="00A956B4"/>
    <w:rsid w:val="00AA2B95"/>
    <w:rsid w:val="00AA2FF5"/>
    <w:rsid w:val="00AA59C4"/>
    <w:rsid w:val="00AA66EB"/>
    <w:rsid w:val="00AA6A84"/>
    <w:rsid w:val="00AA6C7B"/>
    <w:rsid w:val="00AA6D41"/>
    <w:rsid w:val="00AB0AF9"/>
    <w:rsid w:val="00AB5D7E"/>
    <w:rsid w:val="00AB62F8"/>
    <w:rsid w:val="00AB6313"/>
    <w:rsid w:val="00AB6E81"/>
    <w:rsid w:val="00AC29FB"/>
    <w:rsid w:val="00AC4A89"/>
    <w:rsid w:val="00AC5DF3"/>
    <w:rsid w:val="00AC70EC"/>
    <w:rsid w:val="00AC72FE"/>
    <w:rsid w:val="00AC7971"/>
    <w:rsid w:val="00AD7315"/>
    <w:rsid w:val="00AD74BD"/>
    <w:rsid w:val="00AE09D0"/>
    <w:rsid w:val="00AE0A83"/>
    <w:rsid w:val="00AE20B6"/>
    <w:rsid w:val="00AE4CE5"/>
    <w:rsid w:val="00AE6957"/>
    <w:rsid w:val="00AF00A4"/>
    <w:rsid w:val="00AF0CA0"/>
    <w:rsid w:val="00AF2BF3"/>
    <w:rsid w:val="00AF376C"/>
    <w:rsid w:val="00AF4AB9"/>
    <w:rsid w:val="00AF6A23"/>
    <w:rsid w:val="00B058D8"/>
    <w:rsid w:val="00B0780A"/>
    <w:rsid w:val="00B10476"/>
    <w:rsid w:val="00B12F12"/>
    <w:rsid w:val="00B13371"/>
    <w:rsid w:val="00B136E7"/>
    <w:rsid w:val="00B1471C"/>
    <w:rsid w:val="00B14B61"/>
    <w:rsid w:val="00B14F2A"/>
    <w:rsid w:val="00B15D35"/>
    <w:rsid w:val="00B162DE"/>
    <w:rsid w:val="00B17269"/>
    <w:rsid w:val="00B2175E"/>
    <w:rsid w:val="00B22EA5"/>
    <w:rsid w:val="00B236A4"/>
    <w:rsid w:val="00B23D62"/>
    <w:rsid w:val="00B24E69"/>
    <w:rsid w:val="00B2506A"/>
    <w:rsid w:val="00B25472"/>
    <w:rsid w:val="00B27014"/>
    <w:rsid w:val="00B32C16"/>
    <w:rsid w:val="00B367E0"/>
    <w:rsid w:val="00B40582"/>
    <w:rsid w:val="00B40713"/>
    <w:rsid w:val="00B42EFE"/>
    <w:rsid w:val="00B440B7"/>
    <w:rsid w:val="00B440F9"/>
    <w:rsid w:val="00B44920"/>
    <w:rsid w:val="00B4506F"/>
    <w:rsid w:val="00B455E3"/>
    <w:rsid w:val="00B45EB1"/>
    <w:rsid w:val="00B4618A"/>
    <w:rsid w:val="00B46B98"/>
    <w:rsid w:val="00B4788F"/>
    <w:rsid w:val="00B50827"/>
    <w:rsid w:val="00B520C5"/>
    <w:rsid w:val="00B53641"/>
    <w:rsid w:val="00B57185"/>
    <w:rsid w:val="00B57635"/>
    <w:rsid w:val="00B57EBC"/>
    <w:rsid w:val="00B6196B"/>
    <w:rsid w:val="00B61A91"/>
    <w:rsid w:val="00B625DE"/>
    <w:rsid w:val="00B6338E"/>
    <w:rsid w:val="00B63E13"/>
    <w:rsid w:val="00B650D0"/>
    <w:rsid w:val="00B6687A"/>
    <w:rsid w:val="00B67756"/>
    <w:rsid w:val="00B67A8E"/>
    <w:rsid w:val="00B70019"/>
    <w:rsid w:val="00B70A1E"/>
    <w:rsid w:val="00B7121F"/>
    <w:rsid w:val="00B72802"/>
    <w:rsid w:val="00B73317"/>
    <w:rsid w:val="00B735D4"/>
    <w:rsid w:val="00B8060E"/>
    <w:rsid w:val="00B812B6"/>
    <w:rsid w:val="00B817F9"/>
    <w:rsid w:val="00B8377D"/>
    <w:rsid w:val="00B8442A"/>
    <w:rsid w:val="00B87FD0"/>
    <w:rsid w:val="00B939D0"/>
    <w:rsid w:val="00B93E3D"/>
    <w:rsid w:val="00B9484E"/>
    <w:rsid w:val="00B96FB6"/>
    <w:rsid w:val="00BA1171"/>
    <w:rsid w:val="00BA1CE0"/>
    <w:rsid w:val="00BA57BF"/>
    <w:rsid w:val="00BA7887"/>
    <w:rsid w:val="00BB2423"/>
    <w:rsid w:val="00BB3375"/>
    <w:rsid w:val="00BB6968"/>
    <w:rsid w:val="00BB70C7"/>
    <w:rsid w:val="00BC1E94"/>
    <w:rsid w:val="00BC202A"/>
    <w:rsid w:val="00BC35F5"/>
    <w:rsid w:val="00BC4D6F"/>
    <w:rsid w:val="00BC5D14"/>
    <w:rsid w:val="00BD1760"/>
    <w:rsid w:val="00BD2938"/>
    <w:rsid w:val="00BD5959"/>
    <w:rsid w:val="00BD5DF3"/>
    <w:rsid w:val="00BD66FD"/>
    <w:rsid w:val="00BD6BC5"/>
    <w:rsid w:val="00BE51CF"/>
    <w:rsid w:val="00BE70A9"/>
    <w:rsid w:val="00BE71E7"/>
    <w:rsid w:val="00BF1A93"/>
    <w:rsid w:val="00BF28CE"/>
    <w:rsid w:val="00BF4363"/>
    <w:rsid w:val="00BF5AD9"/>
    <w:rsid w:val="00BF5C31"/>
    <w:rsid w:val="00BF5C88"/>
    <w:rsid w:val="00BF70BD"/>
    <w:rsid w:val="00C00BB8"/>
    <w:rsid w:val="00C0338F"/>
    <w:rsid w:val="00C04D0A"/>
    <w:rsid w:val="00C10573"/>
    <w:rsid w:val="00C10E5B"/>
    <w:rsid w:val="00C15EC4"/>
    <w:rsid w:val="00C22F47"/>
    <w:rsid w:val="00C26857"/>
    <w:rsid w:val="00C312A0"/>
    <w:rsid w:val="00C31704"/>
    <w:rsid w:val="00C3326E"/>
    <w:rsid w:val="00C33DD8"/>
    <w:rsid w:val="00C33FF7"/>
    <w:rsid w:val="00C35076"/>
    <w:rsid w:val="00C4609E"/>
    <w:rsid w:val="00C4781E"/>
    <w:rsid w:val="00C51588"/>
    <w:rsid w:val="00C533EC"/>
    <w:rsid w:val="00C53C1E"/>
    <w:rsid w:val="00C552BB"/>
    <w:rsid w:val="00C55BFD"/>
    <w:rsid w:val="00C624B1"/>
    <w:rsid w:val="00C62B0F"/>
    <w:rsid w:val="00C6353F"/>
    <w:rsid w:val="00C643A5"/>
    <w:rsid w:val="00C656CD"/>
    <w:rsid w:val="00C679F6"/>
    <w:rsid w:val="00C70572"/>
    <w:rsid w:val="00C7086A"/>
    <w:rsid w:val="00C70940"/>
    <w:rsid w:val="00C7267F"/>
    <w:rsid w:val="00C747CA"/>
    <w:rsid w:val="00C7548F"/>
    <w:rsid w:val="00C7580F"/>
    <w:rsid w:val="00C769EA"/>
    <w:rsid w:val="00C80617"/>
    <w:rsid w:val="00C8216F"/>
    <w:rsid w:val="00C84653"/>
    <w:rsid w:val="00C84E4E"/>
    <w:rsid w:val="00C84EB6"/>
    <w:rsid w:val="00C85558"/>
    <w:rsid w:val="00C87194"/>
    <w:rsid w:val="00C918D4"/>
    <w:rsid w:val="00C94139"/>
    <w:rsid w:val="00C94945"/>
    <w:rsid w:val="00C95406"/>
    <w:rsid w:val="00C95701"/>
    <w:rsid w:val="00C96A4C"/>
    <w:rsid w:val="00CA00D8"/>
    <w:rsid w:val="00CA0FF0"/>
    <w:rsid w:val="00CA1910"/>
    <w:rsid w:val="00CA22B8"/>
    <w:rsid w:val="00CA2671"/>
    <w:rsid w:val="00CA3223"/>
    <w:rsid w:val="00CA37A7"/>
    <w:rsid w:val="00CA4665"/>
    <w:rsid w:val="00CA4E40"/>
    <w:rsid w:val="00CA5455"/>
    <w:rsid w:val="00CA706C"/>
    <w:rsid w:val="00CB26E5"/>
    <w:rsid w:val="00CB32C7"/>
    <w:rsid w:val="00CB3C35"/>
    <w:rsid w:val="00CB3FD3"/>
    <w:rsid w:val="00CB4118"/>
    <w:rsid w:val="00CB420B"/>
    <w:rsid w:val="00CB5B79"/>
    <w:rsid w:val="00CB5D89"/>
    <w:rsid w:val="00CC256D"/>
    <w:rsid w:val="00CC36AF"/>
    <w:rsid w:val="00CC3D43"/>
    <w:rsid w:val="00CC46B1"/>
    <w:rsid w:val="00CC68F5"/>
    <w:rsid w:val="00CD023A"/>
    <w:rsid w:val="00CD0301"/>
    <w:rsid w:val="00CD16A2"/>
    <w:rsid w:val="00CD2C1D"/>
    <w:rsid w:val="00CD6683"/>
    <w:rsid w:val="00CD66BC"/>
    <w:rsid w:val="00CD76B7"/>
    <w:rsid w:val="00CD7C99"/>
    <w:rsid w:val="00CE010A"/>
    <w:rsid w:val="00CE33E6"/>
    <w:rsid w:val="00CE54F6"/>
    <w:rsid w:val="00CE6F3B"/>
    <w:rsid w:val="00CF06B6"/>
    <w:rsid w:val="00CF0B6F"/>
    <w:rsid w:val="00CF0F13"/>
    <w:rsid w:val="00CF32D6"/>
    <w:rsid w:val="00CF3758"/>
    <w:rsid w:val="00CF3B66"/>
    <w:rsid w:val="00CF5687"/>
    <w:rsid w:val="00CF5AF6"/>
    <w:rsid w:val="00CF5D26"/>
    <w:rsid w:val="00CF6873"/>
    <w:rsid w:val="00D01ABA"/>
    <w:rsid w:val="00D027A4"/>
    <w:rsid w:val="00D02F01"/>
    <w:rsid w:val="00D039F0"/>
    <w:rsid w:val="00D053AF"/>
    <w:rsid w:val="00D066C9"/>
    <w:rsid w:val="00D1023A"/>
    <w:rsid w:val="00D11EC6"/>
    <w:rsid w:val="00D13E80"/>
    <w:rsid w:val="00D15269"/>
    <w:rsid w:val="00D1639C"/>
    <w:rsid w:val="00D202DB"/>
    <w:rsid w:val="00D20B04"/>
    <w:rsid w:val="00D2151E"/>
    <w:rsid w:val="00D2223D"/>
    <w:rsid w:val="00D25798"/>
    <w:rsid w:val="00D25BD0"/>
    <w:rsid w:val="00D2656D"/>
    <w:rsid w:val="00D27AB1"/>
    <w:rsid w:val="00D320BB"/>
    <w:rsid w:val="00D340CB"/>
    <w:rsid w:val="00D361D7"/>
    <w:rsid w:val="00D4189C"/>
    <w:rsid w:val="00D421AC"/>
    <w:rsid w:val="00D42769"/>
    <w:rsid w:val="00D43218"/>
    <w:rsid w:val="00D443A4"/>
    <w:rsid w:val="00D447CF"/>
    <w:rsid w:val="00D44985"/>
    <w:rsid w:val="00D44A1C"/>
    <w:rsid w:val="00D44E83"/>
    <w:rsid w:val="00D452FC"/>
    <w:rsid w:val="00D4722E"/>
    <w:rsid w:val="00D51261"/>
    <w:rsid w:val="00D51728"/>
    <w:rsid w:val="00D52F61"/>
    <w:rsid w:val="00D5446F"/>
    <w:rsid w:val="00D545BB"/>
    <w:rsid w:val="00D549AE"/>
    <w:rsid w:val="00D55553"/>
    <w:rsid w:val="00D604C2"/>
    <w:rsid w:val="00D62512"/>
    <w:rsid w:val="00D63FF4"/>
    <w:rsid w:val="00D64524"/>
    <w:rsid w:val="00D6467D"/>
    <w:rsid w:val="00D66509"/>
    <w:rsid w:val="00D66B77"/>
    <w:rsid w:val="00D713C3"/>
    <w:rsid w:val="00D715A9"/>
    <w:rsid w:val="00D71FCD"/>
    <w:rsid w:val="00D74B03"/>
    <w:rsid w:val="00D76362"/>
    <w:rsid w:val="00D81A4E"/>
    <w:rsid w:val="00D821EB"/>
    <w:rsid w:val="00D8424C"/>
    <w:rsid w:val="00D84B34"/>
    <w:rsid w:val="00D87A44"/>
    <w:rsid w:val="00D90A1A"/>
    <w:rsid w:val="00D93DA5"/>
    <w:rsid w:val="00D968F7"/>
    <w:rsid w:val="00DA1DB7"/>
    <w:rsid w:val="00DA7C73"/>
    <w:rsid w:val="00DB05ED"/>
    <w:rsid w:val="00DB064A"/>
    <w:rsid w:val="00DB07A4"/>
    <w:rsid w:val="00DB0AB1"/>
    <w:rsid w:val="00DB2A48"/>
    <w:rsid w:val="00DB370B"/>
    <w:rsid w:val="00DB4874"/>
    <w:rsid w:val="00DB59E1"/>
    <w:rsid w:val="00DB66A5"/>
    <w:rsid w:val="00DB68D5"/>
    <w:rsid w:val="00DB7ED4"/>
    <w:rsid w:val="00DC16C8"/>
    <w:rsid w:val="00DC1B6B"/>
    <w:rsid w:val="00DC3C1A"/>
    <w:rsid w:val="00DC5218"/>
    <w:rsid w:val="00DC6D11"/>
    <w:rsid w:val="00DC7C0D"/>
    <w:rsid w:val="00DD0902"/>
    <w:rsid w:val="00DD1F74"/>
    <w:rsid w:val="00DD410F"/>
    <w:rsid w:val="00DD61FF"/>
    <w:rsid w:val="00DE12F3"/>
    <w:rsid w:val="00DE1B53"/>
    <w:rsid w:val="00DE375A"/>
    <w:rsid w:val="00DE3D82"/>
    <w:rsid w:val="00DE590C"/>
    <w:rsid w:val="00DE68AB"/>
    <w:rsid w:val="00DE73AA"/>
    <w:rsid w:val="00DF06B8"/>
    <w:rsid w:val="00DF0CB3"/>
    <w:rsid w:val="00DF71C6"/>
    <w:rsid w:val="00E030D7"/>
    <w:rsid w:val="00E03266"/>
    <w:rsid w:val="00E04DC9"/>
    <w:rsid w:val="00E10829"/>
    <w:rsid w:val="00E10839"/>
    <w:rsid w:val="00E215EF"/>
    <w:rsid w:val="00E22429"/>
    <w:rsid w:val="00E23D86"/>
    <w:rsid w:val="00E25BBE"/>
    <w:rsid w:val="00E317B7"/>
    <w:rsid w:val="00E33C57"/>
    <w:rsid w:val="00E36CB4"/>
    <w:rsid w:val="00E42E0F"/>
    <w:rsid w:val="00E44E05"/>
    <w:rsid w:val="00E45D89"/>
    <w:rsid w:val="00E468D9"/>
    <w:rsid w:val="00E5105C"/>
    <w:rsid w:val="00E5205D"/>
    <w:rsid w:val="00E53714"/>
    <w:rsid w:val="00E54B82"/>
    <w:rsid w:val="00E57004"/>
    <w:rsid w:val="00E57066"/>
    <w:rsid w:val="00E62166"/>
    <w:rsid w:val="00E64730"/>
    <w:rsid w:val="00E6786E"/>
    <w:rsid w:val="00E71F10"/>
    <w:rsid w:val="00E72860"/>
    <w:rsid w:val="00E7314C"/>
    <w:rsid w:val="00E80712"/>
    <w:rsid w:val="00E81341"/>
    <w:rsid w:val="00E81D7B"/>
    <w:rsid w:val="00E839D4"/>
    <w:rsid w:val="00E853AF"/>
    <w:rsid w:val="00E859A6"/>
    <w:rsid w:val="00E86651"/>
    <w:rsid w:val="00E87B8B"/>
    <w:rsid w:val="00E912FA"/>
    <w:rsid w:val="00E91DB3"/>
    <w:rsid w:val="00E9208D"/>
    <w:rsid w:val="00E92593"/>
    <w:rsid w:val="00E93707"/>
    <w:rsid w:val="00E956A3"/>
    <w:rsid w:val="00E95D98"/>
    <w:rsid w:val="00E95F30"/>
    <w:rsid w:val="00E97B4F"/>
    <w:rsid w:val="00EA009C"/>
    <w:rsid w:val="00EA0598"/>
    <w:rsid w:val="00EA15BD"/>
    <w:rsid w:val="00EA25B6"/>
    <w:rsid w:val="00EA4F33"/>
    <w:rsid w:val="00EA7547"/>
    <w:rsid w:val="00EB0E12"/>
    <w:rsid w:val="00EB177A"/>
    <w:rsid w:val="00EB1B84"/>
    <w:rsid w:val="00EB2A36"/>
    <w:rsid w:val="00EB2B6B"/>
    <w:rsid w:val="00EB6320"/>
    <w:rsid w:val="00EC1E0E"/>
    <w:rsid w:val="00EC2DA8"/>
    <w:rsid w:val="00EC44F1"/>
    <w:rsid w:val="00EC4D06"/>
    <w:rsid w:val="00EC5ED3"/>
    <w:rsid w:val="00EC62A4"/>
    <w:rsid w:val="00EC6A35"/>
    <w:rsid w:val="00EC7B83"/>
    <w:rsid w:val="00ED169F"/>
    <w:rsid w:val="00ED260B"/>
    <w:rsid w:val="00ED3CC0"/>
    <w:rsid w:val="00ED5751"/>
    <w:rsid w:val="00ED766B"/>
    <w:rsid w:val="00ED793C"/>
    <w:rsid w:val="00EE0F8E"/>
    <w:rsid w:val="00EE1DD6"/>
    <w:rsid w:val="00EE27C9"/>
    <w:rsid w:val="00EF2E8F"/>
    <w:rsid w:val="00EF61C4"/>
    <w:rsid w:val="00F005A0"/>
    <w:rsid w:val="00F00E06"/>
    <w:rsid w:val="00F01545"/>
    <w:rsid w:val="00F029AB"/>
    <w:rsid w:val="00F05506"/>
    <w:rsid w:val="00F06F1B"/>
    <w:rsid w:val="00F078E5"/>
    <w:rsid w:val="00F10579"/>
    <w:rsid w:val="00F10E0A"/>
    <w:rsid w:val="00F124D5"/>
    <w:rsid w:val="00F1352C"/>
    <w:rsid w:val="00F13741"/>
    <w:rsid w:val="00F146DA"/>
    <w:rsid w:val="00F23B3A"/>
    <w:rsid w:val="00F27874"/>
    <w:rsid w:val="00F3013B"/>
    <w:rsid w:val="00F335A8"/>
    <w:rsid w:val="00F35934"/>
    <w:rsid w:val="00F3765D"/>
    <w:rsid w:val="00F40C20"/>
    <w:rsid w:val="00F4183B"/>
    <w:rsid w:val="00F467F8"/>
    <w:rsid w:val="00F505DC"/>
    <w:rsid w:val="00F50889"/>
    <w:rsid w:val="00F528CF"/>
    <w:rsid w:val="00F532F0"/>
    <w:rsid w:val="00F54947"/>
    <w:rsid w:val="00F54ED4"/>
    <w:rsid w:val="00F5570C"/>
    <w:rsid w:val="00F56662"/>
    <w:rsid w:val="00F5774D"/>
    <w:rsid w:val="00F6075B"/>
    <w:rsid w:val="00F65A28"/>
    <w:rsid w:val="00F67BDA"/>
    <w:rsid w:val="00F72348"/>
    <w:rsid w:val="00F72AEA"/>
    <w:rsid w:val="00F74E0C"/>
    <w:rsid w:val="00F80E6E"/>
    <w:rsid w:val="00F82F14"/>
    <w:rsid w:val="00F84409"/>
    <w:rsid w:val="00F854B1"/>
    <w:rsid w:val="00F8616D"/>
    <w:rsid w:val="00F9112A"/>
    <w:rsid w:val="00F91A99"/>
    <w:rsid w:val="00F91B19"/>
    <w:rsid w:val="00F9215F"/>
    <w:rsid w:val="00F937E7"/>
    <w:rsid w:val="00FA34E3"/>
    <w:rsid w:val="00FA7EEC"/>
    <w:rsid w:val="00FB46A5"/>
    <w:rsid w:val="00FB6423"/>
    <w:rsid w:val="00FB79F2"/>
    <w:rsid w:val="00FC3C44"/>
    <w:rsid w:val="00FC626A"/>
    <w:rsid w:val="00FC671C"/>
    <w:rsid w:val="00FC6C2B"/>
    <w:rsid w:val="00FD1147"/>
    <w:rsid w:val="00FD20F0"/>
    <w:rsid w:val="00FD35C1"/>
    <w:rsid w:val="00FD616E"/>
    <w:rsid w:val="00FE0907"/>
    <w:rsid w:val="00FE3813"/>
    <w:rsid w:val="00FE5556"/>
    <w:rsid w:val="00FE65DF"/>
    <w:rsid w:val="00FE6E4A"/>
    <w:rsid w:val="00FF49D2"/>
    <w:rsid w:val="00FF53C6"/>
    <w:rsid w:val="00FF67BD"/>
    <w:rsid w:val="00FF6E5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5B79"/>
    <w:pPr>
      <w:spacing w:after="160" w:line="259" w:lineRule="auto"/>
    </w:pPr>
    <w:rPr>
      <w:rFonts w:eastAsiaTheme="minorEastAsia"/>
      <w:sz w:val="22"/>
      <w:szCs w:val="22"/>
      <w:lang w:eastAsia="zh-CN"/>
    </w:rPr>
  </w:style>
  <w:style w:type="paragraph" w:styleId="Heading3">
    <w:name w:val="heading 3"/>
    <w:basedOn w:val="Normal"/>
    <w:link w:val="Heading3Char"/>
    <w:uiPriority w:val="9"/>
    <w:qFormat/>
    <w:rsid w:val="004F775F"/>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15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B79"/>
    <w:rPr>
      <w:rFonts w:eastAsiaTheme="minorEastAsia"/>
      <w:sz w:val="22"/>
      <w:szCs w:val="22"/>
      <w:lang w:eastAsia="zh-CN"/>
    </w:rPr>
  </w:style>
  <w:style w:type="character" w:customStyle="1" w:styleId="apple-converted-space">
    <w:name w:val="apple-converted-space"/>
    <w:basedOn w:val="DefaultParagraphFont"/>
    <w:rsid w:val="00A15B79"/>
  </w:style>
  <w:style w:type="character" w:styleId="PageNumber">
    <w:name w:val="page number"/>
    <w:basedOn w:val="DefaultParagraphFont"/>
    <w:uiPriority w:val="99"/>
    <w:semiHidden/>
    <w:unhideWhenUsed/>
    <w:rsid w:val="006875E5"/>
  </w:style>
  <w:style w:type="paragraph" w:styleId="ListParagraph">
    <w:name w:val="List Paragraph"/>
    <w:basedOn w:val="Normal"/>
    <w:uiPriority w:val="34"/>
    <w:qFormat/>
    <w:rsid w:val="006875E5"/>
    <w:pPr>
      <w:spacing w:after="0"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6875E5"/>
    <w:pPr>
      <w:tabs>
        <w:tab w:val="center" w:pos="4680"/>
        <w:tab w:val="right" w:pos="9360"/>
      </w:tabs>
      <w:spacing w:after="0" w:line="240" w:lineRule="auto"/>
    </w:pPr>
    <w:rPr>
      <w:rFonts w:eastAsiaTheme="minorHAnsi"/>
      <w:sz w:val="24"/>
      <w:szCs w:val="24"/>
      <w:lang w:eastAsia="en-US"/>
    </w:rPr>
  </w:style>
  <w:style w:type="character" w:customStyle="1" w:styleId="HeaderChar">
    <w:name w:val="Header Char"/>
    <w:basedOn w:val="DefaultParagraphFont"/>
    <w:link w:val="Header"/>
    <w:uiPriority w:val="99"/>
    <w:rsid w:val="006875E5"/>
  </w:style>
  <w:style w:type="character" w:styleId="Hyperlink">
    <w:name w:val="Hyperlink"/>
    <w:basedOn w:val="DefaultParagraphFont"/>
    <w:uiPriority w:val="99"/>
    <w:unhideWhenUsed/>
    <w:rsid w:val="006875E5"/>
    <w:rPr>
      <w:color w:val="0000FF"/>
      <w:u w:val="single"/>
    </w:rPr>
  </w:style>
  <w:style w:type="character" w:styleId="CommentReference">
    <w:name w:val="annotation reference"/>
    <w:basedOn w:val="DefaultParagraphFont"/>
    <w:uiPriority w:val="99"/>
    <w:semiHidden/>
    <w:unhideWhenUsed/>
    <w:rsid w:val="006875E5"/>
    <w:rPr>
      <w:sz w:val="16"/>
      <w:szCs w:val="16"/>
    </w:rPr>
  </w:style>
  <w:style w:type="paragraph" w:styleId="CommentText">
    <w:name w:val="annotation text"/>
    <w:basedOn w:val="Normal"/>
    <w:link w:val="CommentTextChar"/>
    <w:uiPriority w:val="99"/>
    <w:semiHidden/>
    <w:unhideWhenUsed/>
    <w:rsid w:val="006875E5"/>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6875E5"/>
    <w:rPr>
      <w:sz w:val="20"/>
      <w:szCs w:val="20"/>
    </w:rPr>
  </w:style>
  <w:style w:type="paragraph" w:styleId="CommentSubject">
    <w:name w:val="annotation subject"/>
    <w:basedOn w:val="CommentText"/>
    <w:next w:val="CommentText"/>
    <w:link w:val="CommentSubjectChar"/>
    <w:uiPriority w:val="99"/>
    <w:semiHidden/>
    <w:unhideWhenUsed/>
    <w:rsid w:val="006875E5"/>
    <w:rPr>
      <w:b/>
      <w:bCs/>
    </w:rPr>
  </w:style>
  <w:style w:type="character" w:customStyle="1" w:styleId="CommentSubjectChar">
    <w:name w:val="Comment Subject Char"/>
    <w:basedOn w:val="CommentTextChar"/>
    <w:link w:val="CommentSubject"/>
    <w:uiPriority w:val="99"/>
    <w:semiHidden/>
    <w:rsid w:val="006875E5"/>
    <w:rPr>
      <w:b/>
      <w:bCs/>
      <w:sz w:val="20"/>
      <w:szCs w:val="20"/>
    </w:rPr>
  </w:style>
  <w:style w:type="paragraph" w:styleId="BalloonText">
    <w:name w:val="Balloon Text"/>
    <w:basedOn w:val="Normal"/>
    <w:link w:val="BalloonTextChar"/>
    <w:uiPriority w:val="99"/>
    <w:semiHidden/>
    <w:unhideWhenUsed/>
    <w:rsid w:val="006875E5"/>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6875E5"/>
    <w:rPr>
      <w:rFonts w:ascii="Segoe UI" w:hAnsi="Segoe UI" w:cs="Segoe UI"/>
      <w:sz w:val="18"/>
      <w:szCs w:val="18"/>
    </w:rPr>
  </w:style>
  <w:style w:type="character" w:styleId="FollowedHyperlink">
    <w:name w:val="FollowedHyperlink"/>
    <w:basedOn w:val="DefaultParagraphFont"/>
    <w:uiPriority w:val="99"/>
    <w:semiHidden/>
    <w:unhideWhenUsed/>
    <w:rsid w:val="006875E5"/>
    <w:rPr>
      <w:color w:val="800080" w:themeColor="followedHyperlink"/>
      <w:u w:val="single"/>
    </w:rPr>
  </w:style>
  <w:style w:type="paragraph" w:styleId="FootnoteText">
    <w:name w:val="footnote text"/>
    <w:basedOn w:val="Normal"/>
    <w:link w:val="FootnoteTextChar"/>
    <w:uiPriority w:val="99"/>
    <w:unhideWhenUsed/>
    <w:rsid w:val="006875E5"/>
    <w:pPr>
      <w:spacing w:after="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9"/>
    <w:rsid w:val="006875E5"/>
  </w:style>
  <w:style w:type="character" w:styleId="FootnoteReference">
    <w:name w:val="footnote reference"/>
    <w:basedOn w:val="DefaultParagraphFont"/>
    <w:uiPriority w:val="99"/>
    <w:semiHidden/>
    <w:unhideWhenUsed/>
    <w:rsid w:val="006875E5"/>
    <w:rPr>
      <w:vertAlign w:val="superscript"/>
    </w:rPr>
  </w:style>
  <w:style w:type="paragraph" w:styleId="Revision">
    <w:name w:val="Revision"/>
    <w:hidden/>
    <w:semiHidden/>
    <w:rsid w:val="004B0986"/>
    <w:rPr>
      <w:rFonts w:eastAsiaTheme="minorEastAsia"/>
      <w:sz w:val="22"/>
      <w:szCs w:val="22"/>
      <w:lang w:eastAsia="zh-CN"/>
    </w:rPr>
  </w:style>
  <w:style w:type="character" w:customStyle="1" w:styleId="authors">
    <w:name w:val="authors"/>
    <w:basedOn w:val="DefaultParagraphFont"/>
    <w:rsid w:val="00207F30"/>
  </w:style>
  <w:style w:type="character" w:styleId="Emphasis">
    <w:name w:val="Emphasis"/>
    <w:basedOn w:val="DefaultParagraphFont"/>
    <w:uiPriority w:val="20"/>
    <w:rsid w:val="00207F30"/>
    <w:rPr>
      <w:i/>
    </w:rPr>
  </w:style>
  <w:style w:type="character" w:customStyle="1" w:styleId="Heading3Char">
    <w:name w:val="Heading 3 Char"/>
    <w:basedOn w:val="DefaultParagraphFont"/>
    <w:link w:val="Heading3"/>
    <w:uiPriority w:val="9"/>
    <w:rsid w:val="004F775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5B79"/>
    <w:pPr>
      <w:spacing w:after="160" w:line="259" w:lineRule="auto"/>
    </w:pPr>
    <w:rPr>
      <w:rFonts w:eastAsiaTheme="minorEastAsia"/>
      <w:sz w:val="22"/>
      <w:szCs w:val="22"/>
      <w:lang w:eastAsia="zh-CN"/>
    </w:rPr>
  </w:style>
  <w:style w:type="paragraph" w:styleId="Heading3">
    <w:name w:val="heading 3"/>
    <w:basedOn w:val="Normal"/>
    <w:link w:val="Heading3Char"/>
    <w:uiPriority w:val="9"/>
    <w:qFormat/>
    <w:rsid w:val="004F775F"/>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15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B79"/>
    <w:rPr>
      <w:rFonts w:eastAsiaTheme="minorEastAsia"/>
      <w:sz w:val="22"/>
      <w:szCs w:val="22"/>
      <w:lang w:eastAsia="zh-CN"/>
    </w:rPr>
  </w:style>
  <w:style w:type="character" w:customStyle="1" w:styleId="apple-converted-space">
    <w:name w:val="apple-converted-space"/>
    <w:basedOn w:val="DefaultParagraphFont"/>
    <w:rsid w:val="00A15B79"/>
  </w:style>
  <w:style w:type="character" w:styleId="PageNumber">
    <w:name w:val="page number"/>
    <w:basedOn w:val="DefaultParagraphFont"/>
    <w:uiPriority w:val="99"/>
    <w:semiHidden/>
    <w:unhideWhenUsed/>
    <w:rsid w:val="006875E5"/>
  </w:style>
  <w:style w:type="paragraph" w:styleId="ListParagraph">
    <w:name w:val="List Paragraph"/>
    <w:basedOn w:val="Normal"/>
    <w:uiPriority w:val="34"/>
    <w:qFormat/>
    <w:rsid w:val="006875E5"/>
    <w:pPr>
      <w:spacing w:after="0"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6875E5"/>
    <w:pPr>
      <w:tabs>
        <w:tab w:val="center" w:pos="4680"/>
        <w:tab w:val="right" w:pos="9360"/>
      </w:tabs>
      <w:spacing w:after="0" w:line="240" w:lineRule="auto"/>
    </w:pPr>
    <w:rPr>
      <w:rFonts w:eastAsiaTheme="minorHAnsi"/>
      <w:sz w:val="24"/>
      <w:szCs w:val="24"/>
      <w:lang w:eastAsia="en-US"/>
    </w:rPr>
  </w:style>
  <w:style w:type="character" w:customStyle="1" w:styleId="HeaderChar">
    <w:name w:val="Header Char"/>
    <w:basedOn w:val="DefaultParagraphFont"/>
    <w:link w:val="Header"/>
    <w:uiPriority w:val="99"/>
    <w:rsid w:val="006875E5"/>
  </w:style>
  <w:style w:type="character" w:styleId="Hyperlink">
    <w:name w:val="Hyperlink"/>
    <w:basedOn w:val="DefaultParagraphFont"/>
    <w:uiPriority w:val="99"/>
    <w:unhideWhenUsed/>
    <w:rsid w:val="006875E5"/>
    <w:rPr>
      <w:color w:val="0000FF"/>
      <w:u w:val="single"/>
    </w:rPr>
  </w:style>
  <w:style w:type="character" w:styleId="CommentReference">
    <w:name w:val="annotation reference"/>
    <w:basedOn w:val="DefaultParagraphFont"/>
    <w:uiPriority w:val="99"/>
    <w:semiHidden/>
    <w:unhideWhenUsed/>
    <w:rsid w:val="006875E5"/>
    <w:rPr>
      <w:sz w:val="16"/>
      <w:szCs w:val="16"/>
    </w:rPr>
  </w:style>
  <w:style w:type="paragraph" w:styleId="CommentText">
    <w:name w:val="annotation text"/>
    <w:basedOn w:val="Normal"/>
    <w:link w:val="CommentTextChar"/>
    <w:uiPriority w:val="99"/>
    <w:semiHidden/>
    <w:unhideWhenUsed/>
    <w:rsid w:val="006875E5"/>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6875E5"/>
    <w:rPr>
      <w:sz w:val="20"/>
      <w:szCs w:val="20"/>
    </w:rPr>
  </w:style>
  <w:style w:type="paragraph" w:styleId="CommentSubject">
    <w:name w:val="annotation subject"/>
    <w:basedOn w:val="CommentText"/>
    <w:next w:val="CommentText"/>
    <w:link w:val="CommentSubjectChar"/>
    <w:uiPriority w:val="99"/>
    <w:semiHidden/>
    <w:unhideWhenUsed/>
    <w:rsid w:val="006875E5"/>
    <w:rPr>
      <w:b/>
      <w:bCs/>
    </w:rPr>
  </w:style>
  <w:style w:type="character" w:customStyle="1" w:styleId="CommentSubjectChar">
    <w:name w:val="Comment Subject Char"/>
    <w:basedOn w:val="CommentTextChar"/>
    <w:link w:val="CommentSubject"/>
    <w:uiPriority w:val="99"/>
    <w:semiHidden/>
    <w:rsid w:val="006875E5"/>
    <w:rPr>
      <w:b/>
      <w:bCs/>
      <w:sz w:val="20"/>
      <w:szCs w:val="20"/>
    </w:rPr>
  </w:style>
  <w:style w:type="paragraph" w:styleId="BalloonText">
    <w:name w:val="Balloon Text"/>
    <w:basedOn w:val="Normal"/>
    <w:link w:val="BalloonTextChar"/>
    <w:uiPriority w:val="99"/>
    <w:semiHidden/>
    <w:unhideWhenUsed/>
    <w:rsid w:val="006875E5"/>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6875E5"/>
    <w:rPr>
      <w:rFonts w:ascii="Segoe UI" w:hAnsi="Segoe UI" w:cs="Segoe UI"/>
      <w:sz w:val="18"/>
      <w:szCs w:val="18"/>
    </w:rPr>
  </w:style>
  <w:style w:type="character" w:styleId="FollowedHyperlink">
    <w:name w:val="FollowedHyperlink"/>
    <w:basedOn w:val="DefaultParagraphFont"/>
    <w:uiPriority w:val="99"/>
    <w:semiHidden/>
    <w:unhideWhenUsed/>
    <w:rsid w:val="006875E5"/>
    <w:rPr>
      <w:color w:val="800080" w:themeColor="followedHyperlink"/>
      <w:u w:val="single"/>
    </w:rPr>
  </w:style>
  <w:style w:type="paragraph" w:styleId="FootnoteText">
    <w:name w:val="footnote text"/>
    <w:basedOn w:val="Normal"/>
    <w:link w:val="FootnoteTextChar"/>
    <w:uiPriority w:val="99"/>
    <w:unhideWhenUsed/>
    <w:rsid w:val="006875E5"/>
    <w:pPr>
      <w:spacing w:after="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9"/>
    <w:rsid w:val="006875E5"/>
  </w:style>
  <w:style w:type="character" w:styleId="FootnoteReference">
    <w:name w:val="footnote reference"/>
    <w:basedOn w:val="DefaultParagraphFont"/>
    <w:uiPriority w:val="99"/>
    <w:semiHidden/>
    <w:unhideWhenUsed/>
    <w:rsid w:val="006875E5"/>
    <w:rPr>
      <w:vertAlign w:val="superscript"/>
    </w:rPr>
  </w:style>
  <w:style w:type="paragraph" w:styleId="Revision">
    <w:name w:val="Revision"/>
    <w:hidden/>
    <w:semiHidden/>
    <w:rsid w:val="004B0986"/>
    <w:rPr>
      <w:rFonts w:eastAsiaTheme="minorEastAsia"/>
      <w:sz w:val="22"/>
      <w:szCs w:val="22"/>
      <w:lang w:eastAsia="zh-CN"/>
    </w:rPr>
  </w:style>
  <w:style w:type="character" w:customStyle="1" w:styleId="authors">
    <w:name w:val="authors"/>
    <w:basedOn w:val="DefaultParagraphFont"/>
    <w:rsid w:val="00207F30"/>
  </w:style>
  <w:style w:type="character" w:styleId="Emphasis">
    <w:name w:val="Emphasis"/>
    <w:basedOn w:val="DefaultParagraphFont"/>
    <w:uiPriority w:val="20"/>
    <w:rsid w:val="00207F30"/>
    <w:rPr>
      <w:i/>
    </w:rPr>
  </w:style>
  <w:style w:type="character" w:customStyle="1" w:styleId="Heading3Char">
    <w:name w:val="Heading 3 Char"/>
    <w:basedOn w:val="DefaultParagraphFont"/>
    <w:link w:val="Heading3"/>
    <w:uiPriority w:val="9"/>
    <w:rsid w:val="004F775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4737">
      <w:bodyDiv w:val="1"/>
      <w:marLeft w:val="0"/>
      <w:marRight w:val="0"/>
      <w:marTop w:val="0"/>
      <w:marBottom w:val="0"/>
      <w:divBdr>
        <w:top w:val="none" w:sz="0" w:space="0" w:color="auto"/>
        <w:left w:val="none" w:sz="0" w:space="0" w:color="auto"/>
        <w:bottom w:val="none" w:sz="0" w:space="0" w:color="auto"/>
        <w:right w:val="none" w:sz="0" w:space="0" w:color="auto"/>
      </w:divBdr>
    </w:div>
    <w:div w:id="214243489">
      <w:bodyDiv w:val="1"/>
      <w:marLeft w:val="0"/>
      <w:marRight w:val="0"/>
      <w:marTop w:val="0"/>
      <w:marBottom w:val="0"/>
      <w:divBdr>
        <w:top w:val="none" w:sz="0" w:space="0" w:color="auto"/>
        <w:left w:val="none" w:sz="0" w:space="0" w:color="auto"/>
        <w:bottom w:val="none" w:sz="0" w:space="0" w:color="auto"/>
        <w:right w:val="none" w:sz="0" w:space="0" w:color="auto"/>
      </w:divBdr>
    </w:div>
    <w:div w:id="397828543">
      <w:bodyDiv w:val="1"/>
      <w:marLeft w:val="0"/>
      <w:marRight w:val="0"/>
      <w:marTop w:val="0"/>
      <w:marBottom w:val="0"/>
      <w:divBdr>
        <w:top w:val="none" w:sz="0" w:space="0" w:color="auto"/>
        <w:left w:val="none" w:sz="0" w:space="0" w:color="auto"/>
        <w:bottom w:val="none" w:sz="0" w:space="0" w:color="auto"/>
        <w:right w:val="none" w:sz="0" w:space="0" w:color="auto"/>
      </w:divBdr>
    </w:div>
    <w:div w:id="649598599">
      <w:bodyDiv w:val="1"/>
      <w:marLeft w:val="0"/>
      <w:marRight w:val="0"/>
      <w:marTop w:val="0"/>
      <w:marBottom w:val="0"/>
      <w:divBdr>
        <w:top w:val="none" w:sz="0" w:space="0" w:color="auto"/>
        <w:left w:val="none" w:sz="0" w:space="0" w:color="auto"/>
        <w:bottom w:val="none" w:sz="0" w:space="0" w:color="auto"/>
        <w:right w:val="none" w:sz="0" w:space="0" w:color="auto"/>
      </w:divBdr>
    </w:div>
    <w:div w:id="673846037">
      <w:bodyDiv w:val="1"/>
      <w:marLeft w:val="0"/>
      <w:marRight w:val="0"/>
      <w:marTop w:val="0"/>
      <w:marBottom w:val="0"/>
      <w:divBdr>
        <w:top w:val="none" w:sz="0" w:space="0" w:color="auto"/>
        <w:left w:val="none" w:sz="0" w:space="0" w:color="auto"/>
        <w:bottom w:val="none" w:sz="0" w:space="0" w:color="auto"/>
        <w:right w:val="none" w:sz="0" w:space="0" w:color="auto"/>
      </w:divBdr>
      <w:divsChild>
        <w:div w:id="384647824">
          <w:marLeft w:val="0"/>
          <w:marRight w:val="0"/>
          <w:marTop w:val="0"/>
          <w:marBottom w:val="0"/>
          <w:divBdr>
            <w:top w:val="none" w:sz="0" w:space="0" w:color="auto"/>
            <w:left w:val="none" w:sz="0" w:space="0" w:color="auto"/>
            <w:bottom w:val="none" w:sz="0" w:space="0" w:color="auto"/>
            <w:right w:val="none" w:sz="0" w:space="0" w:color="auto"/>
          </w:divBdr>
        </w:div>
      </w:divsChild>
    </w:div>
    <w:div w:id="711078243">
      <w:bodyDiv w:val="1"/>
      <w:marLeft w:val="0"/>
      <w:marRight w:val="0"/>
      <w:marTop w:val="0"/>
      <w:marBottom w:val="0"/>
      <w:divBdr>
        <w:top w:val="none" w:sz="0" w:space="0" w:color="auto"/>
        <w:left w:val="none" w:sz="0" w:space="0" w:color="auto"/>
        <w:bottom w:val="none" w:sz="0" w:space="0" w:color="auto"/>
        <w:right w:val="none" w:sz="0" w:space="0" w:color="auto"/>
      </w:divBdr>
    </w:div>
    <w:div w:id="892889473">
      <w:bodyDiv w:val="1"/>
      <w:marLeft w:val="0"/>
      <w:marRight w:val="0"/>
      <w:marTop w:val="0"/>
      <w:marBottom w:val="0"/>
      <w:divBdr>
        <w:top w:val="none" w:sz="0" w:space="0" w:color="auto"/>
        <w:left w:val="none" w:sz="0" w:space="0" w:color="auto"/>
        <w:bottom w:val="none" w:sz="0" w:space="0" w:color="auto"/>
        <w:right w:val="none" w:sz="0" w:space="0" w:color="auto"/>
      </w:divBdr>
    </w:div>
    <w:div w:id="1070080640">
      <w:bodyDiv w:val="1"/>
      <w:marLeft w:val="0"/>
      <w:marRight w:val="0"/>
      <w:marTop w:val="0"/>
      <w:marBottom w:val="0"/>
      <w:divBdr>
        <w:top w:val="none" w:sz="0" w:space="0" w:color="auto"/>
        <w:left w:val="none" w:sz="0" w:space="0" w:color="auto"/>
        <w:bottom w:val="none" w:sz="0" w:space="0" w:color="auto"/>
        <w:right w:val="none" w:sz="0" w:space="0" w:color="auto"/>
      </w:divBdr>
    </w:div>
    <w:div w:id="1320887912">
      <w:bodyDiv w:val="1"/>
      <w:marLeft w:val="0"/>
      <w:marRight w:val="0"/>
      <w:marTop w:val="0"/>
      <w:marBottom w:val="0"/>
      <w:divBdr>
        <w:top w:val="none" w:sz="0" w:space="0" w:color="auto"/>
        <w:left w:val="none" w:sz="0" w:space="0" w:color="auto"/>
        <w:bottom w:val="none" w:sz="0" w:space="0" w:color="auto"/>
        <w:right w:val="none" w:sz="0" w:space="0" w:color="auto"/>
      </w:divBdr>
    </w:div>
    <w:div w:id="1337532854">
      <w:bodyDiv w:val="1"/>
      <w:marLeft w:val="0"/>
      <w:marRight w:val="0"/>
      <w:marTop w:val="0"/>
      <w:marBottom w:val="0"/>
      <w:divBdr>
        <w:top w:val="none" w:sz="0" w:space="0" w:color="auto"/>
        <w:left w:val="none" w:sz="0" w:space="0" w:color="auto"/>
        <w:bottom w:val="none" w:sz="0" w:space="0" w:color="auto"/>
        <w:right w:val="none" w:sz="0" w:space="0" w:color="auto"/>
      </w:divBdr>
    </w:div>
    <w:div w:id="1460880000">
      <w:bodyDiv w:val="1"/>
      <w:marLeft w:val="0"/>
      <w:marRight w:val="0"/>
      <w:marTop w:val="0"/>
      <w:marBottom w:val="0"/>
      <w:divBdr>
        <w:top w:val="none" w:sz="0" w:space="0" w:color="auto"/>
        <w:left w:val="none" w:sz="0" w:space="0" w:color="auto"/>
        <w:bottom w:val="none" w:sz="0" w:space="0" w:color="auto"/>
        <w:right w:val="none" w:sz="0" w:space="0" w:color="auto"/>
      </w:divBdr>
    </w:div>
    <w:div w:id="1649817842">
      <w:bodyDiv w:val="1"/>
      <w:marLeft w:val="0"/>
      <w:marRight w:val="0"/>
      <w:marTop w:val="0"/>
      <w:marBottom w:val="0"/>
      <w:divBdr>
        <w:top w:val="none" w:sz="0" w:space="0" w:color="auto"/>
        <w:left w:val="none" w:sz="0" w:space="0" w:color="auto"/>
        <w:bottom w:val="none" w:sz="0" w:space="0" w:color="auto"/>
        <w:right w:val="none" w:sz="0" w:space="0" w:color="auto"/>
      </w:divBdr>
    </w:div>
    <w:div w:id="1943027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ecd.org/std/na/36967254.pdf" TargetMode="External"/><Relationship Id="rId12" Type="http://schemas.openxmlformats.org/officeDocument/2006/relationships/hyperlink" Target="http://www.statistics.gov.my/portal/index.php?option=com_content&amp;id=1215" TargetMode="External"/><Relationship Id="rId13" Type="http://schemas.openxmlformats.org/officeDocument/2006/relationships/hyperlink" Target="http://www.theguardian.com/world/2012/dec/01/bhutan-wealth-happiness-counts" TargetMode="External"/><Relationship Id="rId14" Type="http://schemas.openxmlformats.org/officeDocument/2006/relationships/hyperlink" Target="http://unsdsn.org/wp-content/uploads/2014/02/WorldHappinessReport2013_online.pdf" TargetMode="External"/><Relationship Id="rId15" Type="http://schemas.openxmlformats.org/officeDocument/2006/relationships/hyperlink" Target="http://www.worldbank.org/en/country/malaysi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ankpt@gmail.com" TargetMode="External"/><Relationship Id="rId10" Type="http://schemas.openxmlformats.org/officeDocument/2006/relationships/hyperlink" Target="mailto:Margaret.Kern@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455AC-F66B-9545-A746-2C5CEDB7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7932</Words>
  <Characters>45216</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53042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Khaw</dc:creator>
  <cp:lastModifiedBy>Natalia Van Doren</cp:lastModifiedBy>
  <cp:revision>2</cp:revision>
  <dcterms:created xsi:type="dcterms:W3CDTF">2015-04-15T01:54:00Z</dcterms:created>
  <dcterms:modified xsi:type="dcterms:W3CDTF">2015-04-15T01:54:00Z</dcterms:modified>
</cp:coreProperties>
</file>