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Overview</w:t>
      </w:r>
    </w:p>
    <w:p>
      <w:pPr>
        <w:pStyle w:val="Heading2"/>
        <w:rPr/>
      </w:pPr>
      <w:r>
        <w:rPr/>
        <w:t>Implementation details</w:t>
      </w:r>
    </w:p>
    <w:p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The program reads the input file line by line and parses it with space as a delimiter. All the variables are mapped to distinct integers. The sentence is then encoded into bits (in a long int variable); the bit values represent the presence of a variable in the sentence and its sign (if negated). Similarly the truth-value assignment of each variable is encoded in another long int variable.</w:t>
      </w:r>
    </w:p>
    <w:p>
      <w:pPr>
        <w:pStyle w:val="Heading2"/>
        <w:rPr/>
      </w:pPr>
      <w:r>
        <w:rPr/>
        <w:t>Important data-structures used</w:t>
      </w:r>
    </w:p>
    <w:p>
      <w:pPr>
        <w:pStyle w:val="NoSpacing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indexMap: This stores the mapping of a variable/symbol to its identification number.</w:t>
      </w:r>
    </w:p>
    <w:p>
      <w:pPr>
        <w:pStyle w:val="NoSpacing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symbolMap: This is the reverse mapping of indexMap.</w:t>
      </w:r>
    </w:p>
    <w:p>
      <w:pPr>
        <w:pStyle w:val="NoSpacing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kb: This stores the mapping of encoded sentence to its identification number.</w:t>
      </w:r>
    </w:p>
    <w:p>
      <w:pPr>
        <w:pStyle w:val="NoSpacing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kb2: This is the reverse mapping of kb.</w:t>
      </w:r>
    </w:p>
    <w:p>
      <w:pPr>
        <w:pStyle w:val="Heading1"/>
        <w:rPr/>
      </w:pPr>
      <w:r>
        <w:rPr/>
        <w:t>Program Outputs (Transcripts)</w:t>
      </w:r>
    </w:p>
    <w:p>
      <w:pPr>
        <w:pStyle w:val="Heading2"/>
        <w:rPr/>
      </w:pPr>
      <w:r>
        <w:rPr/>
        <w:t>Agent Problem #1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stapler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recharger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recharger: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welder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recharger: false, welder: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cutter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recharger: false, welder: false, cutter: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{painter }: painter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false, welder: false, cutter: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{sander }: sander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false, welder: false, cutter: false, sander: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{gluer }: gluer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false, welder: false, cutter: false, sander: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{joiner }: joiner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false, welder: false, cutter: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h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d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f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f: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{-a -f -d -h }: a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stapler: false, f: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{a g f -recharger d }: g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g: true, stapler: false, f: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c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g: true, stapler: false, f: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{c b -cutter h }: b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g: true, stapler: false, b: true, f: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{-a -c -e -d }: e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e: false, g: true, stapler: false, b: true, f: false,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Backtracking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f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b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b: false,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{c b -cutter h }: c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c: true, stapler: false, b: false,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a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true, stapler: false, b: false,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true, e: false, stapler: false, b: false,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g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true, e: false, g: true, stapler: false, b: false,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Backtracking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b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g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g: false,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{-a -g -d -h }: a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g: false,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{-a -c -g -d }: c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g: false,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e: true, g: false,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Backtracking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g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g: true,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a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g: true,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c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g: true,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e: false, g: true, stapler: false, b: true, f: true, recharger: false, d: false, welder: false, cutter: false, h: false, sander: true, joiner: true, gluer: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Satisfiable!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True props: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painter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g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b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f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sander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joiner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gluer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# iterations : 32</w:t>
      </w:r>
    </w:p>
    <w:p>
      <w:pPr>
        <w:pStyle w:val="Heading2"/>
        <w:rPr/>
      </w:pPr>
      <w:r>
        <w:rPr/>
        <w:t>Agent Problem #2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stapler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sander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sander: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gluer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sander: false,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{cutter }: cutter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cutter: true, sander: false,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{welder }: welder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{stapler: false, welder: true, cutter: true, sander: false,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{painter }: painter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welder: true, cutter: true, sander: false,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{joiner }: joiner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welder: true, cutter: true,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{recharger }: recharger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true, welder: true, cutter: true,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h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stapler: false, recharger: true,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{g h -gluer }: g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g: true, stapler: false, recharger: true,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d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g: true, stapler: false, recharger: true, d: false,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{b d -sander }: b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g: true, stapler: false, b: true, recharger: true, d: false,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a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g: true, stapler: false, b: true, recharger: true, d: false,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c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g: true, stapler: false, b: true, recharger: true, d: false,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e: false, g: true, stapler: false, b: true, recharger: true, d: false,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f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{painter: true, a: false, c: false, e: false, g: true, stapler: false, b: true, f: true, recharger: true, d: false, welder: true, cutter: true, h: false, sander: false, joiner: true, gluer: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Satisfiable!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True props: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painter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g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b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f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recharger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welder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cutter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joiner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# iterations : 17</w:t>
      </w:r>
    </w:p>
    <w:p>
      <w:pPr>
        <w:pStyle w:val="Heading2"/>
        <w:rPr/>
      </w:pPr>
      <w:r>
        <w:rPr/>
        <w:t>Abstract Boolean Problem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f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i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i: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j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i: false, j: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o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i: false, j: false, o: true,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e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i: false, j: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m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i: false,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h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{f: false, h: false, i: false,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a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h: false, i: false,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b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b: true, h: false, i: false,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g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g: false, b: true, h: false, i: false,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l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g: false, b: true, h: false, i: false, l: true,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c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g: false, b: true, h: false, c: false, i: false, l: true,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k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{-c k }: k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g: false, b: true, h: false, c: false, i: false, l: true, k: true, j: false,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d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Unit Clause on {h c n -m }: n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g: false, b: true, h: false, c: false, i: false, l: true, k: true, j: false, n: true,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Pure Symbol : d = true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Trying : d = false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model = {a: true, f: false, g: false, b: true, h: false, c: false, i: false, l: true, k: true, j: false, d: false, n: true, m: false, o: true, e: false, }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Satisfiable!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True props: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a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b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l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k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n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o</w:t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</w:rPr>
        <w:t># iterations : 16</w:t>
      </w:r>
    </w:p>
    <w:p>
      <w:pPr>
        <w:pStyle w:val="Heading1"/>
        <w:rPr/>
      </w:pPr>
      <w:r>
        <w:rPr/>
        <w:t>Comparision</w:t>
      </w:r>
    </w:p>
    <w:tbl>
      <w:tblPr>
        <w:jc w:val="left"/>
        <w:tblInd w:w="20" w:type="dxa"/>
        <w:tblBorders>
          <w:top w:val="thinThickSmallGap" w:sz="2" w:space="0" w:color="000001"/>
          <w:left w:val="thinThickSmallGap" w:sz="2" w:space="0" w:color="000001"/>
          <w:bottom w:val="thinThickSmallGap" w:sz="2" w:space="0" w:color="000001"/>
          <w:insideH w:val="thinThickSmallGap" w:sz="2" w:space="0" w:color="000001"/>
          <w:right w:val="nil"/>
          <w:insideV w:val="nil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>
          <w:tblHeader w:val="true"/>
          <w:cantSplit w:val="false"/>
        </w:trPr>
        <w:tc>
          <w:tcPr>
            <w:tcW w:w="2340" w:type="dxa"/>
            <w:tcBorders>
              <w:top w:val="thinThickSmallGap" w:sz="2" w:space="0" w:color="000001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TableHeading"/>
              <w:spacing w:before="0" w:after="200"/>
              <w:jc w:val="center"/>
              <w:rPr>
                <w:rFonts w:ascii="Cambria" w:hAnsi="Cambria"/>
                <w:b w:val="false"/>
                <w:bCs w:val="false"/>
                <w:u w:val="single"/>
              </w:rPr>
            </w:pPr>
            <w:r>
              <w:rPr>
                <w:rFonts w:ascii="Cambria" w:hAnsi="Cambria"/>
                <w:b w:val="false"/>
                <w:bCs w:val="false"/>
                <w:u w:val="single"/>
              </w:rPr>
            </w:r>
          </w:p>
        </w:tc>
        <w:tc>
          <w:tcPr>
            <w:tcW w:w="2340" w:type="dxa"/>
            <w:tcBorders>
              <w:top w:val="thinThickSmallGap" w:sz="2" w:space="0" w:color="000001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  <w:b w:val="false"/>
                <w:bCs w:val="false"/>
                <w:u w:val="single"/>
              </w:rPr>
            </w:pPr>
            <w:r>
              <w:rPr>
                <w:rFonts w:ascii="Cambria" w:hAnsi="Cambria"/>
                <w:b w:val="false"/>
                <w:bCs w:val="false"/>
                <w:u w:val="single"/>
              </w:rPr>
              <w:t>Backtracking alone</w:t>
            </w:r>
          </w:p>
        </w:tc>
        <w:tc>
          <w:tcPr>
            <w:tcW w:w="2340" w:type="dxa"/>
            <w:tcBorders>
              <w:top w:val="thinThickSmallGap" w:sz="2" w:space="0" w:color="000001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  <w:b w:val="false"/>
                <w:bCs w:val="false"/>
                <w:u w:val="single"/>
              </w:rPr>
            </w:pPr>
            <w:r>
              <w:rPr>
                <w:rFonts w:ascii="Cambria" w:hAnsi="Cambria"/>
                <w:b w:val="false"/>
                <w:bCs w:val="false"/>
                <w:u w:val="single"/>
              </w:rPr>
              <w:t>Backtracking with the Unit Clause heuristic</w:t>
            </w:r>
          </w:p>
        </w:tc>
        <w:tc>
          <w:tcPr>
            <w:tcW w:w="2339" w:type="dxa"/>
            <w:tcBorders>
              <w:top w:val="thinThickSmallGap" w:sz="2" w:space="0" w:color="000001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thinThickSmallGap" w:sz="2" w:space="0" w:color="000001"/>
              <w:insideV w:val="thinThickSmallGap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Heading"/>
              <w:spacing w:before="0" w:after="200"/>
              <w:jc w:val="center"/>
              <w:rPr>
                <w:rFonts w:ascii="Cambria" w:hAnsi="Cambria"/>
                <w:b w:val="false"/>
                <w:bCs w:val="false"/>
                <w:u w:val="single"/>
              </w:rPr>
            </w:pPr>
            <w:r>
              <w:rPr>
                <w:rFonts w:ascii="Cambria" w:hAnsi="Cambria"/>
                <w:b w:val="false"/>
                <w:bCs w:val="false"/>
                <w:u w:val="single"/>
              </w:rPr>
              <w:t>Backtracking with both the heuristics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Cambria" w:hAnsi="Cambria"/>
                <w:b w:val="false"/>
                <w:bCs w:val="false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u w:val="none"/>
              </w:rPr>
              <w:t>Agent Problem #1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57563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2339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thinThickSmallGap" w:sz="2" w:space="0" w:color="000001"/>
              <w:insideV w:val="thinThickSmallGap" w:sz="2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Cambria" w:hAnsi="Cambria"/>
                <w:b w:val="false"/>
                <w:bCs w:val="false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u w:val="none"/>
              </w:rPr>
              <w:t>Agent Problem #2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19855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2339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thinThickSmallGap" w:sz="2" w:space="0" w:color="000001"/>
              <w:insideV w:val="thinThickSmallGap" w:sz="2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Cambria" w:hAnsi="Cambria"/>
                <w:b w:val="false"/>
                <w:bCs w:val="false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u w:val="none"/>
              </w:rPr>
              <w:t>Boolean Problem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150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2339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thinThickSmallGap" w:sz="2" w:space="0" w:color="000001"/>
              <w:insideV w:val="thinThickSmallGap" w:sz="2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Heading"/>
              <w:spacing w:before="0" w:after="200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Average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/>
              </w:rPr>
            </w:pPr>
            <w:bookmarkStart w:id="0" w:name="__DdeLink__222_2134959524"/>
            <w:bookmarkEnd w:id="0"/>
            <w:r>
              <w:rPr>
                <w:rFonts w:ascii="Cambria" w:hAnsi="Cambria"/>
              </w:rPr>
              <w:t>25856</w:t>
            </w:r>
          </w:p>
        </w:tc>
        <w:tc>
          <w:tcPr>
            <w:tcW w:w="2340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Spacing"/>
              <w:spacing w:before="0" w:after="2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16.67</w:t>
            </w:r>
          </w:p>
        </w:tc>
        <w:tc>
          <w:tcPr>
            <w:tcW w:w="2339" w:type="dxa"/>
            <w:tcBorders>
              <w:top w:val="nil"/>
              <w:left w:val="thinThickSmallGap" w:sz="2" w:space="0" w:color="000001"/>
              <w:bottom w:val="thinThickSmallGap" w:sz="2" w:space="0" w:color="000001"/>
              <w:insideH w:val="thinThickSmallGap" w:sz="2" w:space="0" w:color="000001"/>
              <w:right w:val="thinThickSmallGap" w:sz="2" w:space="0" w:color="000001"/>
              <w:insideV w:val="thinThickSmallGap" w:sz="2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16.67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mbria" w:hAnsi="Cambria" w:cs="Calibri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rPr>
      <w:rFonts w:ascii="Cambria" w:hAnsi="Cambria" w:cs="Calibri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2015-09-15T22:17:00Z</dcterms:created>
  <dc:creator>raaja</dc:creator>
  <dc:language>en-US</dc:language>
  <dcterms:modified xsi:type="dcterms:W3CDTF">2015-11-11T13:45:50Z</dcterms:modified>
  <cp:revision>24</cp:revision>
</cp:coreProperties>
</file>