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4F7" w:rsidRDefault="00541F18">
      <w:pPr>
        <w:pStyle w:val="Title"/>
      </w:pPr>
      <w:r>
        <w:t>Computer Architecture</w:t>
      </w:r>
    </w:p>
    <w:p w:rsidR="00541F18" w:rsidRPr="00541F18" w:rsidRDefault="00541F18" w:rsidP="00541F18">
      <w:r>
        <w:t>Submitted By- Ranjita Das (UIN –</w:t>
      </w:r>
      <w:r w:rsidRPr="00541F18">
        <w:rPr>
          <w:rFonts w:ascii="Times New Roman" w:hAnsi="Times New Roman" w:cs="Times New Roman"/>
        </w:rPr>
        <w:t xml:space="preserve"> 524006365</w:t>
      </w:r>
      <w:r>
        <w:t>)</w:t>
      </w:r>
    </w:p>
    <w:p w:rsidR="001E04F7" w:rsidRPr="00541F18" w:rsidRDefault="00541F18">
      <w:pPr>
        <w:pStyle w:val="Heading1"/>
        <w:rPr>
          <w:b/>
          <w:sz w:val="32"/>
          <w:szCs w:val="32"/>
        </w:rPr>
      </w:pPr>
      <w:r w:rsidRPr="00541F18">
        <w:rPr>
          <w:b/>
          <w:sz w:val="32"/>
          <w:szCs w:val="32"/>
        </w:rPr>
        <w:t xml:space="preserve">Homework </w:t>
      </w:r>
      <w:r w:rsidRPr="00541F18">
        <w:rPr>
          <w:rFonts w:ascii="Times New Roman" w:hAnsi="Times New Roman" w:cs="Times New Roman"/>
          <w:b/>
          <w:sz w:val="32"/>
          <w:szCs w:val="32"/>
        </w:rPr>
        <w:t>2</w:t>
      </w:r>
      <w:r w:rsidRPr="00541F18">
        <w:rPr>
          <w:b/>
          <w:sz w:val="32"/>
          <w:szCs w:val="32"/>
        </w:rPr>
        <w:t xml:space="preserve"> (Branch Predictor)</w:t>
      </w:r>
    </w:p>
    <w:p w:rsidR="00541F18" w:rsidRDefault="00541F18"/>
    <w:p w:rsidR="005013F0" w:rsidRPr="005013F0" w:rsidRDefault="005013F0">
      <w:pPr>
        <w:rPr>
          <w:b/>
          <w:u w:val="single"/>
        </w:rPr>
      </w:pPr>
      <w:r w:rsidRPr="005013F0">
        <w:rPr>
          <w:b/>
          <w:u w:val="single"/>
        </w:rPr>
        <w:t>Part A</w:t>
      </w:r>
    </w:p>
    <w:p w:rsidR="001C7774" w:rsidRDefault="00541F18">
      <w:r>
        <w:t xml:space="preserve">The </w:t>
      </w:r>
      <w:r w:rsidRPr="00541F18">
        <w:t>two different state diagrams</w:t>
      </w:r>
      <w:r>
        <w:t xml:space="preserve"> in two-level branch prediction are:</w:t>
      </w:r>
    </w:p>
    <w:p w:rsidR="00541F18" w:rsidRDefault="00541F18">
      <w:r>
        <w:rPr>
          <w:noProof/>
          <w:lang w:eastAsia="en-US"/>
        </w:rPr>
        <w:t xml:space="preserve">          </w:t>
      </w:r>
      <w:r>
        <w:rPr>
          <w:noProof/>
          <w:lang w:eastAsia="en-US"/>
        </w:rPr>
        <w:drawing>
          <wp:inline distT="0" distB="0" distL="0" distR="0" wp14:anchorId="2165C55A" wp14:editId="4937412A">
            <wp:extent cx="6105525" cy="2876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5525" cy="2876550"/>
                    </a:xfrm>
                    <a:prstGeom prst="rect">
                      <a:avLst/>
                    </a:prstGeom>
                  </pic:spPr>
                </pic:pic>
              </a:graphicData>
            </a:graphic>
          </wp:inline>
        </w:drawing>
      </w:r>
      <w:r>
        <w:t xml:space="preserve"> </w:t>
      </w:r>
    </w:p>
    <w:p w:rsidR="00641E3F" w:rsidRDefault="00641E3F">
      <w:pPr>
        <w:rPr>
          <w:rFonts w:ascii="Times New Roman" w:hAnsi="Times New Roman" w:cs="Times New Roman"/>
          <w:sz w:val="24"/>
          <w:szCs w:val="24"/>
        </w:rPr>
      </w:pPr>
    </w:p>
    <w:p w:rsidR="00641E3F" w:rsidRDefault="00641E3F">
      <w:pPr>
        <w:rPr>
          <w:rFonts w:ascii="Times New Roman" w:hAnsi="Times New Roman" w:cs="Times New Roman"/>
          <w:sz w:val="24"/>
          <w:szCs w:val="24"/>
        </w:rPr>
      </w:pPr>
    </w:p>
    <w:p w:rsidR="00954184" w:rsidRPr="00954184" w:rsidRDefault="00954184">
      <w:pPr>
        <w:rPr>
          <w:rFonts w:ascii="Times New Roman" w:hAnsi="Times New Roman" w:cs="Times New Roman"/>
          <w:sz w:val="24"/>
          <w:szCs w:val="24"/>
        </w:rPr>
      </w:pPr>
      <w:r w:rsidRPr="00954184">
        <w:rPr>
          <w:rFonts w:ascii="Times New Roman" w:hAnsi="Times New Roman" w:cs="Times New Roman"/>
          <w:sz w:val="24"/>
          <w:szCs w:val="24"/>
        </w:rPr>
        <w:t>A2</w:t>
      </w:r>
      <w:r>
        <w:rPr>
          <w:rFonts w:ascii="Times New Roman" w:hAnsi="Times New Roman" w:cs="Times New Roman"/>
          <w:sz w:val="24"/>
          <w:szCs w:val="24"/>
        </w:rPr>
        <w:t xml:space="preserve"> is a saturation up-down counter which is incremented</w:t>
      </w:r>
      <w:r w:rsidRPr="00954184">
        <w:t xml:space="preserve"> </w:t>
      </w:r>
      <w:r w:rsidRPr="00954184">
        <w:rPr>
          <w:rFonts w:ascii="Times New Roman" w:hAnsi="Times New Roman" w:cs="Times New Roman"/>
          <w:sz w:val="24"/>
          <w:szCs w:val="24"/>
        </w:rPr>
        <w:t xml:space="preserve">when the branch </w:t>
      </w:r>
      <w:r w:rsidRPr="00954184">
        <w:rPr>
          <w:rFonts w:ascii="Times New Roman" w:hAnsi="Times New Roman" w:cs="Times New Roman"/>
          <w:sz w:val="24"/>
          <w:szCs w:val="24"/>
        </w:rPr>
        <w:t xml:space="preserve">is taken and is decremented when the branch is not taken The branch path of the next execution of the branch will be predicted as taken when the counter value </w:t>
      </w:r>
      <w:r w:rsidRPr="00954184">
        <w:rPr>
          <w:rFonts w:ascii="Times New Roman" w:hAnsi="Times New Roman" w:cs="Times New Roman"/>
          <w:sz w:val="24"/>
          <w:szCs w:val="24"/>
        </w:rPr>
        <w:t>is greater than or equal to two otherwise</w:t>
      </w:r>
      <w:r w:rsidRPr="00954184">
        <w:rPr>
          <w:rFonts w:ascii="Times New Roman" w:hAnsi="Times New Roman" w:cs="Times New Roman"/>
          <w:sz w:val="24"/>
          <w:szCs w:val="24"/>
        </w:rPr>
        <w:t xml:space="preserve"> the branch will b</w:t>
      </w:r>
      <w:r w:rsidRPr="00954184">
        <w:rPr>
          <w:rFonts w:ascii="Times New Roman" w:hAnsi="Times New Roman" w:cs="Times New Roman"/>
          <w:sz w:val="24"/>
          <w:szCs w:val="24"/>
        </w:rPr>
        <w:t>e predicted as not taken In Two Level Adap</w:t>
      </w:r>
      <w:r w:rsidRPr="00954184">
        <w:rPr>
          <w:rFonts w:ascii="Times New Roman" w:hAnsi="Times New Roman" w:cs="Times New Roman"/>
          <w:sz w:val="24"/>
          <w:szCs w:val="24"/>
        </w:rPr>
        <w:t>tive Br</w:t>
      </w:r>
      <w:r w:rsidRPr="00954184">
        <w:rPr>
          <w:rFonts w:ascii="Times New Roman" w:hAnsi="Times New Roman" w:cs="Times New Roman"/>
          <w:sz w:val="24"/>
          <w:szCs w:val="24"/>
        </w:rPr>
        <w:t xml:space="preserve">anch Prediction the bit saturating up </w:t>
      </w:r>
      <w:r w:rsidRPr="00954184">
        <w:rPr>
          <w:rFonts w:ascii="Times New Roman" w:hAnsi="Times New Roman" w:cs="Times New Roman"/>
          <w:sz w:val="24"/>
          <w:szCs w:val="24"/>
        </w:rPr>
        <w:t>down counter keeps track of the history of a certain history pattern The counter is incremen</w:t>
      </w:r>
      <w:r w:rsidRPr="00954184">
        <w:rPr>
          <w:rFonts w:ascii="Times New Roman" w:hAnsi="Times New Roman" w:cs="Times New Roman"/>
          <w:sz w:val="24"/>
          <w:szCs w:val="24"/>
        </w:rPr>
        <w:t>ted when the result of a branch</w:t>
      </w:r>
      <w:r w:rsidRPr="00954184">
        <w:rPr>
          <w:rFonts w:ascii="Times New Roman" w:hAnsi="Times New Roman" w:cs="Times New Roman"/>
          <w:sz w:val="24"/>
          <w:szCs w:val="24"/>
        </w:rPr>
        <w:t xml:space="preserve"> whose history register content is the same as the pa</w:t>
      </w:r>
      <w:r w:rsidRPr="00954184">
        <w:rPr>
          <w:rFonts w:ascii="Times New Roman" w:hAnsi="Times New Roman" w:cs="Times New Roman"/>
          <w:sz w:val="24"/>
          <w:szCs w:val="24"/>
        </w:rPr>
        <w:t>ttern history table entry index</w:t>
      </w:r>
      <w:r w:rsidRPr="00954184">
        <w:rPr>
          <w:rFonts w:ascii="Times New Roman" w:hAnsi="Times New Roman" w:cs="Times New Roman"/>
          <w:sz w:val="24"/>
          <w:szCs w:val="24"/>
        </w:rPr>
        <w:t xml:space="preserve"> is ta</w:t>
      </w:r>
      <w:r w:rsidRPr="00954184">
        <w:rPr>
          <w:rFonts w:ascii="Times New Roman" w:hAnsi="Times New Roman" w:cs="Times New Roman"/>
          <w:sz w:val="24"/>
          <w:szCs w:val="24"/>
        </w:rPr>
        <w:t>ken otherwise</w:t>
      </w:r>
      <w:r w:rsidRPr="00954184">
        <w:rPr>
          <w:rFonts w:ascii="Times New Roman" w:hAnsi="Times New Roman" w:cs="Times New Roman"/>
          <w:sz w:val="24"/>
          <w:szCs w:val="24"/>
        </w:rPr>
        <w:t xml:space="preserve"> the counter is decremented</w:t>
      </w:r>
      <w:r w:rsidRPr="00954184">
        <w:rPr>
          <w:rFonts w:ascii="Times New Roman" w:hAnsi="Times New Roman" w:cs="Times New Roman"/>
          <w:sz w:val="24"/>
          <w:szCs w:val="24"/>
        </w:rPr>
        <w:t>.</w:t>
      </w:r>
      <w:r w:rsidRPr="00954184">
        <w:rPr>
          <w:rFonts w:ascii="Times New Roman" w:hAnsi="Times New Roman" w:cs="Times New Roman"/>
          <w:sz w:val="24"/>
          <w:szCs w:val="24"/>
        </w:rPr>
        <w:t xml:space="preserve"> The next time the branch has the same his</w:t>
      </w:r>
      <w:r w:rsidRPr="00954184">
        <w:rPr>
          <w:rFonts w:ascii="Times New Roman" w:hAnsi="Times New Roman" w:cs="Times New Roman"/>
          <w:sz w:val="24"/>
          <w:szCs w:val="24"/>
        </w:rPr>
        <w:t>tory register content which ac</w:t>
      </w:r>
      <w:r w:rsidRPr="00954184">
        <w:rPr>
          <w:rFonts w:ascii="Times New Roman" w:hAnsi="Times New Roman" w:cs="Times New Roman"/>
          <w:sz w:val="24"/>
          <w:szCs w:val="24"/>
        </w:rPr>
        <w:t>cesses the sa</w:t>
      </w:r>
      <w:r w:rsidRPr="00954184">
        <w:rPr>
          <w:rFonts w:ascii="Times New Roman" w:hAnsi="Times New Roman" w:cs="Times New Roman"/>
          <w:sz w:val="24"/>
          <w:szCs w:val="24"/>
        </w:rPr>
        <w:t xml:space="preserve">me pattern history table entry </w:t>
      </w:r>
      <w:r w:rsidRPr="00954184">
        <w:rPr>
          <w:rFonts w:ascii="Times New Roman" w:hAnsi="Times New Roman" w:cs="Times New Roman"/>
          <w:sz w:val="24"/>
          <w:szCs w:val="24"/>
        </w:rPr>
        <w:t>the branch is predicted taken if the counter v</w:t>
      </w:r>
      <w:r w:rsidRPr="00954184">
        <w:rPr>
          <w:rFonts w:ascii="Times New Roman" w:hAnsi="Times New Roman" w:cs="Times New Roman"/>
          <w:sz w:val="24"/>
          <w:szCs w:val="24"/>
        </w:rPr>
        <w:t>alue is greater or equal to two otherwise</w:t>
      </w:r>
      <w:r w:rsidRPr="00954184">
        <w:rPr>
          <w:rFonts w:ascii="Times New Roman" w:hAnsi="Times New Roman" w:cs="Times New Roman"/>
          <w:sz w:val="24"/>
          <w:szCs w:val="24"/>
        </w:rPr>
        <w:t xml:space="preserve"> the branch is</w:t>
      </w:r>
      <w:r w:rsidRPr="00954184">
        <w:rPr>
          <w:rFonts w:ascii="Times New Roman" w:hAnsi="Times New Roman" w:cs="Times New Roman"/>
          <w:sz w:val="24"/>
          <w:szCs w:val="24"/>
        </w:rPr>
        <w:t xml:space="preserve"> predicted not taken. A3</w:t>
      </w:r>
      <w:r>
        <w:rPr>
          <w:rFonts w:ascii="Times New Roman" w:hAnsi="Times New Roman" w:cs="Times New Roman"/>
          <w:sz w:val="24"/>
          <w:szCs w:val="24"/>
        </w:rPr>
        <w:t xml:space="preserve"> is simply a variation of A2.</w:t>
      </w:r>
    </w:p>
    <w:p w:rsidR="00954184" w:rsidRDefault="00954184">
      <w:pPr>
        <w:rPr>
          <w:rFonts w:ascii="Times New Roman" w:hAnsi="Times New Roman" w:cs="Times New Roman"/>
          <w:sz w:val="24"/>
          <w:szCs w:val="24"/>
        </w:rPr>
      </w:pPr>
    </w:p>
    <w:p w:rsidR="00954184" w:rsidRDefault="00954184">
      <w:pPr>
        <w:rPr>
          <w:rFonts w:ascii="Times New Roman" w:hAnsi="Times New Roman" w:cs="Times New Roman"/>
          <w:sz w:val="24"/>
          <w:szCs w:val="24"/>
        </w:rPr>
      </w:pPr>
    </w:p>
    <w:p w:rsidR="00954184" w:rsidRDefault="00954184">
      <w:pPr>
        <w:rPr>
          <w:rFonts w:ascii="Times New Roman" w:hAnsi="Times New Roman" w:cs="Times New Roman"/>
          <w:sz w:val="24"/>
          <w:szCs w:val="24"/>
        </w:rPr>
      </w:pPr>
    </w:p>
    <w:p w:rsidR="00954184" w:rsidRDefault="00954184">
      <w:pPr>
        <w:rPr>
          <w:rFonts w:ascii="Times New Roman" w:hAnsi="Times New Roman" w:cs="Times New Roman"/>
          <w:sz w:val="24"/>
          <w:szCs w:val="24"/>
        </w:rPr>
      </w:pPr>
    </w:p>
    <w:p w:rsidR="00954184" w:rsidRDefault="00954184">
      <w:pPr>
        <w:rPr>
          <w:rFonts w:ascii="Times New Roman" w:hAnsi="Times New Roman" w:cs="Times New Roman"/>
          <w:sz w:val="24"/>
          <w:szCs w:val="24"/>
        </w:rPr>
      </w:pPr>
    </w:p>
    <w:p w:rsidR="00402EEF" w:rsidRPr="00954184" w:rsidRDefault="00266B1F">
      <w:pPr>
        <w:rPr>
          <w:rFonts w:ascii="Times New Roman" w:hAnsi="Times New Roman" w:cs="Times New Roman"/>
          <w:sz w:val="24"/>
          <w:szCs w:val="24"/>
        </w:rPr>
      </w:pPr>
      <w:r w:rsidRPr="00954184">
        <w:rPr>
          <w:rFonts w:ascii="Times New Roman" w:hAnsi="Times New Roman" w:cs="Times New Roman"/>
          <w:sz w:val="24"/>
          <w:szCs w:val="24"/>
        </w:rPr>
        <w:t>T</w:t>
      </w:r>
      <w:r w:rsidR="005013F0" w:rsidRPr="00954184">
        <w:rPr>
          <w:rFonts w:ascii="Times New Roman" w:hAnsi="Times New Roman" w:cs="Times New Roman"/>
          <w:sz w:val="24"/>
          <w:szCs w:val="24"/>
        </w:rPr>
        <w:t>he instructions per cycle executed by each benchmark on using the two predictors (shown above)</w:t>
      </w:r>
      <w:r w:rsidR="00402EEF" w:rsidRPr="00954184">
        <w:rPr>
          <w:rFonts w:ascii="Times New Roman" w:hAnsi="Times New Roman" w:cs="Times New Roman"/>
          <w:sz w:val="24"/>
          <w:szCs w:val="24"/>
        </w:rPr>
        <w:t xml:space="preserve"> are </w:t>
      </w:r>
      <w:r w:rsidRPr="00954184">
        <w:rPr>
          <w:rFonts w:ascii="Times New Roman" w:hAnsi="Times New Roman" w:cs="Times New Roman"/>
          <w:sz w:val="24"/>
          <w:szCs w:val="24"/>
        </w:rPr>
        <w:t>plotted in the graphs below:</w:t>
      </w:r>
    </w:p>
    <w:p w:rsidR="00402EEF" w:rsidRDefault="00402EEF"/>
    <w:p w:rsidR="00402EEF" w:rsidRDefault="00402EEF"/>
    <w:p w:rsidR="00402EEF" w:rsidRDefault="00402EEF"/>
    <w:p w:rsidR="005013F0" w:rsidRDefault="005013F0">
      <w:r>
        <w:rPr>
          <w:noProof/>
          <w:lang w:eastAsia="en-US"/>
        </w:rPr>
        <w:drawing>
          <wp:inline distT="0" distB="0" distL="0" distR="0" wp14:anchorId="59F062FF" wp14:editId="7612C778">
            <wp:extent cx="6858000" cy="56483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02EEF" w:rsidRDefault="00402EEF"/>
    <w:p w:rsidR="00402EEF" w:rsidRDefault="00402EEF"/>
    <w:p w:rsidR="00402EEF" w:rsidRDefault="00402EEF"/>
    <w:p w:rsidR="00402EEF" w:rsidRDefault="00402EEF"/>
    <w:p w:rsidR="00402EEF" w:rsidRDefault="00402EEF"/>
    <w:p w:rsidR="00402EEF" w:rsidRDefault="00402EEF"/>
    <w:p w:rsidR="00402EEF" w:rsidRDefault="00402EEF"/>
    <w:p w:rsidR="00402EEF" w:rsidRDefault="00402EEF"/>
    <w:p w:rsidR="00402EEF" w:rsidRDefault="00402EEF"/>
    <w:p w:rsidR="00402EEF" w:rsidRDefault="00402EEF"/>
    <w:p w:rsidR="00402EEF" w:rsidRDefault="00402EEF"/>
    <w:p w:rsidR="00402EEF" w:rsidRDefault="00402EEF"/>
    <w:p w:rsidR="00402EEF" w:rsidRDefault="00402EEF"/>
    <w:p w:rsidR="00A1417A" w:rsidRDefault="005013F0">
      <w:r>
        <w:rPr>
          <w:noProof/>
          <w:lang w:eastAsia="en-US"/>
        </w:rPr>
        <w:drawing>
          <wp:inline distT="0" distB="0" distL="0" distR="0" wp14:anchorId="30A4D505" wp14:editId="3E8D0140">
            <wp:extent cx="6858000" cy="5248275"/>
            <wp:effectExtent l="0" t="0" r="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417A" w:rsidRDefault="00A1417A"/>
    <w:p w:rsidR="00641E3F" w:rsidRPr="00641E3F" w:rsidRDefault="00641E3F" w:rsidP="00641E3F">
      <w:pPr>
        <w:rPr>
          <w:rFonts w:ascii="Times New Roman" w:hAnsi="Times New Roman" w:cs="Times New Roman"/>
          <w:sz w:val="24"/>
          <w:szCs w:val="24"/>
        </w:rPr>
      </w:pPr>
      <w:r w:rsidRPr="00641E3F">
        <w:rPr>
          <w:rFonts w:ascii="Times New Roman" w:hAnsi="Times New Roman" w:cs="Times New Roman"/>
          <w:sz w:val="24"/>
          <w:szCs w:val="24"/>
        </w:rPr>
        <w:t>As can be seen from the graph abov</w:t>
      </w:r>
      <w:r w:rsidRPr="00641E3F">
        <w:rPr>
          <w:rFonts w:ascii="Times New Roman" w:hAnsi="Times New Roman" w:cs="Times New Roman"/>
          <w:sz w:val="24"/>
          <w:szCs w:val="24"/>
        </w:rPr>
        <w:t>e , both A2 and A3 give execute almost equal number of instructions per cycle</w:t>
      </w:r>
      <w:r w:rsidRPr="00641E3F">
        <w:rPr>
          <w:rFonts w:ascii="Times New Roman" w:hAnsi="Times New Roman" w:cs="Times New Roman"/>
          <w:sz w:val="24"/>
          <w:szCs w:val="24"/>
        </w:rPr>
        <w:t xml:space="preserve"> for all the benchmarks, except ammp. Incase of benchmark ammp, the the</w:t>
      </w:r>
      <w:r w:rsidRPr="00641E3F">
        <w:rPr>
          <w:rFonts w:ascii="Times New Roman" w:hAnsi="Times New Roman" w:cs="Times New Roman"/>
          <w:sz w:val="24"/>
          <w:szCs w:val="24"/>
        </w:rPr>
        <w:t xml:space="preserve"> IPC</w:t>
      </w:r>
      <w:r w:rsidRPr="00641E3F">
        <w:rPr>
          <w:rFonts w:ascii="Times New Roman" w:hAnsi="Times New Roman" w:cs="Times New Roman"/>
          <w:sz w:val="24"/>
          <w:szCs w:val="24"/>
        </w:rPr>
        <w:t xml:space="preserve"> </w:t>
      </w:r>
      <w:r w:rsidRPr="00641E3F">
        <w:rPr>
          <w:rFonts w:ascii="Times New Roman" w:hAnsi="Times New Roman" w:cs="Times New Roman"/>
          <w:sz w:val="24"/>
          <w:szCs w:val="24"/>
        </w:rPr>
        <w:t>achieved using A2</w:t>
      </w:r>
      <w:r w:rsidRPr="00641E3F">
        <w:rPr>
          <w:rFonts w:ascii="Times New Roman" w:hAnsi="Times New Roman" w:cs="Times New Roman"/>
          <w:sz w:val="24"/>
          <w:szCs w:val="24"/>
        </w:rPr>
        <w:t xml:space="preserve"> has been found to be quite higher</w:t>
      </w:r>
      <w:r w:rsidRPr="00641E3F">
        <w:rPr>
          <w:rFonts w:ascii="Times New Roman" w:hAnsi="Times New Roman" w:cs="Times New Roman"/>
          <w:sz w:val="24"/>
          <w:szCs w:val="24"/>
        </w:rPr>
        <w:t xml:space="preserve"> than the rate achieved using A3</w:t>
      </w:r>
      <w:r w:rsidRPr="00641E3F">
        <w:rPr>
          <w:rFonts w:ascii="Times New Roman" w:hAnsi="Times New Roman" w:cs="Times New Roman"/>
          <w:sz w:val="24"/>
          <w:szCs w:val="24"/>
        </w:rPr>
        <w:t>.</w:t>
      </w:r>
    </w:p>
    <w:p w:rsidR="00087685" w:rsidRDefault="00087685"/>
    <w:p w:rsidR="00087685" w:rsidRDefault="00087685"/>
    <w:p w:rsidR="00087685" w:rsidRPr="00641E3F" w:rsidRDefault="00087685" w:rsidP="00087685">
      <w:pPr>
        <w:rPr>
          <w:rFonts w:ascii="Times New Roman" w:hAnsi="Times New Roman" w:cs="Times New Roman"/>
          <w:sz w:val="24"/>
          <w:szCs w:val="24"/>
        </w:rPr>
      </w:pPr>
      <w:r w:rsidRPr="00641E3F">
        <w:rPr>
          <w:rFonts w:ascii="Times New Roman" w:hAnsi="Times New Roman" w:cs="Times New Roman"/>
          <w:sz w:val="24"/>
          <w:szCs w:val="24"/>
        </w:rPr>
        <w:t>T</w:t>
      </w:r>
      <w:r w:rsidR="004E4A7C" w:rsidRPr="00641E3F">
        <w:rPr>
          <w:rFonts w:ascii="Times New Roman" w:hAnsi="Times New Roman" w:cs="Times New Roman"/>
          <w:sz w:val="24"/>
          <w:szCs w:val="24"/>
        </w:rPr>
        <w:t>he branch direction prediction rate obtained for</w:t>
      </w:r>
      <w:r w:rsidRPr="00641E3F">
        <w:rPr>
          <w:rFonts w:ascii="Times New Roman" w:hAnsi="Times New Roman" w:cs="Times New Roman"/>
          <w:sz w:val="24"/>
          <w:szCs w:val="24"/>
        </w:rPr>
        <w:t xml:space="preserve"> each benchmark on using the two predictors (shown above) are plotted in the graphs below:</w:t>
      </w:r>
    </w:p>
    <w:p w:rsidR="00087685" w:rsidRDefault="00087685"/>
    <w:p w:rsidR="00087685" w:rsidRDefault="00087685"/>
    <w:p w:rsidR="00087685" w:rsidRDefault="00087685"/>
    <w:p w:rsidR="00087685" w:rsidRDefault="00087685"/>
    <w:p w:rsidR="00A1417A" w:rsidRDefault="005013F0">
      <w:r>
        <w:rPr>
          <w:noProof/>
          <w:lang w:eastAsia="en-US"/>
        </w:rPr>
        <w:drawing>
          <wp:inline distT="0" distB="0" distL="0" distR="0" wp14:anchorId="374A624E" wp14:editId="3BAA103F">
            <wp:extent cx="6858000" cy="49530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1417A" w:rsidRDefault="00A1417A"/>
    <w:p w:rsidR="00A1417A" w:rsidRDefault="00A1417A"/>
    <w:p w:rsidR="00087685" w:rsidRDefault="00087685"/>
    <w:p w:rsidR="00087685" w:rsidRDefault="00087685"/>
    <w:p w:rsidR="00087685" w:rsidRDefault="00087685"/>
    <w:p w:rsidR="00087685" w:rsidRDefault="00087685"/>
    <w:p w:rsidR="00087685" w:rsidRDefault="00087685"/>
    <w:p w:rsidR="00087685" w:rsidRDefault="00087685"/>
    <w:p w:rsidR="00087685" w:rsidRDefault="00087685"/>
    <w:p w:rsidR="00087685" w:rsidRDefault="00087685"/>
    <w:p w:rsidR="00A1417A" w:rsidRDefault="005013F0">
      <w:r>
        <w:rPr>
          <w:noProof/>
          <w:lang w:eastAsia="en-US"/>
        </w:rPr>
        <w:drawing>
          <wp:inline distT="0" distB="0" distL="0" distR="0" wp14:anchorId="55C4F9A0" wp14:editId="00A9576E">
            <wp:extent cx="6858000" cy="526732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1417A" w:rsidRDefault="00A1417A"/>
    <w:p w:rsidR="00087685" w:rsidRPr="00641E3F" w:rsidRDefault="00087685">
      <w:pPr>
        <w:rPr>
          <w:rFonts w:ascii="Times New Roman" w:hAnsi="Times New Roman" w:cs="Times New Roman"/>
          <w:sz w:val="24"/>
          <w:szCs w:val="24"/>
        </w:rPr>
      </w:pPr>
    </w:p>
    <w:p w:rsidR="00087685" w:rsidRPr="00641E3F" w:rsidRDefault="00641E3F">
      <w:pPr>
        <w:rPr>
          <w:rFonts w:ascii="Times New Roman" w:hAnsi="Times New Roman" w:cs="Times New Roman"/>
          <w:sz w:val="24"/>
          <w:szCs w:val="24"/>
        </w:rPr>
      </w:pPr>
      <w:r w:rsidRPr="00641E3F">
        <w:rPr>
          <w:rFonts w:ascii="Times New Roman" w:hAnsi="Times New Roman" w:cs="Times New Roman"/>
          <w:sz w:val="24"/>
          <w:szCs w:val="24"/>
        </w:rPr>
        <w:t>As can be seen from the graph above , both A2 and A3 give almost identical branch prediction rates for all the benchmarks, except ammp. Incase of benchmark ammp, the the prediction rate achieved using A3 has been found to be quite higher than the rate achieved using A2</w:t>
      </w:r>
      <w:r w:rsidRPr="00641E3F">
        <w:rPr>
          <w:rFonts w:ascii="Times New Roman" w:hAnsi="Times New Roman" w:cs="Times New Roman"/>
          <w:sz w:val="24"/>
          <w:szCs w:val="24"/>
        </w:rPr>
        <w:t>.</w:t>
      </w:r>
    </w:p>
    <w:p w:rsidR="00954184" w:rsidRPr="00954184" w:rsidRDefault="00954184" w:rsidP="00954184">
      <w:pPr>
        <w:rPr>
          <w:rFonts w:ascii="Times New Roman" w:hAnsi="Times New Roman" w:cs="Times New Roman"/>
          <w:sz w:val="24"/>
          <w:szCs w:val="24"/>
        </w:rPr>
      </w:pPr>
      <w:r>
        <w:rPr>
          <w:rFonts w:ascii="Times New Roman" w:hAnsi="Times New Roman" w:cs="Times New Roman"/>
          <w:sz w:val="24"/>
          <w:szCs w:val="24"/>
        </w:rPr>
        <w:t>Overall</w:t>
      </w:r>
      <w:r w:rsidR="00641E3F">
        <w:rPr>
          <w:rFonts w:ascii="Times New Roman" w:hAnsi="Times New Roman" w:cs="Times New Roman"/>
          <w:sz w:val="24"/>
          <w:szCs w:val="24"/>
        </w:rPr>
        <w:t>,</w:t>
      </w:r>
      <w:r>
        <w:rPr>
          <w:rFonts w:ascii="Times New Roman" w:hAnsi="Times New Roman" w:cs="Times New Roman"/>
          <w:sz w:val="24"/>
          <w:szCs w:val="24"/>
        </w:rPr>
        <w:t xml:space="preserve"> b</w:t>
      </w:r>
      <w:r w:rsidRPr="00954184">
        <w:rPr>
          <w:rFonts w:ascii="Times New Roman" w:hAnsi="Times New Roman" w:cs="Times New Roman"/>
          <w:sz w:val="24"/>
          <w:szCs w:val="24"/>
        </w:rPr>
        <w:t>oth being two – level dynamic branch predictors, these two state diagrams have almost same performance.</w:t>
      </w:r>
    </w:p>
    <w:p w:rsidR="00087685" w:rsidRDefault="00087685"/>
    <w:p w:rsidR="00087685" w:rsidRDefault="00087685"/>
    <w:p w:rsidR="00087685" w:rsidRDefault="00087685"/>
    <w:p w:rsidR="00087685" w:rsidRDefault="00087685">
      <w:pPr>
        <w:rPr>
          <w:b/>
          <w:sz w:val="28"/>
          <w:szCs w:val="28"/>
          <w:u w:val="single"/>
        </w:rPr>
      </w:pPr>
      <w:r w:rsidRPr="00087685">
        <w:rPr>
          <w:b/>
          <w:sz w:val="28"/>
          <w:szCs w:val="28"/>
          <w:u w:val="single"/>
        </w:rPr>
        <w:t>Part B</w:t>
      </w:r>
    </w:p>
    <w:p w:rsidR="00087685" w:rsidRPr="004E4A7C" w:rsidRDefault="00087685">
      <w:pPr>
        <w:rPr>
          <w:rFonts w:ascii="Times New Roman" w:hAnsi="Times New Roman" w:cs="Times New Roman"/>
          <w:sz w:val="24"/>
          <w:szCs w:val="24"/>
        </w:rPr>
      </w:pPr>
      <w:r w:rsidRPr="004E4A7C">
        <w:rPr>
          <w:rFonts w:ascii="Times New Roman" w:hAnsi="Times New Roman" w:cs="Times New Roman"/>
          <w:sz w:val="24"/>
          <w:szCs w:val="24"/>
        </w:rPr>
        <w:t>We have compared the performance of the following four branch predictors:</w:t>
      </w:r>
    </w:p>
    <w:p w:rsidR="00087685" w:rsidRPr="004E4A7C" w:rsidRDefault="00087685" w:rsidP="00087685">
      <w:pPr>
        <w:rPr>
          <w:rFonts w:ascii="Times New Roman" w:hAnsi="Times New Roman" w:cs="Times New Roman"/>
          <w:sz w:val="24"/>
          <w:szCs w:val="24"/>
        </w:rPr>
      </w:pPr>
      <w:r w:rsidRPr="004E4A7C">
        <w:rPr>
          <w:rFonts w:ascii="Times New Roman" w:hAnsi="Times New Roman" w:cs="Times New Roman"/>
          <w:sz w:val="24"/>
          <w:szCs w:val="24"/>
        </w:rPr>
        <w:t>(1) GAg: 1 global history registe</w:t>
      </w:r>
      <w:r w:rsidRPr="004E4A7C">
        <w:rPr>
          <w:rFonts w:ascii="Times New Roman" w:hAnsi="Times New Roman" w:cs="Times New Roman"/>
          <w:sz w:val="24"/>
          <w:szCs w:val="24"/>
        </w:rPr>
        <w:t>r and 1 global prediction table</w:t>
      </w:r>
    </w:p>
    <w:p w:rsidR="00087685" w:rsidRPr="004E4A7C" w:rsidRDefault="00087685" w:rsidP="00087685">
      <w:pPr>
        <w:rPr>
          <w:rFonts w:ascii="Times New Roman" w:hAnsi="Times New Roman" w:cs="Times New Roman"/>
          <w:sz w:val="24"/>
          <w:szCs w:val="24"/>
        </w:rPr>
      </w:pPr>
      <w:r w:rsidRPr="004E4A7C">
        <w:rPr>
          <w:rFonts w:ascii="Times New Roman" w:hAnsi="Times New Roman" w:cs="Times New Roman"/>
          <w:sz w:val="24"/>
          <w:szCs w:val="24"/>
        </w:rPr>
        <w:t xml:space="preserve">(2) GAp: 1 global history register and </w:t>
      </w:r>
      <w:r w:rsidRPr="004E4A7C">
        <w:rPr>
          <w:rFonts w:ascii="Times New Roman" w:hAnsi="Times New Roman" w:cs="Times New Roman"/>
          <w:sz w:val="24"/>
          <w:szCs w:val="24"/>
        </w:rPr>
        <w:t>8 per-address prediction tables</w:t>
      </w:r>
    </w:p>
    <w:p w:rsidR="00087685" w:rsidRPr="004E4A7C" w:rsidRDefault="00087685" w:rsidP="00087685">
      <w:pPr>
        <w:rPr>
          <w:rFonts w:ascii="Times New Roman" w:hAnsi="Times New Roman" w:cs="Times New Roman"/>
          <w:sz w:val="24"/>
          <w:szCs w:val="24"/>
        </w:rPr>
      </w:pPr>
      <w:r w:rsidRPr="004E4A7C">
        <w:rPr>
          <w:rFonts w:ascii="Times New Roman" w:hAnsi="Times New Roman" w:cs="Times New Roman"/>
          <w:sz w:val="24"/>
          <w:szCs w:val="24"/>
        </w:rPr>
        <w:t xml:space="preserve">(3) PAg: 8 per-address history registers and 1 global </w:t>
      </w:r>
      <w:r w:rsidRPr="004E4A7C">
        <w:rPr>
          <w:rFonts w:ascii="Times New Roman" w:hAnsi="Times New Roman" w:cs="Times New Roman"/>
          <w:sz w:val="24"/>
          <w:szCs w:val="24"/>
        </w:rPr>
        <w:t>prediction table</w:t>
      </w:r>
    </w:p>
    <w:p w:rsidR="00087685" w:rsidRDefault="00087685" w:rsidP="00087685">
      <w:pPr>
        <w:rPr>
          <w:rFonts w:ascii="Times New Roman" w:hAnsi="Times New Roman" w:cs="Times New Roman"/>
          <w:sz w:val="24"/>
          <w:szCs w:val="24"/>
        </w:rPr>
      </w:pPr>
      <w:r w:rsidRPr="004E4A7C">
        <w:rPr>
          <w:rFonts w:ascii="Times New Roman" w:hAnsi="Times New Roman" w:cs="Times New Roman"/>
          <w:sz w:val="24"/>
          <w:szCs w:val="24"/>
        </w:rPr>
        <w:t>(4) PAp: 8 per-address history registers and 8 per-address prediction tables</w:t>
      </w:r>
    </w:p>
    <w:p w:rsidR="00641E3F" w:rsidRDefault="00641E3F" w:rsidP="00087685">
      <w:r>
        <w:t>GAg</w:t>
      </w:r>
    </w:p>
    <w:p w:rsidR="00087685" w:rsidRDefault="004E4A7C" w:rsidP="00087685">
      <w:r>
        <w:t>In GAg</w:t>
      </w:r>
      <w:r>
        <w:t xml:space="preserve"> there is onl</w:t>
      </w:r>
      <w:r>
        <w:t>y a single global history regis</w:t>
      </w:r>
      <w:r>
        <w:t>ter GHR</w:t>
      </w:r>
      <w:r>
        <w:t xml:space="preserve"> </w:t>
      </w:r>
      <w:r>
        <w:t>and a single global pattern history table GPHT</w:t>
      </w:r>
      <w:r>
        <w:t xml:space="preserve"> used by the Two Level Adaptive Branch Prediction</w:t>
      </w:r>
      <w:r w:rsidR="00641E3F">
        <w:t>.</w:t>
      </w:r>
      <w:r>
        <w:t xml:space="preserve"> </w:t>
      </w:r>
      <w:r>
        <w:t>All branch predictions are based on the same global history register and global pattern history table which are updated after each branch is resolved This variation therefore is called Global Two</w:t>
      </w:r>
      <w:r>
        <w:t>Level Adaptive</w:t>
      </w:r>
      <w:r>
        <w:t xml:space="preserve"> </w:t>
      </w:r>
      <w:r>
        <w:t>Branch Prediction using a global pattern history table G</w:t>
      </w:r>
      <w:r>
        <w:t>a</w:t>
      </w:r>
      <w:r>
        <w:t>g</w:t>
      </w:r>
      <w:r>
        <w:t>. Since the outcomes of diff</w:t>
      </w:r>
      <w:r>
        <w:t>erent branches update the same history register and</w:t>
      </w:r>
      <w:r w:rsidR="00641E3F">
        <w:t xml:space="preserve"> the same pattern history table</w:t>
      </w:r>
      <w:r>
        <w:t xml:space="preserve"> the information of both </w:t>
      </w:r>
      <w:r>
        <w:t>branch history and pattern history is influenced by results of diff</w:t>
      </w:r>
      <w:r>
        <w:t>erent branches The prediction for a conditiona</w:t>
      </w:r>
      <w:r>
        <w:t>l branch in this scheme is ac</w:t>
      </w:r>
      <w:r>
        <w:t xml:space="preserve">tually dependent on </w:t>
      </w:r>
      <w:r w:rsidR="00641E3F">
        <w:t>the outcomes of other branches.</w:t>
      </w:r>
    </w:p>
    <w:p w:rsidR="00702609" w:rsidRDefault="00702609" w:rsidP="00087685"/>
    <w:p w:rsidR="00641E3F" w:rsidRDefault="00702609" w:rsidP="00087685">
      <w:r>
        <w:t>PAg</w:t>
      </w:r>
    </w:p>
    <w:p w:rsidR="00641E3F" w:rsidRDefault="00641E3F" w:rsidP="00087685">
      <w:r>
        <w:t xml:space="preserve">In order the </w:t>
      </w:r>
      <w:r w:rsidR="00702609">
        <w:t>reduce the interference in the fi</w:t>
      </w:r>
      <w:r>
        <w:t>rst le</w:t>
      </w:r>
      <w:r w:rsidR="00702609">
        <w:t>vel branch history information, one history register is as</w:t>
      </w:r>
      <w:r>
        <w:t>sociated with each distinct static conditional branch to collect branch history i</w:t>
      </w:r>
      <w:r w:rsidR="00702609">
        <w:t>nformation individually The his</w:t>
      </w:r>
      <w:r>
        <w:t>tory r</w:t>
      </w:r>
      <w:r w:rsidR="00702609">
        <w:t xml:space="preserve">egisters are contained in a per </w:t>
      </w:r>
      <w:r>
        <w:t>add</w:t>
      </w:r>
      <w:r w:rsidR="00702609">
        <w:t>ress branch his</w:t>
      </w:r>
      <w:r>
        <w:t>tory table PBHT in which each e</w:t>
      </w:r>
      <w:r w:rsidR="00702609">
        <w:t>ntry is accessible by one specifi</w:t>
      </w:r>
      <w:r>
        <w:t xml:space="preserve">c static branch instruction and is accessed by branch instruction addresses Since the branch history is kept for each distinct </w:t>
      </w:r>
      <w:r w:rsidR="00702609">
        <w:t>static conditional branch indi</w:t>
      </w:r>
      <w:r>
        <w:t>vidually and all history registers access the same global pattern history tabl</w:t>
      </w:r>
      <w:r w:rsidR="00702609">
        <w:t xml:space="preserve">e this variation is called Per address Two </w:t>
      </w:r>
      <w:r>
        <w:t>Level Adaptive Branch Prediction using a global pattern history table PAg</w:t>
      </w:r>
      <w:r w:rsidR="00702609">
        <w:t xml:space="preserve">. </w:t>
      </w:r>
      <w:r>
        <w:t>The execution results of a static condi</w:t>
      </w:r>
      <w:r w:rsidR="00702609">
        <w:t>tional branch update the branche</w:t>
      </w:r>
      <w:r>
        <w:t>s own history register and the global pattern history table The prediction for a conditiona</w:t>
      </w:r>
      <w:r w:rsidR="00702609">
        <w:t>l branch is based on the branche</w:t>
      </w:r>
      <w:r>
        <w:t>s own history and the pattern history bits in the global pattern history table entry index</w:t>
      </w:r>
      <w:r w:rsidR="00702609">
        <w:t>ed by the content of the branche</w:t>
      </w:r>
      <w:r>
        <w:t>s history register Since all branches update</w:t>
      </w:r>
      <w:r w:rsidR="00702609">
        <w:t xml:space="preserve"> the same pattern history table</w:t>
      </w:r>
      <w:r>
        <w:t xml:space="preserve"> the pattern histor</w:t>
      </w:r>
      <w:r w:rsidR="00702609">
        <w:t>y interference still exists.</w:t>
      </w:r>
    </w:p>
    <w:p w:rsidR="00702609" w:rsidRDefault="00702609" w:rsidP="00087685">
      <w:r>
        <w:t>Pap</w:t>
      </w:r>
    </w:p>
    <w:p w:rsidR="00702609" w:rsidRPr="004E4A7C" w:rsidRDefault="00702609" w:rsidP="00087685">
      <w:pPr>
        <w:rPr>
          <w:rFonts w:ascii="Times New Roman" w:hAnsi="Times New Roman" w:cs="Times New Roman"/>
          <w:sz w:val="24"/>
          <w:szCs w:val="24"/>
        </w:rPr>
      </w:pPr>
      <w:r>
        <w:t>In order to completely remove the interference in bot</w:t>
      </w:r>
      <w:r>
        <w:t>h levels</w:t>
      </w:r>
      <w:r>
        <w:t xml:space="preserve"> each static branch </w:t>
      </w:r>
      <w:r>
        <w:t>has its own pattern history ta</w:t>
      </w:r>
      <w:r>
        <w:t>ble</w:t>
      </w:r>
      <w:r>
        <w:t xml:space="preserve"> a set of which is called a per </w:t>
      </w:r>
      <w:r>
        <w:t>address pattern history table PPHT</w:t>
      </w:r>
      <w:r>
        <w:t xml:space="preserve">. Therefore a per </w:t>
      </w:r>
      <w:r>
        <w:t>add</w:t>
      </w:r>
      <w:r>
        <w:t xml:space="preserve">ress history register and a per </w:t>
      </w:r>
      <w:r>
        <w:t>address pattern history table are associated with each static conditiona</w:t>
      </w:r>
      <w:r>
        <w:t xml:space="preserve">l branch All history registers are grouped in a per </w:t>
      </w:r>
      <w:r>
        <w:t>address branch history ta</w:t>
      </w:r>
      <w:r>
        <w:t>ble Since this variation of Two Level Adaptive Branch Pre</w:t>
      </w:r>
      <w:r>
        <w:t>diction keeps separate history and pattern information for each dis</w:t>
      </w:r>
      <w:r>
        <w:t xml:space="preserve">tinct static conditional branch it is called Per </w:t>
      </w:r>
      <w:r>
        <w:t>a</w:t>
      </w:r>
      <w:r>
        <w:t xml:space="preserve">ddress Two </w:t>
      </w:r>
      <w:r>
        <w:t>Level</w:t>
      </w:r>
      <w:r>
        <w:t xml:space="preserve"> Adaptive Branch Prediction using Per </w:t>
      </w:r>
      <w:r>
        <w:t>address pattern history tables PAp</w:t>
      </w:r>
    </w:p>
    <w:p w:rsidR="00702609" w:rsidRDefault="00702609" w:rsidP="004E4A7C">
      <w:pPr>
        <w:rPr>
          <w:rFonts w:ascii="Times New Roman" w:hAnsi="Times New Roman" w:cs="Times New Roman"/>
          <w:sz w:val="24"/>
          <w:szCs w:val="24"/>
        </w:rPr>
      </w:pPr>
    </w:p>
    <w:p w:rsidR="00702609" w:rsidRDefault="00702609" w:rsidP="004E4A7C">
      <w:pPr>
        <w:rPr>
          <w:rFonts w:ascii="Times New Roman" w:hAnsi="Times New Roman" w:cs="Times New Roman"/>
          <w:sz w:val="24"/>
          <w:szCs w:val="24"/>
        </w:rPr>
      </w:pPr>
    </w:p>
    <w:p w:rsidR="004E4A7C" w:rsidRPr="004E4A7C" w:rsidRDefault="004E4A7C" w:rsidP="004E4A7C">
      <w:pPr>
        <w:rPr>
          <w:rFonts w:ascii="Times New Roman" w:hAnsi="Times New Roman" w:cs="Times New Roman"/>
          <w:sz w:val="24"/>
          <w:szCs w:val="24"/>
        </w:rPr>
      </w:pPr>
      <w:r w:rsidRPr="004E4A7C">
        <w:rPr>
          <w:rFonts w:ascii="Times New Roman" w:hAnsi="Times New Roman" w:cs="Times New Roman"/>
          <w:sz w:val="24"/>
          <w:szCs w:val="24"/>
        </w:rPr>
        <w:lastRenderedPageBreak/>
        <w:t xml:space="preserve">The instructions per cycle executed by each benchmark </w:t>
      </w:r>
      <w:r>
        <w:rPr>
          <w:rFonts w:ascii="Times New Roman" w:hAnsi="Times New Roman" w:cs="Times New Roman"/>
          <w:sz w:val="24"/>
          <w:szCs w:val="24"/>
        </w:rPr>
        <w:t>on using the four</w:t>
      </w:r>
      <w:r w:rsidRPr="004E4A7C">
        <w:rPr>
          <w:rFonts w:ascii="Times New Roman" w:hAnsi="Times New Roman" w:cs="Times New Roman"/>
          <w:sz w:val="24"/>
          <w:szCs w:val="24"/>
        </w:rPr>
        <w:t xml:space="preserve"> predictors (shown above) are plotted in the graphs below:</w:t>
      </w:r>
    </w:p>
    <w:p w:rsidR="004E4A7C" w:rsidRDefault="004E4A7C" w:rsidP="00087685">
      <w:pPr>
        <w:rPr>
          <w:rFonts w:ascii="Times New Roman" w:hAnsi="Times New Roman" w:cs="Times New Roman"/>
          <w:sz w:val="28"/>
          <w:szCs w:val="28"/>
        </w:rPr>
      </w:pPr>
    </w:p>
    <w:p w:rsidR="00087685" w:rsidRPr="00087685" w:rsidRDefault="00087685" w:rsidP="00087685">
      <w:pPr>
        <w:rPr>
          <w:rFonts w:ascii="Times New Roman" w:hAnsi="Times New Roman" w:cs="Times New Roman"/>
          <w:sz w:val="28"/>
          <w:szCs w:val="28"/>
        </w:rPr>
      </w:pPr>
    </w:p>
    <w:p w:rsidR="001C7774" w:rsidRDefault="001C7774">
      <w:r>
        <w:rPr>
          <w:noProof/>
          <w:lang w:eastAsia="en-US"/>
        </w:rPr>
        <w:drawing>
          <wp:inline distT="0" distB="0" distL="0" distR="0">
            <wp:extent cx="6848475" cy="47434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542F5" w:rsidRDefault="00A542F5"/>
    <w:p w:rsidR="00E03D00" w:rsidRDefault="00702609" w:rsidP="00E03D00">
      <w:pPr>
        <w:rPr>
          <w:rFonts w:ascii="Times New Roman" w:hAnsi="Times New Roman" w:cs="Times New Roman"/>
          <w:sz w:val="24"/>
          <w:szCs w:val="24"/>
        </w:rPr>
      </w:pPr>
      <w:r w:rsidRPr="00702609">
        <w:rPr>
          <w:rFonts w:ascii="Times New Roman" w:hAnsi="Times New Roman" w:cs="Times New Roman"/>
          <w:sz w:val="24"/>
          <w:szCs w:val="24"/>
        </w:rPr>
        <w:t>A</w:t>
      </w:r>
      <w:r>
        <w:rPr>
          <w:rFonts w:ascii="Times New Roman" w:hAnsi="Times New Roman" w:cs="Times New Roman"/>
          <w:sz w:val="24"/>
          <w:szCs w:val="24"/>
        </w:rPr>
        <w:t>s seen in the graphs above, the instructions executed per cycle is</w:t>
      </w:r>
      <w:r w:rsidR="00953D84">
        <w:rPr>
          <w:rFonts w:ascii="Times New Roman" w:hAnsi="Times New Roman" w:cs="Times New Roman"/>
          <w:sz w:val="24"/>
          <w:szCs w:val="24"/>
        </w:rPr>
        <w:t xml:space="preserve"> highest</w:t>
      </w:r>
      <w:r>
        <w:rPr>
          <w:rFonts w:ascii="Times New Roman" w:hAnsi="Times New Roman" w:cs="Times New Roman"/>
          <w:sz w:val="24"/>
          <w:szCs w:val="24"/>
        </w:rPr>
        <w:t xml:space="preserve"> when the Gap predictor is used.</w:t>
      </w:r>
      <w:r w:rsidR="00953D84">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953D84">
        <w:rPr>
          <w:rFonts w:ascii="Times New Roman" w:hAnsi="Times New Roman" w:cs="Times New Roman"/>
          <w:sz w:val="24"/>
          <w:szCs w:val="24"/>
        </w:rPr>
        <w:t xml:space="preserve">this has been found </w:t>
      </w:r>
      <w:r w:rsidR="00E03D00">
        <w:rPr>
          <w:rFonts w:ascii="Times New Roman" w:hAnsi="Times New Roman" w:cs="Times New Roman"/>
          <w:sz w:val="24"/>
          <w:szCs w:val="24"/>
        </w:rPr>
        <w:t>to be</w:t>
      </w:r>
      <w:r w:rsidR="00953D84">
        <w:rPr>
          <w:rFonts w:ascii="Times New Roman" w:hAnsi="Times New Roman" w:cs="Times New Roman"/>
          <w:sz w:val="24"/>
          <w:szCs w:val="24"/>
        </w:rPr>
        <w:t xml:space="preserve"> true for all the benchmarks except benchmark bzip where it is just slightly less than the IPC achieved using PAg. </w:t>
      </w:r>
      <w:r w:rsidR="00E03D00">
        <w:rPr>
          <w:rFonts w:ascii="Times New Roman" w:hAnsi="Times New Roman" w:cs="Times New Roman"/>
          <w:sz w:val="24"/>
          <w:szCs w:val="24"/>
        </w:rPr>
        <w:t>For all the other b</w:t>
      </w:r>
      <w:r w:rsidR="00E03D00">
        <w:rPr>
          <w:rFonts w:ascii="Times New Roman" w:hAnsi="Times New Roman" w:cs="Times New Roman"/>
          <w:sz w:val="24"/>
          <w:szCs w:val="24"/>
        </w:rPr>
        <w:t>enchmarks IPC achieved using PAg</w:t>
      </w:r>
      <w:r w:rsidR="00E03D00">
        <w:rPr>
          <w:rFonts w:ascii="Times New Roman" w:hAnsi="Times New Roman" w:cs="Times New Roman"/>
          <w:sz w:val="24"/>
          <w:szCs w:val="24"/>
        </w:rPr>
        <w:t xml:space="preserve"> is found to be lower than IPC achieved using Gap as well as Pap. IPC achieved using Gag is found to be almost same as IPC achieved using PAp (except benchmark parser, where it is much lower).</w:t>
      </w:r>
    </w:p>
    <w:p w:rsidR="00E03D00" w:rsidRPr="00702609" w:rsidRDefault="00E03D00" w:rsidP="00E03D00">
      <w:pPr>
        <w:rPr>
          <w:rFonts w:ascii="Times New Roman" w:hAnsi="Times New Roman" w:cs="Times New Roman"/>
          <w:sz w:val="24"/>
          <w:szCs w:val="24"/>
        </w:rPr>
      </w:pPr>
      <w:r>
        <w:rPr>
          <w:rFonts w:ascii="Times New Roman" w:hAnsi="Times New Roman" w:cs="Times New Roman"/>
          <w:sz w:val="24"/>
          <w:szCs w:val="24"/>
        </w:rPr>
        <w:t>Hence overall, predictor Gap has been found to give the best performance.</w:t>
      </w:r>
    </w:p>
    <w:p w:rsidR="00953D84" w:rsidRPr="00702609" w:rsidRDefault="00953D84" w:rsidP="00E03D00">
      <w:pPr>
        <w:rPr>
          <w:rFonts w:ascii="Times New Roman" w:hAnsi="Times New Roman" w:cs="Times New Roman"/>
          <w:sz w:val="24"/>
          <w:szCs w:val="24"/>
        </w:rPr>
      </w:pPr>
    </w:p>
    <w:p w:rsidR="00953D84" w:rsidRDefault="00953D84"/>
    <w:p w:rsidR="00953D84" w:rsidRDefault="00953D84"/>
    <w:p w:rsidR="00953D84" w:rsidRDefault="00953D84"/>
    <w:p w:rsidR="00953D84" w:rsidRDefault="00953D84"/>
    <w:p w:rsidR="00953D84" w:rsidRDefault="00953D84"/>
    <w:p w:rsidR="00A542F5" w:rsidRDefault="00A542F5">
      <w:r>
        <w:rPr>
          <w:noProof/>
          <w:lang w:eastAsia="en-US"/>
        </w:rPr>
        <w:drawing>
          <wp:inline distT="0" distB="0" distL="0" distR="0" wp14:anchorId="117F2697" wp14:editId="55F82E52">
            <wp:extent cx="6848475" cy="47720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53D84" w:rsidRDefault="00953D84"/>
    <w:p w:rsidR="00E03D00" w:rsidRDefault="00E03D00" w:rsidP="00E03D00">
      <w:pPr>
        <w:rPr>
          <w:rFonts w:ascii="Times New Roman" w:hAnsi="Times New Roman" w:cs="Times New Roman"/>
          <w:sz w:val="24"/>
          <w:szCs w:val="24"/>
        </w:rPr>
      </w:pPr>
      <w:r w:rsidRPr="00702609">
        <w:rPr>
          <w:rFonts w:ascii="Times New Roman" w:hAnsi="Times New Roman" w:cs="Times New Roman"/>
          <w:sz w:val="24"/>
          <w:szCs w:val="24"/>
        </w:rPr>
        <w:t>A</w:t>
      </w:r>
      <w:r>
        <w:rPr>
          <w:rFonts w:ascii="Times New Roman" w:hAnsi="Times New Roman" w:cs="Times New Roman"/>
          <w:sz w:val="24"/>
          <w:szCs w:val="24"/>
        </w:rPr>
        <w:t>s seen in the graphs above,</w:t>
      </w:r>
      <w:r>
        <w:rPr>
          <w:rFonts w:ascii="Times New Roman" w:hAnsi="Times New Roman" w:cs="Times New Roman"/>
          <w:sz w:val="24"/>
          <w:szCs w:val="24"/>
        </w:rPr>
        <w:t xml:space="preserve"> among the benchmarks that use floating point values too,</w:t>
      </w:r>
      <w:r>
        <w:rPr>
          <w:rFonts w:ascii="Times New Roman" w:hAnsi="Times New Roman" w:cs="Times New Roman"/>
          <w:sz w:val="24"/>
          <w:szCs w:val="24"/>
        </w:rPr>
        <w:t xml:space="preserve"> the instructions executed per cycle is highest when the Gap predictor is used. And this has been found to be invariably true for all the benchmarks</w:t>
      </w:r>
      <w:r w:rsidRPr="00E03D00">
        <w:rPr>
          <w:rFonts w:ascii="Times New Roman" w:hAnsi="Times New Roman" w:cs="Times New Roman"/>
          <w:sz w:val="24"/>
          <w:szCs w:val="24"/>
        </w:rPr>
        <w:t xml:space="preserve"> </w:t>
      </w:r>
      <w:r>
        <w:rPr>
          <w:rFonts w:ascii="Times New Roman" w:hAnsi="Times New Roman" w:cs="Times New Roman"/>
          <w:sz w:val="24"/>
          <w:szCs w:val="24"/>
        </w:rPr>
        <w:t>except benchmark art</w:t>
      </w:r>
      <w:r>
        <w:rPr>
          <w:rFonts w:ascii="Times New Roman" w:hAnsi="Times New Roman" w:cs="Times New Roman"/>
          <w:sz w:val="24"/>
          <w:szCs w:val="24"/>
        </w:rPr>
        <w:t xml:space="preserve"> where it is just slightly less than the IPC achieved using PAg.</w:t>
      </w:r>
      <w:r w:rsidRPr="00E03D00">
        <w:rPr>
          <w:rFonts w:ascii="Times New Roman" w:hAnsi="Times New Roman" w:cs="Times New Roman"/>
          <w:sz w:val="24"/>
          <w:szCs w:val="24"/>
        </w:rPr>
        <w:t xml:space="preserve"> </w:t>
      </w:r>
      <w:r>
        <w:rPr>
          <w:rFonts w:ascii="Times New Roman" w:hAnsi="Times New Roman" w:cs="Times New Roman"/>
          <w:sz w:val="24"/>
          <w:szCs w:val="24"/>
        </w:rPr>
        <w:t>For all the other b</w:t>
      </w:r>
      <w:r>
        <w:rPr>
          <w:rFonts w:ascii="Times New Roman" w:hAnsi="Times New Roman" w:cs="Times New Roman"/>
          <w:sz w:val="24"/>
          <w:szCs w:val="24"/>
        </w:rPr>
        <w:t>enchmarks IPC achieved using PAg</w:t>
      </w:r>
      <w:r>
        <w:rPr>
          <w:rFonts w:ascii="Times New Roman" w:hAnsi="Times New Roman" w:cs="Times New Roman"/>
          <w:sz w:val="24"/>
          <w:szCs w:val="24"/>
        </w:rPr>
        <w:t xml:space="preserve"> is found to be</w:t>
      </w:r>
      <w:r>
        <w:rPr>
          <w:rFonts w:ascii="Times New Roman" w:hAnsi="Times New Roman" w:cs="Times New Roman"/>
          <w:sz w:val="24"/>
          <w:szCs w:val="24"/>
        </w:rPr>
        <w:t xml:space="preserve"> lower than IPC achieved using</w:t>
      </w:r>
      <w:r>
        <w:rPr>
          <w:rFonts w:ascii="Times New Roman" w:hAnsi="Times New Roman" w:cs="Times New Roman"/>
          <w:sz w:val="24"/>
          <w:szCs w:val="24"/>
        </w:rPr>
        <w:t xml:space="preserve"> Pap. IPC achieved using Gag </w:t>
      </w:r>
      <w:r>
        <w:rPr>
          <w:rFonts w:ascii="Times New Roman" w:hAnsi="Times New Roman" w:cs="Times New Roman"/>
          <w:sz w:val="24"/>
          <w:szCs w:val="24"/>
        </w:rPr>
        <w:t>is found to be either</w:t>
      </w:r>
      <w:r>
        <w:rPr>
          <w:rFonts w:ascii="Times New Roman" w:hAnsi="Times New Roman" w:cs="Times New Roman"/>
          <w:sz w:val="24"/>
          <w:szCs w:val="24"/>
        </w:rPr>
        <w:t xml:space="preserve"> same </w:t>
      </w:r>
      <w:r>
        <w:rPr>
          <w:rFonts w:ascii="Times New Roman" w:hAnsi="Times New Roman" w:cs="Times New Roman"/>
          <w:sz w:val="24"/>
          <w:szCs w:val="24"/>
        </w:rPr>
        <w:t>or less than</w:t>
      </w:r>
      <w:r>
        <w:rPr>
          <w:rFonts w:ascii="Times New Roman" w:hAnsi="Times New Roman" w:cs="Times New Roman"/>
          <w:sz w:val="24"/>
          <w:szCs w:val="24"/>
        </w:rPr>
        <w:t xml:space="preserve"> IPC achieved us</w:t>
      </w:r>
      <w:r>
        <w:rPr>
          <w:rFonts w:ascii="Times New Roman" w:hAnsi="Times New Roman" w:cs="Times New Roman"/>
          <w:sz w:val="24"/>
          <w:szCs w:val="24"/>
        </w:rPr>
        <w:t>ing the other predictors</w:t>
      </w:r>
      <w:r>
        <w:rPr>
          <w:rFonts w:ascii="Times New Roman" w:hAnsi="Times New Roman" w:cs="Times New Roman"/>
          <w:sz w:val="24"/>
          <w:szCs w:val="24"/>
        </w:rPr>
        <w:t xml:space="preserve"> </w:t>
      </w:r>
    </w:p>
    <w:p w:rsidR="00E03D00" w:rsidRPr="00702609" w:rsidRDefault="00E03D00" w:rsidP="00E03D00">
      <w:pPr>
        <w:rPr>
          <w:rFonts w:ascii="Times New Roman" w:hAnsi="Times New Roman" w:cs="Times New Roman"/>
          <w:sz w:val="24"/>
          <w:szCs w:val="24"/>
        </w:rPr>
      </w:pPr>
      <w:r>
        <w:rPr>
          <w:rFonts w:ascii="Times New Roman" w:hAnsi="Times New Roman" w:cs="Times New Roman"/>
          <w:sz w:val="24"/>
          <w:szCs w:val="24"/>
        </w:rPr>
        <w:t>Therefore we can conclude that for benchmarks using floating point values too</w:t>
      </w:r>
      <w:r>
        <w:rPr>
          <w:rFonts w:ascii="Times New Roman" w:hAnsi="Times New Roman" w:cs="Times New Roman"/>
          <w:sz w:val="24"/>
          <w:szCs w:val="24"/>
        </w:rPr>
        <w:t>, predictor Gap has been found to give the best performance.</w:t>
      </w:r>
    </w:p>
    <w:p w:rsidR="00E03D00" w:rsidRDefault="00E03D00"/>
    <w:p w:rsidR="004E4A7C" w:rsidRDefault="004E4A7C"/>
    <w:p w:rsidR="004E4A7C" w:rsidRDefault="004E4A7C" w:rsidP="004E4A7C">
      <w:pPr>
        <w:rPr>
          <w:rFonts w:ascii="Times New Roman" w:hAnsi="Times New Roman" w:cs="Times New Roman"/>
          <w:sz w:val="24"/>
          <w:szCs w:val="24"/>
        </w:rPr>
      </w:pPr>
    </w:p>
    <w:p w:rsidR="004E4A7C" w:rsidRDefault="004E4A7C" w:rsidP="004E4A7C">
      <w:pPr>
        <w:rPr>
          <w:rFonts w:ascii="Times New Roman" w:hAnsi="Times New Roman" w:cs="Times New Roman"/>
          <w:sz w:val="24"/>
          <w:szCs w:val="24"/>
        </w:rPr>
      </w:pPr>
    </w:p>
    <w:p w:rsidR="004E4A7C" w:rsidRDefault="004E4A7C" w:rsidP="004E4A7C">
      <w:pPr>
        <w:rPr>
          <w:rFonts w:ascii="Times New Roman" w:hAnsi="Times New Roman" w:cs="Times New Roman"/>
          <w:sz w:val="24"/>
          <w:szCs w:val="24"/>
        </w:rPr>
      </w:pPr>
    </w:p>
    <w:p w:rsidR="004E4A7C" w:rsidRDefault="004E4A7C" w:rsidP="004E4A7C">
      <w:pPr>
        <w:rPr>
          <w:rFonts w:ascii="Times New Roman" w:hAnsi="Times New Roman" w:cs="Times New Roman"/>
          <w:sz w:val="24"/>
          <w:szCs w:val="24"/>
        </w:rPr>
      </w:pPr>
    </w:p>
    <w:p w:rsidR="004E4A7C" w:rsidRPr="004E4A7C" w:rsidRDefault="004E4A7C" w:rsidP="004E4A7C">
      <w:pPr>
        <w:rPr>
          <w:rFonts w:ascii="Times New Roman" w:hAnsi="Times New Roman" w:cs="Times New Roman"/>
          <w:sz w:val="24"/>
          <w:szCs w:val="24"/>
        </w:rPr>
      </w:pPr>
      <w:r w:rsidRPr="004E4A7C">
        <w:rPr>
          <w:rFonts w:ascii="Times New Roman" w:hAnsi="Times New Roman" w:cs="Times New Roman"/>
          <w:sz w:val="24"/>
          <w:szCs w:val="24"/>
        </w:rPr>
        <w:t>T</w:t>
      </w:r>
      <w:r>
        <w:rPr>
          <w:rFonts w:ascii="Times New Roman" w:hAnsi="Times New Roman" w:cs="Times New Roman"/>
          <w:sz w:val="24"/>
          <w:szCs w:val="24"/>
        </w:rPr>
        <w:t>he branch direction prediction rate obtained for</w:t>
      </w:r>
      <w:r w:rsidRPr="004E4A7C">
        <w:rPr>
          <w:rFonts w:ascii="Times New Roman" w:hAnsi="Times New Roman" w:cs="Times New Roman"/>
          <w:sz w:val="24"/>
          <w:szCs w:val="24"/>
        </w:rPr>
        <w:t xml:space="preserve"> each benchmark </w:t>
      </w:r>
      <w:r>
        <w:rPr>
          <w:rFonts w:ascii="Times New Roman" w:hAnsi="Times New Roman" w:cs="Times New Roman"/>
          <w:sz w:val="24"/>
          <w:szCs w:val="24"/>
        </w:rPr>
        <w:t>on using the four</w:t>
      </w:r>
      <w:r w:rsidRPr="004E4A7C">
        <w:rPr>
          <w:rFonts w:ascii="Times New Roman" w:hAnsi="Times New Roman" w:cs="Times New Roman"/>
          <w:sz w:val="24"/>
          <w:szCs w:val="24"/>
        </w:rPr>
        <w:t xml:space="preserve"> predictors are plotted in the graphs below:</w:t>
      </w:r>
    </w:p>
    <w:p w:rsidR="004E4A7C" w:rsidRDefault="004E4A7C"/>
    <w:p w:rsidR="004E4A7C" w:rsidRDefault="004E4A7C"/>
    <w:p w:rsidR="004E4A7C" w:rsidRDefault="004E4A7C">
      <w:bookmarkStart w:id="0" w:name="_GoBack"/>
      <w:bookmarkEnd w:id="0"/>
    </w:p>
    <w:p w:rsidR="004E4A7C" w:rsidRDefault="004E4A7C"/>
    <w:p w:rsidR="00087685" w:rsidRDefault="0055275B">
      <w:r>
        <w:rPr>
          <w:noProof/>
          <w:lang w:eastAsia="en-US"/>
        </w:rPr>
        <w:drawing>
          <wp:inline distT="0" distB="0" distL="0" distR="0" wp14:anchorId="0697A88D" wp14:editId="0329F055">
            <wp:extent cx="6848475" cy="42386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87685" w:rsidRDefault="00087685"/>
    <w:p w:rsidR="00F4544E" w:rsidRDefault="00F4544E" w:rsidP="00F4544E">
      <w:pPr>
        <w:rPr>
          <w:rFonts w:ascii="Times New Roman" w:hAnsi="Times New Roman" w:cs="Times New Roman"/>
          <w:sz w:val="24"/>
          <w:szCs w:val="24"/>
        </w:rPr>
      </w:pPr>
      <w:r w:rsidRPr="00702609">
        <w:rPr>
          <w:rFonts w:ascii="Times New Roman" w:hAnsi="Times New Roman" w:cs="Times New Roman"/>
          <w:sz w:val="24"/>
          <w:szCs w:val="24"/>
        </w:rPr>
        <w:t>A</w:t>
      </w:r>
      <w:r>
        <w:rPr>
          <w:rFonts w:ascii="Times New Roman" w:hAnsi="Times New Roman" w:cs="Times New Roman"/>
          <w:sz w:val="24"/>
          <w:szCs w:val="24"/>
        </w:rPr>
        <w:t>s seen in the graphs above, the instructions executed per cycle is highest when the G</w:t>
      </w:r>
      <w:r>
        <w:rPr>
          <w:rFonts w:ascii="Times New Roman" w:hAnsi="Times New Roman" w:cs="Times New Roman"/>
          <w:sz w:val="24"/>
          <w:szCs w:val="24"/>
        </w:rPr>
        <w:t>A</w:t>
      </w:r>
      <w:r>
        <w:rPr>
          <w:rFonts w:ascii="Times New Roman" w:hAnsi="Times New Roman" w:cs="Times New Roman"/>
          <w:sz w:val="24"/>
          <w:szCs w:val="24"/>
        </w:rPr>
        <w:t xml:space="preserve">p </w:t>
      </w:r>
      <w:r>
        <w:rPr>
          <w:rFonts w:ascii="Times New Roman" w:hAnsi="Times New Roman" w:cs="Times New Roman"/>
          <w:sz w:val="24"/>
          <w:szCs w:val="24"/>
        </w:rPr>
        <w:t>predictor for most of the benchmarks</w:t>
      </w:r>
      <w:r>
        <w:rPr>
          <w:rFonts w:ascii="Times New Roman" w:hAnsi="Times New Roman" w:cs="Times New Roman"/>
          <w:sz w:val="24"/>
          <w:szCs w:val="24"/>
        </w:rPr>
        <w:t>.</w:t>
      </w:r>
      <w:r>
        <w:rPr>
          <w:rFonts w:ascii="Times New Roman" w:hAnsi="Times New Roman" w:cs="Times New Roman"/>
          <w:sz w:val="24"/>
          <w:szCs w:val="24"/>
        </w:rPr>
        <w:t xml:space="preserve"> It is second highest in case of benchmarks applu, galgel, mgrid.</w:t>
      </w:r>
      <w:r>
        <w:rPr>
          <w:rFonts w:ascii="Times New Roman" w:hAnsi="Times New Roman" w:cs="Times New Roman"/>
          <w:sz w:val="24"/>
          <w:szCs w:val="24"/>
        </w:rPr>
        <w:t xml:space="preserve"> The </w:t>
      </w:r>
      <w:r>
        <w:rPr>
          <w:rFonts w:ascii="Times New Roman" w:hAnsi="Times New Roman" w:cs="Times New Roman"/>
          <w:sz w:val="24"/>
          <w:szCs w:val="24"/>
        </w:rPr>
        <w:t>performance of predictor PA</w:t>
      </w:r>
      <w:r>
        <w:rPr>
          <w:rFonts w:ascii="Times New Roman" w:hAnsi="Times New Roman" w:cs="Times New Roman"/>
          <w:sz w:val="24"/>
          <w:szCs w:val="24"/>
        </w:rPr>
        <w:t>g relative to the other predictors is found to be better in case of benchmarks using</w:t>
      </w:r>
      <w:r>
        <w:rPr>
          <w:rFonts w:ascii="Times New Roman" w:hAnsi="Times New Roman" w:cs="Times New Roman"/>
          <w:sz w:val="24"/>
          <w:szCs w:val="24"/>
        </w:rPr>
        <w:t xml:space="preserve"> floating point values</w:t>
      </w:r>
      <w:r>
        <w:rPr>
          <w:rFonts w:ascii="Times New Roman" w:hAnsi="Times New Roman" w:cs="Times New Roman"/>
          <w:sz w:val="24"/>
          <w:szCs w:val="24"/>
        </w:rPr>
        <w:t xml:space="preserve"> than its relative performance when used in benchm</w:t>
      </w:r>
      <w:r>
        <w:rPr>
          <w:rFonts w:ascii="Times New Roman" w:hAnsi="Times New Roman" w:cs="Times New Roman"/>
          <w:sz w:val="24"/>
          <w:szCs w:val="24"/>
        </w:rPr>
        <w:t>arks dealing with integer</w:t>
      </w:r>
      <w:r>
        <w:rPr>
          <w:rFonts w:ascii="Times New Roman" w:hAnsi="Times New Roman" w:cs="Times New Roman"/>
          <w:sz w:val="24"/>
          <w:szCs w:val="24"/>
        </w:rPr>
        <w:t xml:space="preserve"> values.</w:t>
      </w:r>
    </w:p>
    <w:p w:rsidR="00F4544E" w:rsidRDefault="00F4544E" w:rsidP="00F4544E">
      <w:pPr>
        <w:rPr>
          <w:rFonts w:ascii="Times New Roman" w:hAnsi="Times New Roman" w:cs="Times New Roman"/>
          <w:sz w:val="24"/>
          <w:szCs w:val="24"/>
        </w:rPr>
      </w:pPr>
      <w:r>
        <w:rPr>
          <w:rFonts w:ascii="Times New Roman" w:hAnsi="Times New Roman" w:cs="Times New Roman"/>
          <w:sz w:val="24"/>
          <w:szCs w:val="24"/>
        </w:rPr>
        <w:t xml:space="preserve">Considering </w:t>
      </w:r>
      <w:r w:rsidR="0071268C">
        <w:rPr>
          <w:rFonts w:ascii="Times New Roman" w:hAnsi="Times New Roman" w:cs="Times New Roman"/>
          <w:sz w:val="24"/>
          <w:szCs w:val="24"/>
        </w:rPr>
        <w:t>all the benchmarks, we can consider Gap to be the best branch direction predictor for floating point values.</w:t>
      </w:r>
      <w:r>
        <w:rPr>
          <w:rFonts w:ascii="Times New Roman" w:hAnsi="Times New Roman" w:cs="Times New Roman"/>
          <w:sz w:val="24"/>
          <w:szCs w:val="24"/>
        </w:rPr>
        <w:t xml:space="preserve">  </w:t>
      </w:r>
    </w:p>
    <w:p w:rsidR="00B771B6" w:rsidRDefault="00B771B6"/>
    <w:p w:rsidR="00B771B6" w:rsidRDefault="00B771B6"/>
    <w:p w:rsidR="00B771B6" w:rsidRDefault="00B771B6"/>
    <w:p w:rsidR="00B771B6" w:rsidRDefault="00B771B6"/>
    <w:p w:rsidR="00B771B6" w:rsidRDefault="00B771B6"/>
    <w:p w:rsidR="00B771B6" w:rsidRDefault="00B771B6"/>
    <w:p w:rsidR="00B771B6" w:rsidRDefault="00B771B6"/>
    <w:p w:rsidR="001C7774" w:rsidRDefault="00FA50E7">
      <w:r>
        <w:rPr>
          <w:noProof/>
          <w:lang w:eastAsia="en-US"/>
        </w:rPr>
        <w:drawing>
          <wp:inline distT="0" distB="0" distL="0" distR="0" wp14:anchorId="3E60140E" wp14:editId="06EE3043">
            <wp:extent cx="6848475" cy="50482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C7774" w:rsidRDefault="001C7774"/>
    <w:p w:rsidR="002F5FD4" w:rsidRDefault="00B771B6" w:rsidP="00B771B6">
      <w:pPr>
        <w:rPr>
          <w:rFonts w:ascii="Times New Roman" w:hAnsi="Times New Roman" w:cs="Times New Roman"/>
          <w:sz w:val="24"/>
          <w:szCs w:val="24"/>
        </w:rPr>
      </w:pPr>
      <w:r w:rsidRPr="00702609">
        <w:rPr>
          <w:rFonts w:ascii="Times New Roman" w:hAnsi="Times New Roman" w:cs="Times New Roman"/>
          <w:sz w:val="24"/>
          <w:szCs w:val="24"/>
        </w:rPr>
        <w:t>A</w:t>
      </w:r>
      <w:r>
        <w:rPr>
          <w:rFonts w:ascii="Times New Roman" w:hAnsi="Times New Roman" w:cs="Times New Roman"/>
          <w:sz w:val="24"/>
          <w:szCs w:val="24"/>
        </w:rPr>
        <w:t>s seen in the graphs above, the instructions executed per cycle is highest when the G</w:t>
      </w:r>
      <w:r w:rsidR="00F4544E">
        <w:rPr>
          <w:rFonts w:ascii="Times New Roman" w:hAnsi="Times New Roman" w:cs="Times New Roman"/>
          <w:sz w:val="24"/>
          <w:szCs w:val="24"/>
        </w:rPr>
        <w:t>A</w:t>
      </w:r>
      <w:r>
        <w:rPr>
          <w:rFonts w:ascii="Times New Roman" w:hAnsi="Times New Roman" w:cs="Times New Roman"/>
          <w:sz w:val="24"/>
          <w:szCs w:val="24"/>
        </w:rPr>
        <w:t>p predictor is used</w:t>
      </w:r>
      <w:r w:rsidR="002F5FD4">
        <w:rPr>
          <w:rFonts w:ascii="Times New Roman" w:hAnsi="Times New Roman" w:cs="Times New Roman"/>
          <w:sz w:val="24"/>
          <w:szCs w:val="24"/>
        </w:rPr>
        <w:t xml:space="preserve"> for</w:t>
      </w:r>
      <w:r w:rsidR="00F4544E">
        <w:rPr>
          <w:rFonts w:ascii="Times New Roman" w:hAnsi="Times New Roman" w:cs="Times New Roman"/>
          <w:sz w:val="24"/>
          <w:szCs w:val="24"/>
        </w:rPr>
        <w:t xml:space="preserve"> </w:t>
      </w:r>
      <w:r w:rsidR="002F5FD4">
        <w:rPr>
          <w:rFonts w:ascii="Times New Roman" w:hAnsi="Times New Roman" w:cs="Times New Roman"/>
          <w:sz w:val="24"/>
          <w:szCs w:val="24"/>
        </w:rPr>
        <w:t>all benchmarks without any exception</w:t>
      </w:r>
      <w:r>
        <w:rPr>
          <w:rFonts w:ascii="Times New Roman" w:hAnsi="Times New Roman" w:cs="Times New Roman"/>
          <w:sz w:val="24"/>
          <w:szCs w:val="24"/>
        </w:rPr>
        <w:t>.</w:t>
      </w:r>
      <w:r w:rsidR="002F5FD4">
        <w:rPr>
          <w:rFonts w:ascii="Times New Roman" w:hAnsi="Times New Roman" w:cs="Times New Roman"/>
          <w:sz w:val="24"/>
          <w:szCs w:val="24"/>
        </w:rPr>
        <w:t xml:space="preserve"> The performance of predictor G</w:t>
      </w:r>
      <w:r w:rsidR="00F4544E">
        <w:rPr>
          <w:rFonts w:ascii="Times New Roman" w:hAnsi="Times New Roman" w:cs="Times New Roman"/>
          <w:sz w:val="24"/>
          <w:szCs w:val="24"/>
        </w:rPr>
        <w:t>A</w:t>
      </w:r>
      <w:r w:rsidR="002F5FD4">
        <w:rPr>
          <w:rFonts w:ascii="Times New Roman" w:hAnsi="Times New Roman" w:cs="Times New Roman"/>
          <w:sz w:val="24"/>
          <w:szCs w:val="24"/>
        </w:rPr>
        <w:t xml:space="preserve">g relative to the other predictors is found to be better in case of benchmarks using integers than </w:t>
      </w:r>
      <w:r w:rsidR="00F4544E">
        <w:rPr>
          <w:rFonts w:ascii="Times New Roman" w:hAnsi="Times New Roman" w:cs="Times New Roman"/>
          <w:sz w:val="24"/>
          <w:szCs w:val="24"/>
        </w:rPr>
        <w:t>its relative performance when used in benchmarks dealing with floating point values.</w:t>
      </w:r>
      <w:r w:rsidR="002F5FD4">
        <w:rPr>
          <w:rFonts w:ascii="Times New Roman" w:hAnsi="Times New Roman" w:cs="Times New Roman"/>
          <w:sz w:val="24"/>
          <w:szCs w:val="24"/>
        </w:rPr>
        <w:t xml:space="preserve"> </w:t>
      </w:r>
      <w:r w:rsidR="00F4544E">
        <w:rPr>
          <w:rFonts w:ascii="Times New Roman" w:hAnsi="Times New Roman" w:cs="Times New Roman"/>
          <w:sz w:val="24"/>
          <w:szCs w:val="24"/>
        </w:rPr>
        <w:t xml:space="preserve">The prediction rate achieved using predictor PAp is less than GAp but is more than the other two predictors and hence is the second best choice.  </w:t>
      </w:r>
    </w:p>
    <w:p w:rsidR="00B771B6" w:rsidRPr="00702609" w:rsidRDefault="00B771B6" w:rsidP="00B771B6">
      <w:pPr>
        <w:rPr>
          <w:rFonts w:ascii="Times New Roman" w:hAnsi="Times New Roman" w:cs="Times New Roman"/>
          <w:sz w:val="24"/>
          <w:szCs w:val="24"/>
        </w:rPr>
      </w:pPr>
      <w:r>
        <w:rPr>
          <w:rFonts w:ascii="Times New Roman" w:hAnsi="Times New Roman" w:cs="Times New Roman"/>
          <w:sz w:val="24"/>
          <w:szCs w:val="24"/>
        </w:rPr>
        <w:t>Hence overall, predictor G</w:t>
      </w:r>
      <w:r w:rsidR="00F4544E">
        <w:rPr>
          <w:rFonts w:ascii="Times New Roman" w:hAnsi="Times New Roman" w:cs="Times New Roman"/>
          <w:sz w:val="24"/>
          <w:szCs w:val="24"/>
        </w:rPr>
        <w:t>A</w:t>
      </w:r>
      <w:r>
        <w:rPr>
          <w:rFonts w:ascii="Times New Roman" w:hAnsi="Times New Roman" w:cs="Times New Roman"/>
          <w:sz w:val="24"/>
          <w:szCs w:val="24"/>
        </w:rPr>
        <w:t>p has been fo</w:t>
      </w:r>
      <w:r w:rsidR="0071268C">
        <w:rPr>
          <w:rFonts w:ascii="Times New Roman" w:hAnsi="Times New Roman" w:cs="Times New Roman"/>
          <w:sz w:val="24"/>
          <w:szCs w:val="24"/>
        </w:rPr>
        <w:t>und to give the best branch direction prediction rate for integer values</w:t>
      </w:r>
      <w:r>
        <w:rPr>
          <w:rFonts w:ascii="Times New Roman" w:hAnsi="Times New Roman" w:cs="Times New Roman"/>
          <w:sz w:val="24"/>
          <w:szCs w:val="24"/>
        </w:rPr>
        <w:t>.</w:t>
      </w:r>
    </w:p>
    <w:p w:rsidR="00AF43DB" w:rsidRDefault="00AF43DB"/>
    <w:p w:rsidR="00AF43DB" w:rsidRDefault="00AF43DB"/>
    <w:p w:rsidR="00A150F8" w:rsidRDefault="00A150F8"/>
    <w:p w:rsidR="005A38E2" w:rsidRDefault="005A38E2"/>
    <w:p w:rsidR="005A38E2" w:rsidRDefault="005A38E2"/>
    <w:p w:rsidR="005A38E2" w:rsidRDefault="005A38E2"/>
    <w:sectPr w:rsidR="005A38E2" w:rsidSect="00A542F5">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A5E" w:rsidRDefault="00A11A5E">
      <w:pPr>
        <w:spacing w:after="0" w:line="240" w:lineRule="auto"/>
      </w:pPr>
      <w:r>
        <w:separator/>
      </w:r>
    </w:p>
  </w:endnote>
  <w:endnote w:type="continuationSeparator" w:id="0">
    <w:p w:rsidR="00A11A5E" w:rsidRDefault="00A1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A5E" w:rsidRDefault="00A11A5E">
      <w:pPr>
        <w:spacing w:after="0" w:line="240" w:lineRule="auto"/>
      </w:pPr>
      <w:r>
        <w:separator/>
      </w:r>
    </w:p>
  </w:footnote>
  <w:footnote w:type="continuationSeparator" w:id="0">
    <w:p w:rsidR="00A11A5E" w:rsidRDefault="00A11A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74"/>
    <w:rsid w:val="00087685"/>
    <w:rsid w:val="001C7774"/>
    <w:rsid w:val="001E04F7"/>
    <w:rsid w:val="00266B1F"/>
    <w:rsid w:val="00292C1D"/>
    <w:rsid w:val="002F5FD4"/>
    <w:rsid w:val="00402EEF"/>
    <w:rsid w:val="004E4A7C"/>
    <w:rsid w:val="005013F0"/>
    <w:rsid w:val="00541F18"/>
    <w:rsid w:val="0055275B"/>
    <w:rsid w:val="005A38E2"/>
    <w:rsid w:val="00641E3F"/>
    <w:rsid w:val="00702609"/>
    <w:rsid w:val="0071268C"/>
    <w:rsid w:val="00953D84"/>
    <w:rsid w:val="00954184"/>
    <w:rsid w:val="009806FA"/>
    <w:rsid w:val="00A11A5E"/>
    <w:rsid w:val="00A1417A"/>
    <w:rsid w:val="00A150F8"/>
    <w:rsid w:val="00A542F5"/>
    <w:rsid w:val="00AF43DB"/>
    <w:rsid w:val="00B771B6"/>
    <w:rsid w:val="00E03D00"/>
    <w:rsid w:val="00F4544E"/>
    <w:rsid w:val="00FA5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32380F-64E7-42BA-8FF1-93CD3259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wahati781001\AppData\Roaming\Microsoft\Templates\Banded%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Instructions</a:t>
            </a:r>
            <a:r>
              <a:rPr lang="en-US" baseline="0"/>
              <a:t> per cycle</a:t>
            </a:r>
            <a:r>
              <a:rPr lang="en-US"/>
              <a:t>(INTEGer)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0715746421267896E-2"/>
          <c:y val="0.25557586551681039"/>
          <c:w val="0.95501022494887522"/>
          <c:h val="0.66767122859642547"/>
        </c:manualLayout>
      </c:layout>
      <c:barChart>
        <c:barDir val="col"/>
        <c:grouping val="clustered"/>
        <c:varyColors val="0"/>
        <c:ser>
          <c:idx val="0"/>
          <c:order val="0"/>
          <c:tx>
            <c:strRef>
              <c:f>Sheet1!$B$1</c:f>
              <c:strCache>
                <c:ptCount val="1"/>
                <c:pt idx="0">
                  <c:v>A3</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crafty</c:v>
                </c:pt>
                <c:pt idx="1">
                  <c:v>gap</c:v>
                </c:pt>
                <c:pt idx="2">
                  <c:v>mcf</c:v>
                </c:pt>
                <c:pt idx="3">
                  <c:v>parser</c:v>
                </c:pt>
                <c:pt idx="4">
                  <c:v>gcc</c:v>
                </c:pt>
                <c:pt idx="5">
                  <c:v>gzip</c:v>
                </c:pt>
                <c:pt idx="6">
                  <c:v>vortex</c:v>
                </c:pt>
                <c:pt idx="7">
                  <c:v>vpr</c:v>
                </c:pt>
                <c:pt idx="8">
                  <c:v>bzip2</c:v>
                </c:pt>
                <c:pt idx="9">
                  <c:v>twolf</c:v>
                </c:pt>
              </c:strCache>
            </c:strRef>
          </c:cat>
          <c:val>
            <c:numRef>
              <c:f>Sheet1!$B$2:$B$11</c:f>
              <c:numCache>
                <c:formatCode>General</c:formatCode>
                <c:ptCount val="10"/>
                <c:pt idx="0">
                  <c:v>1.0826</c:v>
                </c:pt>
                <c:pt idx="1">
                  <c:v>1.927</c:v>
                </c:pt>
                <c:pt idx="2">
                  <c:v>2.1537999999999999</c:v>
                </c:pt>
                <c:pt idx="3">
                  <c:v>1.3184</c:v>
                </c:pt>
                <c:pt idx="4">
                  <c:v>1.0475000000000001</c:v>
                </c:pt>
                <c:pt idx="5">
                  <c:v>1.7049000000000001</c:v>
                </c:pt>
                <c:pt idx="6">
                  <c:v>1.1484000000000001</c:v>
                </c:pt>
                <c:pt idx="7">
                  <c:v>1.4803999999999999</c:v>
                </c:pt>
                <c:pt idx="8">
                  <c:v>2.3460999999999999</c:v>
                </c:pt>
                <c:pt idx="9">
                  <c:v>1.3374999999999999</c:v>
                </c:pt>
              </c:numCache>
            </c:numRef>
          </c:val>
        </c:ser>
        <c:ser>
          <c:idx val="1"/>
          <c:order val="1"/>
          <c:tx>
            <c:strRef>
              <c:f>Sheet1!$C$1</c:f>
              <c:strCache>
                <c:ptCount val="1"/>
                <c:pt idx="0">
                  <c:v>A2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crafty</c:v>
                </c:pt>
                <c:pt idx="1">
                  <c:v>gap</c:v>
                </c:pt>
                <c:pt idx="2">
                  <c:v>mcf</c:v>
                </c:pt>
                <c:pt idx="3">
                  <c:v>parser</c:v>
                </c:pt>
                <c:pt idx="4">
                  <c:v>gcc</c:v>
                </c:pt>
                <c:pt idx="5">
                  <c:v>gzip</c:v>
                </c:pt>
                <c:pt idx="6">
                  <c:v>vortex</c:v>
                </c:pt>
                <c:pt idx="7">
                  <c:v>vpr</c:v>
                </c:pt>
                <c:pt idx="8">
                  <c:v>bzip2</c:v>
                </c:pt>
                <c:pt idx="9">
                  <c:v>twolf</c:v>
                </c:pt>
              </c:strCache>
            </c:strRef>
          </c:cat>
          <c:val>
            <c:numRef>
              <c:f>Sheet1!$C$2:$C$11</c:f>
              <c:numCache>
                <c:formatCode>General</c:formatCode>
                <c:ptCount val="10"/>
                <c:pt idx="0">
                  <c:v>1.0834999999999999</c:v>
                </c:pt>
                <c:pt idx="1">
                  <c:v>1.9287000000000001</c:v>
                </c:pt>
                <c:pt idx="2">
                  <c:v>2.1537999999999999</c:v>
                </c:pt>
                <c:pt idx="3">
                  <c:v>1.3288</c:v>
                </c:pt>
                <c:pt idx="4">
                  <c:v>1.0525</c:v>
                </c:pt>
                <c:pt idx="5">
                  <c:v>1.71</c:v>
                </c:pt>
                <c:pt idx="6">
                  <c:v>1.1531</c:v>
                </c:pt>
                <c:pt idx="7">
                  <c:v>1.49</c:v>
                </c:pt>
                <c:pt idx="8">
                  <c:v>2.3445</c:v>
                </c:pt>
                <c:pt idx="9">
                  <c:v>1.3465</c:v>
                </c:pt>
              </c:numCache>
            </c:numRef>
          </c:val>
        </c:ser>
        <c:dLbls>
          <c:dLblPos val="outEnd"/>
          <c:showLegendKey val="0"/>
          <c:showVal val="1"/>
          <c:showCatName val="0"/>
          <c:showSerName val="0"/>
          <c:showPercent val="0"/>
          <c:showBubbleSize val="0"/>
        </c:dLbls>
        <c:gapWidth val="444"/>
        <c:overlap val="-90"/>
        <c:axId val="503194160"/>
        <c:axId val="283522576"/>
      </c:barChart>
      <c:catAx>
        <c:axId val="503194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Benchmarks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83522576"/>
        <c:crosses val="autoZero"/>
        <c:auto val="1"/>
        <c:lblAlgn val="ctr"/>
        <c:lblOffset val="100"/>
        <c:noMultiLvlLbl val="0"/>
      </c:catAx>
      <c:valAx>
        <c:axId val="28352257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IPC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031941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Instruction</a:t>
            </a:r>
            <a:r>
              <a:rPr lang="en-US" baseline="0"/>
              <a:t> per cycle</a:t>
            </a:r>
            <a:r>
              <a:rPr lang="en-US"/>
              <a:t>(floating point)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0715746421267896E-2"/>
          <c:y val="0.25557586551681039"/>
          <c:w val="0.95501022494887522"/>
          <c:h val="0.66767122859642547"/>
        </c:manualLayout>
      </c:layout>
      <c:barChart>
        <c:barDir val="col"/>
        <c:grouping val="clustered"/>
        <c:varyColors val="0"/>
        <c:ser>
          <c:idx val="0"/>
          <c:order val="0"/>
          <c:tx>
            <c:strRef>
              <c:f>Sheet1!$B$1</c:f>
              <c:strCache>
                <c:ptCount val="1"/>
                <c:pt idx="0">
                  <c:v>A3</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Sheet1!$B$2:$B$12</c:f>
              <c:numCache>
                <c:formatCode>General</c:formatCode>
                <c:ptCount val="11"/>
                <c:pt idx="0">
                  <c:v>0.59870000000000001</c:v>
                </c:pt>
                <c:pt idx="1">
                  <c:v>1.4104000000000001</c:v>
                </c:pt>
                <c:pt idx="2">
                  <c:v>1.542</c:v>
                </c:pt>
                <c:pt idx="3">
                  <c:v>0.53069999999999995</c:v>
                </c:pt>
                <c:pt idx="4">
                  <c:v>1.3625</c:v>
                </c:pt>
                <c:pt idx="5">
                  <c:v>1.6332</c:v>
                </c:pt>
                <c:pt idx="6">
                  <c:v>1.4874000000000001</c:v>
                </c:pt>
                <c:pt idx="7">
                  <c:v>1.881</c:v>
                </c:pt>
                <c:pt idx="8">
                  <c:v>1.536</c:v>
                </c:pt>
                <c:pt idx="9">
                  <c:v>1.6248</c:v>
                </c:pt>
                <c:pt idx="10">
                  <c:v>1.7693000000000001</c:v>
                </c:pt>
              </c:numCache>
            </c:numRef>
          </c:val>
        </c:ser>
        <c:ser>
          <c:idx val="1"/>
          <c:order val="1"/>
          <c:tx>
            <c:strRef>
              <c:f>Sheet1!$C$1</c:f>
              <c:strCache>
                <c:ptCount val="1"/>
                <c:pt idx="0">
                  <c:v>A2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Sheet1!$C$2:$C$12</c:f>
              <c:numCache>
                <c:formatCode>General</c:formatCode>
                <c:ptCount val="11"/>
                <c:pt idx="0">
                  <c:v>0.66349999999999998</c:v>
                </c:pt>
                <c:pt idx="1">
                  <c:v>1.4104000000000001</c:v>
                </c:pt>
                <c:pt idx="2">
                  <c:v>1.5407999999999999</c:v>
                </c:pt>
                <c:pt idx="3">
                  <c:v>0.53069999999999995</c:v>
                </c:pt>
                <c:pt idx="4">
                  <c:v>1.3625</c:v>
                </c:pt>
                <c:pt idx="5">
                  <c:v>1.6351</c:v>
                </c:pt>
                <c:pt idx="6">
                  <c:v>1.4874000000000001</c:v>
                </c:pt>
                <c:pt idx="7">
                  <c:v>1.881</c:v>
                </c:pt>
                <c:pt idx="8">
                  <c:v>1.5505</c:v>
                </c:pt>
                <c:pt idx="9">
                  <c:v>1.6248</c:v>
                </c:pt>
                <c:pt idx="10">
                  <c:v>1.7693000000000001</c:v>
                </c:pt>
              </c:numCache>
            </c:numRef>
          </c:val>
        </c:ser>
        <c:dLbls>
          <c:dLblPos val="outEnd"/>
          <c:showLegendKey val="0"/>
          <c:showVal val="1"/>
          <c:showCatName val="0"/>
          <c:showSerName val="0"/>
          <c:showPercent val="0"/>
          <c:showBubbleSize val="0"/>
        </c:dLbls>
        <c:gapWidth val="444"/>
        <c:overlap val="-90"/>
        <c:axId val="278415904"/>
        <c:axId val="551013232"/>
      </c:barChart>
      <c:catAx>
        <c:axId val="278415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Benchmarks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51013232"/>
        <c:crosses val="autoZero"/>
        <c:auto val="1"/>
        <c:lblAlgn val="ctr"/>
        <c:lblOffset val="100"/>
        <c:noMultiLvlLbl val="0"/>
      </c:catAx>
      <c:valAx>
        <c:axId val="55101323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Axis Title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784159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branch</a:t>
            </a:r>
            <a:r>
              <a:rPr lang="en-US" baseline="0"/>
              <a:t> direction prediction rate</a:t>
            </a:r>
            <a:r>
              <a:rPr lang="en-US"/>
              <a:t>(INTEGer)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0715746421267896E-2"/>
          <c:y val="0.25557586551681039"/>
          <c:w val="0.95501022494887522"/>
          <c:h val="0.66767122859642547"/>
        </c:manualLayout>
      </c:layout>
      <c:barChart>
        <c:barDir val="col"/>
        <c:grouping val="clustered"/>
        <c:varyColors val="0"/>
        <c:ser>
          <c:idx val="0"/>
          <c:order val="0"/>
          <c:tx>
            <c:strRef>
              <c:f>Sheet1!$B$1</c:f>
              <c:strCache>
                <c:ptCount val="1"/>
                <c:pt idx="0">
                  <c:v>A3</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crafty</c:v>
                </c:pt>
                <c:pt idx="1">
                  <c:v>gap</c:v>
                </c:pt>
                <c:pt idx="2">
                  <c:v>mcf</c:v>
                </c:pt>
                <c:pt idx="3">
                  <c:v>parser</c:v>
                </c:pt>
                <c:pt idx="4">
                  <c:v>gcc</c:v>
                </c:pt>
                <c:pt idx="5">
                  <c:v>gzip</c:v>
                </c:pt>
                <c:pt idx="6">
                  <c:v>vortex</c:v>
                </c:pt>
                <c:pt idx="7">
                  <c:v>vpr</c:v>
                </c:pt>
                <c:pt idx="8">
                  <c:v>bzip2</c:v>
                </c:pt>
                <c:pt idx="9">
                  <c:v>twolf</c:v>
                </c:pt>
              </c:strCache>
            </c:strRef>
          </c:cat>
          <c:val>
            <c:numRef>
              <c:f>Sheet1!$B$2:$B$11</c:f>
              <c:numCache>
                <c:formatCode>General</c:formatCode>
                <c:ptCount val="10"/>
                <c:pt idx="0">
                  <c:v>0.78280000000000005</c:v>
                </c:pt>
                <c:pt idx="1">
                  <c:v>0.92310000000000003</c:v>
                </c:pt>
                <c:pt idx="2">
                  <c:v>1</c:v>
                </c:pt>
                <c:pt idx="3">
                  <c:v>0.80420000000000003</c:v>
                </c:pt>
                <c:pt idx="4">
                  <c:v>0.75800000000000001</c:v>
                </c:pt>
                <c:pt idx="5">
                  <c:v>0.8619</c:v>
                </c:pt>
                <c:pt idx="6">
                  <c:v>0.81879999999999997</c:v>
                </c:pt>
                <c:pt idx="7">
                  <c:v>0.76480000000000004</c:v>
                </c:pt>
                <c:pt idx="8">
                  <c:v>0.9032</c:v>
                </c:pt>
                <c:pt idx="9">
                  <c:v>0.80159999999999998</c:v>
                </c:pt>
              </c:numCache>
            </c:numRef>
          </c:val>
        </c:ser>
        <c:ser>
          <c:idx val="1"/>
          <c:order val="1"/>
          <c:tx>
            <c:strRef>
              <c:f>Sheet1!$C$1</c:f>
              <c:strCache>
                <c:ptCount val="1"/>
                <c:pt idx="0">
                  <c:v>A2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crafty</c:v>
                </c:pt>
                <c:pt idx="1">
                  <c:v>gap</c:v>
                </c:pt>
                <c:pt idx="2">
                  <c:v>mcf</c:v>
                </c:pt>
                <c:pt idx="3">
                  <c:v>parser</c:v>
                </c:pt>
                <c:pt idx="4">
                  <c:v>gcc</c:v>
                </c:pt>
                <c:pt idx="5">
                  <c:v>gzip</c:v>
                </c:pt>
                <c:pt idx="6">
                  <c:v>vortex</c:v>
                </c:pt>
                <c:pt idx="7">
                  <c:v>vpr</c:v>
                </c:pt>
                <c:pt idx="8">
                  <c:v>bzip2</c:v>
                </c:pt>
                <c:pt idx="9">
                  <c:v>twolf</c:v>
                </c:pt>
              </c:strCache>
            </c:strRef>
          </c:cat>
          <c:val>
            <c:numRef>
              <c:f>Sheet1!$C$2:$C$11</c:f>
              <c:numCache>
                <c:formatCode>General</c:formatCode>
                <c:ptCount val="10"/>
                <c:pt idx="0">
                  <c:v>0.78420000000000001</c:v>
                </c:pt>
                <c:pt idx="1">
                  <c:v>0.92379999999999995</c:v>
                </c:pt>
                <c:pt idx="2">
                  <c:v>1</c:v>
                </c:pt>
                <c:pt idx="3">
                  <c:v>0.80810000000000004</c:v>
                </c:pt>
                <c:pt idx="4">
                  <c:v>0.76329999999999998</c:v>
                </c:pt>
                <c:pt idx="5">
                  <c:v>0.86499999999999999</c:v>
                </c:pt>
                <c:pt idx="6">
                  <c:v>0.82379999999999998</c:v>
                </c:pt>
                <c:pt idx="7">
                  <c:v>0.77090000000000003</c:v>
                </c:pt>
                <c:pt idx="8">
                  <c:v>0.90290000000000004</c:v>
                </c:pt>
                <c:pt idx="9">
                  <c:v>0.80669999999999997</c:v>
                </c:pt>
              </c:numCache>
            </c:numRef>
          </c:val>
        </c:ser>
        <c:dLbls>
          <c:dLblPos val="outEnd"/>
          <c:showLegendKey val="0"/>
          <c:showVal val="1"/>
          <c:showCatName val="0"/>
          <c:showSerName val="0"/>
          <c:showPercent val="0"/>
          <c:showBubbleSize val="0"/>
        </c:dLbls>
        <c:gapWidth val="444"/>
        <c:overlap val="-90"/>
        <c:axId val="551438176"/>
        <c:axId val="551438736"/>
      </c:barChart>
      <c:catAx>
        <c:axId val="551438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benchmarks</a:t>
                </a:r>
              </a:p>
            </c:rich>
          </c:tx>
          <c:layout>
            <c:manualLayout>
              <c:xMode val="edge"/>
              <c:yMode val="edge"/>
              <c:x val="0.43459128025663457"/>
              <c:y val="0.96414092469210566"/>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51438736"/>
        <c:crosses val="autoZero"/>
        <c:auto val="1"/>
        <c:lblAlgn val="ctr"/>
        <c:lblOffset val="100"/>
        <c:noMultiLvlLbl val="0"/>
      </c:catAx>
      <c:valAx>
        <c:axId val="55143873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prediction  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514381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branch</a:t>
            </a:r>
            <a:r>
              <a:rPr lang="en-US" baseline="0"/>
              <a:t> direction prediction rate    </a:t>
            </a:r>
            <a:r>
              <a:rPr lang="en-US"/>
              <a:t>(floating point)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0715746421267896E-2"/>
          <c:y val="0.25557586551681039"/>
          <c:w val="0.95501022494887522"/>
          <c:h val="0.66767122859642547"/>
        </c:manualLayout>
      </c:layout>
      <c:barChart>
        <c:barDir val="col"/>
        <c:grouping val="clustered"/>
        <c:varyColors val="0"/>
        <c:ser>
          <c:idx val="0"/>
          <c:order val="0"/>
          <c:tx>
            <c:strRef>
              <c:f>Sheet1!$B$1</c:f>
              <c:strCache>
                <c:ptCount val="1"/>
                <c:pt idx="0">
                  <c:v>A3</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Sheet1!$B$2:$B$12</c:f>
              <c:numCache>
                <c:formatCode>General</c:formatCode>
                <c:ptCount val="11"/>
                <c:pt idx="0">
                  <c:v>0.85529999999999995</c:v>
                </c:pt>
                <c:pt idx="1">
                  <c:v>0.91479999999999995</c:v>
                </c:pt>
                <c:pt idx="2">
                  <c:v>0.67910000000000004</c:v>
                </c:pt>
                <c:pt idx="3">
                  <c:v>0.91590000000000005</c:v>
                </c:pt>
                <c:pt idx="4">
                  <c:v>0.83689999999999998</c:v>
                </c:pt>
                <c:pt idx="5">
                  <c:v>0.87519999999999998</c:v>
                </c:pt>
                <c:pt idx="6">
                  <c:v>0.94969999999999999</c:v>
                </c:pt>
                <c:pt idx="7">
                  <c:v>0.88890000000000002</c:v>
                </c:pt>
                <c:pt idx="8">
                  <c:v>0.86770000000000003</c:v>
                </c:pt>
                <c:pt idx="9">
                  <c:v>0.94689999999999996</c:v>
                </c:pt>
                <c:pt idx="10">
                  <c:v>0.99529999999999996</c:v>
                </c:pt>
              </c:numCache>
            </c:numRef>
          </c:val>
        </c:ser>
        <c:ser>
          <c:idx val="1"/>
          <c:order val="1"/>
          <c:tx>
            <c:strRef>
              <c:f>Sheet1!$C$1</c:f>
              <c:strCache>
                <c:ptCount val="1"/>
                <c:pt idx="0">
                  <c:v>A2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Sheet1!$C$2:$C$12</c:f>
              <c:numCache>
                <c:formatCode>General</c:formatCode>
                <c:ptCount val="11"/>
                <c:pt idx="0">
                  <c:v>0.66349999999999998</c:v>
                </c:pt>
                <c:pt idx="1">
                  <c:v>0.91969999999999996</c:v>
                </c:pt>
                <c:pt idx="2">
                  <c:v>0.67759999999999998</c:v>
                </c:pt>
                <c:pt idx="3">
                  <c:v>0.91590000000000005</c:v>
                </c:pt>
                <c:pt idx="4">
                  <c:v>0.83689999999999998</c:v>
                </c:pt>
                <c:pt idx="5">
                  <c:v>0.87670000000000003</c:v>
                </c:pt>
                <c:pt idx="6">
                  <c:v>0.94969999999999999</c:v>
                </c:pt>
                <c:pt idx="7">
                  <c:v>0.88890000000000002</c:v>
                </c:pt>
                <c:pt idx="8">
                  <c:v>0.87119999999999997</c:v>
                </c:pt>
                <c:pt idx="9">
                  <c:v>0.94689999999999996</c:v>
                </c:pt>
                <c:pt idx="10">
                  <c:v>0.99529999999999996</c:v>
                </c:pt>
              </c:numCache>
            </c:numRef>
          </c:val>
        </c:ser>
        <c:dLbls>
          <c:dLblPos val="outEnd"/>
          <c:showLegendKey val="0"/>
          <c:showVal val="1"/>
          <c:showCatName val="0"/>
          <c:showSerName val="0"/>
          <c:showPercent val="0"/>
          <c:showBubbleSize val="0"/>
        </c:dLbls>
        <c:gapWidth val="444"/>
        <c:overlap val="-90"/>
        <c:axId val="551082224"/>
        <c:axId val="551082784"/>
      </c:barChart>
      <c:catAx>
        <c:axId val="551082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benchmarks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51082784"/>
        <c:crosses val="autoZero"/>
        <c:auto val="1"/>
        <c:lblAlgn val="ctr"/>
        <c:lblOffset val="100"/>
        <c:noMultiLvlLbl val="0"/>
      </c:catAx>
      <c:valAx>
        <c:axId val="55108278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prediction  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510822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Instructions</a:t>
            </a:r>
            <a:r>
              <a:rPr lang="en-US" baseline="0"/>
              <a:t> per cycle</a:t>
            </a:r>
            <a:r>
              <a:rPr lang="en-US"/>
              <a:t>(integer)</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0715746421267896E-2"/>
          <c:y val="0.25557586551681039"/>
          <c:w val="0.95501022494887522"/>
          <c:h val="0.66767122859642547"/>
        </c:manualLayout>
      </c:layout>
      <c:barChart>
        <c:barDir val="col"/>
        <c:grouping val="clustered"/>
        <c:varyColors val="0"/>
        <c:ser>
          <c:idx val="0"/>
          <c:order val="0"/>
          <c:tx>
            <c:strRef>
              <c:f>Sheet1!$B$1</c:f>
              <c:strCache>
                <c:ptCount val="1"/>
                <c:pt idx="0">
                  <c:v>Gag</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crafty</c:v>
                </c:pt>
                <c:pt idx="1">
                  <c:v>gap</c:v>
                </c:pt>
                <c:pt idx="2">
                  <c:v>mcf</c:v>
                </c:pt>
                <c:pt idx="3">
                  <c:v>parser</c:v>
                </c:pt>
                <c:pt idx="4">
                  <c:v>gcc</c:v>
                </c:pt>
                <c:pt idx="5">
                  <c:v>gzip</c:v>
                </c:pt>
                <c:pt idx="6">
                  <c:v>vortex</c:v>
                </c:pt>
                <c:pt idx="7">
                  <c:v>vpr</c:v>
                </c:pt>
                <c:pt idx="8">
                  <c:v>bzip2</c:v>
                </c:pt>
                <c:pt idx="9">
                  <c:v>twolf</c:v>
                </c:pt>
              </c:strCache>
            </c:strRef>
          </c:cat>
          <c:val>
            <c:numRef>
              <c:f>Sheet1!$B$2:$B$11</c:f>
              <c:numCache>
                <c:formatCode>General</c:formatCode>
                <c:ptCount val="10"/>
                <c:pt idx="0">
                  <c:v>1.0913999999999999</c:v>
                </c:pt>
                <c:pt idx="1">
                  <c:v>1.91</c:v>
                </c:pt>
                <c:pt idx="2">
                  <c:v>2.1537999999999999</c:v>
                </c:pt>
                <c:pt idx="3">
                  <c:v>1.3378000000000001</c:v>
                </c:pt>
                <c:pt idx="4">
                  <c:v>1.042</c:v>
                </c:pt>
                <c:pt idx="5">
                  <c:v>1.6811</c:v>
                </c:pt>
                <c:pt idx="6">
                  <c:v>1.1369</c:v>
                </c:pt>
                <c:pt idx="7">
                  <c:v>1.4610000000000001</c:v>
                </c:pt>
                <c:pt idx="8">
                  <c:v>2.6322000000000001</c:v>
                </c:pt>
                <c:pt idx="9">
                  <c:v>1.3180000000000001</c:v>
                </c:pt>
              </c:numCache>
            </c:numRef>
          </c:val>
        </c:ser>
        <c:ser>
          <c:idx val="1"/>
          <c:order val="1"/>
          <c:tx>
            <c:strRef>
              <c:f>Sheet1!$C$1</c:f>
              <c:strCache>
                <c:ptCount val="1"/>
                <c:pt idx="0">
                  <c:v>Gap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crafty</c:v>
                </c:pt>
                <c:pt idx="1">
                  <c:v>gap</c:v>
                </c:pt>
                <c:pt idx="2">
                  <c:v>mcf</c:v>
                </c:pt>
                <c:pt idx="3">
                  <c:v>parser</c:v>
                </c:pt>
                <c:pt idx="4">
                  <c:v>gcc</c:v>
                </c:pt>
                <c:pt idx="5">
                  <c:v>gzip</c:v>
                </c:pt>
                <c:pt idx="6">
                  <c:v>vortex</c:v>
                </c:pt>
                <c:pt idx="7">
                  <c:v>vpr</c:v>
                </c:pt>
                <c:pt idx="8">
                  <c:v>bzip2</c:v>
                </c:pt>
                <c:pt idx="9">
                  <c:v>twolf</c:v>
                </c:pt>
              </c:strCache>
            </c:strRef>
          </c:cat>
          <c:val>
            <c:numRef>
              <c:f>Sheet1!$C$2:$C$11</c:f>
              <c:numCache>
                <c:formatCode>General</c:formatCode>
                <c:ptCount val="10"/>
                <c:pt idx="0">
                  <c:v>1.1256999999999999</c:v>
                </c:pt>
                <c:pt idx="1">
                  <c:v>1.9669000000000001</c:v>
                </c:pt>
                <c:pt idx="2">
                  <c:v>2.1537999999999999</c:v>
                </c:pt>
                <c:pt idx="3">
                  <c:v>1.5941000000000001</c:v>
                </c:pt>
                <c:pt idx="4">
                  <c:v>1.0896999999999999</c:v>
                </c:pt>
                <c:pt idx="5">
                  <c:v>1.7687999999999999</c:v>
                </c:pt>
                <c:pt idx="6">
                  <c:v>1.2005999999999999</c:v>
                </c:pt>
                <c:pt idx="7">
                  <c:v>1.5283</c:v>
                </c:pt>
                <c:pt idx="8">
                  <c:v>2.6389999999999998</c:v>
                </c:pt>
                <c:pt idx="9">
                  <c:v>1.4221999999999999</c:v>
                </c:pt>
              </c:numCache>
            </c:numRef>
          </c:val>
        </c:ser>
        <c:ser>
          <c:idx val="2"/>
          <c:order val="2"/>
          <c:tx>
            <c:strRef>
              <c:f>Sheet1!$D$1</c:f>
              <c:strCache>
                <c:ptCount val="1"/>
                <c:pt idx="0">
                  <c:v>Pag</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crafty</c:v>
                </c:pt>
                <c:pt idx="1">
                  <c:v>gap</c:v>
                </c:pt>
                <c:pt idx="2">
                  <c:v>mcf</c:v>
                </c:pt>
                <c:pt idx="3">
                  <c:v>parser</c:v>
                </c:pt>
                <c:pt idx="4">
                  <c:v>gcc</c:v>
                </c:pt>
                <c:pt idx="5">
                  <c:v>gzip</c:v>
                </c:pt>
                <c:pt idx="6">
                  <c:v>vortex</c:v>
                </c:pt>
                <c:pt idx="7">
                  <c:v>vpr</c:v>
                </c:pt>
                <c:pt idx="8">
                  <c:v>bzip2</c:v>
                </c:pt>
                <c:pt idx="9">
                  <c:v>twolf</c:v>
                </c:pt>
              </c:strCache>
            </c:strRef>
          </c:cat>
          <c:val>
            <c:numRef>
              <c:f>Sheet1!$D$2:$D$11</c:f>
              <c:numCache>
                <c:formatCode>General</c:formatCode>
                <c:ptCount val="10"/>
                <c:pt idx="0">
                  <c:v>1.0879000000000001</c:v>
                </c:pt>
                <c:pt idx="1">
                  <c:v>1.9148000000000001</c:v>
                </c:pt>
                <c:pt idx="2">
                  <c:v>2.1537999999999999</c:v>
                </c:pt>
                <c:pt idx="3">
                  <c:v>1.4804999999999999</c:v>
                </c:pt>
                <c:pt idx="4">
                  <c:v>1.0446</c:v>
                </c:pt>
                <c:pt idx="5">
                  <c:v>1.6970000000000001</c:v>
                </c:pt>
                <c:pt idx="6">
                  <c:v>1.1501999999999999</c:v>
                </c:pt>
                <c:pt idx="7">
                  <c:v>1.4406000000000001</c:v>
                </c:pt>
                <c:pt idx="8">
                  <c:v>2.6486000000000001</c:v>
                </c:pt>
                <c:pt idx="9">
                  <c:v>1.331</c:v>
                </c:pt>
              </c:numCache>
            </c:numRef>
          </c:val>
        </c:ser>
        <c:ser>
          <c:idx val="3"/>
          <c:order val="3"/>
          <c:tx>
            <c:strRef>
              <c:f>Sheet1!$E$1</c:f>
              <c:strCache>
                <c:ptCount val="1"/>
                <c:pt idx="0">
                  <c:v>Pap</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crafty</c:v>
                </c:pt>
                <c:pt idx="1">
                  <c:v>gap</c:v>
                </c:pt>
                <c:pt idx="2">
                  <c:v>mcf</c:v>
                </c:pt>
                <c:pt idx="3">
                  <c:v>parser</c:v>
                </c:pt>
                <c:pt idx="4">
                  <c:v>gcc</c:v>
                </c:pt>
                <c:pt idx="5">
                  <c:v>gzip</c:v>
                </c:pt>
                <c:pt idx="6">
                  <c:v>vortex</c:v>
                </c:pt>
                <c:pt idx="7">
                  <c:v>vpr</c:v>
                </c:pt>
                <c:pt idx="8">
                  <c:v>bzip2</c:v>
                </c:pt>
                <c:pt idx="9">
                  <c:v>twolf</c:v>
                </c:pt>
              </c:strCache>
            </c:strRef>
          </c:cat>
          <c:val>
            <c:numRef>
              <c:f>Sheet1!$E$2:$E$11</c:f>
              <c:numCache>
                <c:formatCode>General</c:formatCode>
                <c:ptCount val="10"/>
                <c:pt idx="0">
                  <c:v>1.1014999999999999</c:v>
                </c:pt>
                <c:pt idx="1">
                  <c:v>1.9273</c:v>
                </c:pt>
                <c:pt idx="2">
                  <c:v>2.1537999999999999</c:v>
                </c:pt>
                <c:pt idx="3">
                  <c:v>1.5379</c:v>
                </c:pt>
                <c:pt idx="4">
                  <c:v>1.0578000000000001</c:v>
                </c:pt>
                <c:pt idx="5">
                  <c:v>1.7192000000000001</c:v>
                </c:pt>
                <c:pt idx="6">
                  <c:v>1.1592</c:v>
                </c:pt>
                <c:pt idx="7">
                  <c:v>1.4755</c:v>
                </c:pt>
                <c:pt idx="8">
                  <c:v>2.6383000000000001</c:v>
                </c:pt>
                <c:pt idx="9">
                  <c:v>1.3601000000000001</c:v>
                </c:pt>
              </c:numCache>
            </c:numRef>
          </c:val>
        </c:ser>
        <c:dLbls>
          <c:dLblPos val="outEnd"/>
          <c:showLegendKey val="0"/>
          <c:showVal val="1"/>
          <c:showCatName val="0"/>
          <c:showSerName val="0"/>
          <c:showPercent val="0"/>
          <c:showBubbleSize val="0"/>
        </c:dLbls>
        <c:gapWidth val="444"/>
        <c:overlap val="-90"/>
        <c:axId val="497160672"/>
        <c:axId val="401706688"/>
      </c:barChart>
      <c:catAx>
        <c:axId val="497160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benchmarks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01706688"/>
        <c:crosses val="autoZero"/>
        <c:auto val="1"/>
        <c:lblAlgn val="ctr"/>
        <c:lblOffset val="100"/>
        <c:noMultiLvlLbl val="0"/>
      </c:catAx>
      <c:valAx>
        <c:axId val="401706688"/>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IPC value</a:t>
                </a:r>
              </a:p>
            </c:rich>
          </c:tx>
          <c:layout>
            <c:manualLayout>
              <c:xMode val="edge"/>
              <c:yMode val="edge"/>
              <c:x val="0"/>
              <c:y val="0.43196154697530281"/>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97160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Instruction</a:t>
            </a:r>
            <a:r>
              <a:rPr lang="en-US" baseline="0"/>
              <a:t> per cycle</a:t>
            </a:r>
            <a:r>
              <a:rPr lang="en-US"/>
              <a:t>(floating point)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Gag</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Sheet1!$B$2:$B$12</c:f>
              <c:numCache>
                <c:formatCode>General</c:formatCode>
                <c:ptCount val="11"/>
                <c:pt idx="0">
                  <c:v>0.57169999999999999</c:v>
                </c:pt>
                <c:pt idx="1">
                  <c:v>1.4097</c:v>
                </c:pt>
                <c:pt idx="2">
                  <c:v>1.5064</c:v>
                </c:pt>
                <c:pt idx="3">
                  <c:v>0.53380000000000005</c:v>
                </c:pt>
                <c:pt idx="4">
                  <c:v>1.3374999999999999</c:v>
                </c:pt>
                <c:pt idx="5">
                  <c:v>1.5025999999999999</c:v>
                </c:pt>
                <c:pt idx="6">
                  <c:v>1.4876</c:v>
                </c:pt>
                <c:pt idx="7">
                  <c:v>1.881</c:v>
                </c:pt>
                <c:pt idx="8">
                  <c:v>1.4321999999999999</c:v>
                </c:pt>
                <c:pt idx="9">
                  <c:v>1.6248</c:v>
                </c:pt>
                <c:pt idx="10">
                  <c:v>1.7693000000000001</c:v>
                </c:pt>
              </c:numCache>
            </c:numRef>
          </c:val>
        </c:ser>
        <c:ser>
          <c:idx val="1"/>
          <c:order val="1"/>
          <c:tx>
            <c:strRef>
              <c:f>Sheet1!$C$1</c:f>
              <c:strCache>
                <c:ptCount val="1"/>
                <c:pt idx="0">
                  <c:v>Gap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Sheet1!$C$2:$C$12</c:f>
              <c:numCache>
                <c:formatCode>General</c:formatCode>
                <c:ptCount val="11"/>
                <c:pt idx="0">
                  <c:v>0.66349999999999998</c:v>
                </c:pt>
                <c:pt idx="1">
                  <c:v>1.4117</c:v>
                </c:pt>
                <c:pt idx="2">
                  <c:v>1.7982</c:v>
                </c:pt>
                <c:pt idx="3">
                  <c:v>0.5363</c:v>
                </c:pt>
                <c:pt idx="4">
                  <c:v>1.4814000000000001</c:v>
                </c:pt>
                <c:pt idx="5">
                  <c:v>1.8198000000000001</c:v>
                </c:pt>
                <c:pt idx="6">
                  <c:v>1.4874000000000001</c:v>
                </c:pt>
                <c:pt idx="7">
                  <c:v>1.881</c:v>
                </c:pt>
                <c:pt idx="8">
                  <c:v>1.675</c:v>
                </c:pt>
                <c:pt idx="9">
                  <c:v>1.6248</c:v>
                </c:pt>
                <c:pt idx="10">
                  <c:v>1.7693000000000001</c:v>
                </c:pt>
              </c:numCache>
            </c:numRef>
          </c:val>
        </c:ser>
        <c:ser>
          <c:idx val="2"/>
          <c:order val="2"/>
          <c:tx>
            <c:strRef>
              <c:f>Sheet1!$D$1</c:f>
              <c:strCache>
                <c:ptCount val="1"/>
                <c:pt idx="0">
                  <c:v>Pag</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Sheet1!$D$2:$D$12</c:f>
              <c:numCache>
                <c:formatCode>General</c:formatCode>
                <c:ptCount val="11"/>
                <c:pt idx="0">
                  <c:v>0.65010000000000001</c:v>
                </c:pt>
                <c:pt idx="1">
                  <c:v>1.4116</c:v>
                </c:pt>
                <c:pt idx="2">
                  <c:v>1.5838000000000001</c:v>
                </c:pt>
                <c:pt idx="3">
                  <c:v>0.54190000000000005</c:v>
                </c:pt>
                <c:pt idx="4">
                  <c:v>1.4361999999999999</c:v>
                </c:pt>
                <c:pt idx="5">
                  <c:v>1.6958</c:v>
                </c:pt>
                <c:pt idx="6">
                  <c:v>1.4870000000000001</c:v>
                </c:pt>
                <c:pt idx="7">
                  <c:v>1.881</c:v>
                </c:pt>
                <c:pt idx="8">
                  <c:v>1.6154999999999999</c:v>
                </c:pt>
                <c:pt idx="9">
                  <c:v>1.6258999999999999</c:v>
                </c:pt>
                <c:pt idx="10">
                  <c:v>1.7668999999999999</c:v>
                </c:pt>
              </c:numCache>
            </c:numRef>
          </c:val>
        </c:ser>
        <c:ser>
          <c:idx val="3"/>
          <c:order val="3"/>
          <c:tx>
            <c:strRef>
              <c:f>Sheet1!$E$1</c:f>
              <c:strCache>
                <c:ptCount val="1"/>
                <c:pt idx="0">
                  <c:v>Pap</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Sheet1!$E$2:$E$12</c:f>
              <c:numCache>
                <c:formatCode>General</c:formatCode>
                <c:ptCount val="11"/>
                <c:pt idx="0">
                  <c:v>0.65329999999999999</c:v>
                </c:pt>
                <c:pt idx="1">
                  <c:v>1.4125000000000001</c:v>
                </c:pt>
                <c:pt idx="2">
                  <c:v>1.7743</c:v>
                </c:pt>
                <c:pt idx="3">
                  <c:v>0.53420000000000001</c:v>
                </c:pt>
                <c:pt idx="4">
                  <c:v>1.4389000000000001</c:v>
                </c:pt>
                <c:pt idx="5">
                  <c:v>1.7201</c:v>
                </c:pt>
                <c:pt idx="6">
                  <c:v>1.4877</c:v>
                </c:pt>
                <c:pt idx="7">
                  <c:v>1.881</c:v>
                </c:pt>
                <c:pt idx="8">
                  <c:v>1.6483000000000001</c:v>
                </c:pt>
                <c:pt idx="9">
                  <c:v>1.6258999999999999</c:v>
                </c:pt>
                <c:pt idx="10">
                  <c:v>1.7668999999999999</c:v>
                </c:pt>
              </c:numCache>
            </c:numRef>
          </c:val>
        </c:ser>
        <c:dLbls>
          <c:dLblPos val="outEnd"/>
          <c:showLegendKey val="0"/>
          <c:showVal val="1"/>
          <c:showCatName val="0"/>
          <c:showSerName val="0"/>
          <c:showPercent val="0"/>
          <c:showBubbleSize val="0"/>
        </c:dLbls>
        <c:gapWidth val="444"/>
        <c:overlap val="-90"/>
        <c:axId val="283049392"/>
        <c:axId val="283049952"/>
      </c:barChart>
      <c:catAx>
        <c:axId val="283049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benchmarks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83049952"/>
        <c:crosses val="autoZero"/>
        <c:auto val="1"/>
        <c:lblAlgn val="ctr"/>
        <c:lblOffset val="100"/>
        <c:noMultiLvlLbl val="0"/>
      </c:catAx>
      <c:valAx>
        <c:axId val="28304995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IPC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830493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baseline="0"/>
              <a:t>Branch direction prediction Rate     (floating point)</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Gag</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Sheet1!$B$2:$B$12</c:f>
              <c:numCache>
                <c:formatCode>General</c:formatCode>
                <c:ptCount val="11"/>
                <c:pt idx="0">
                  <c:v>0.79420000000000002</c:v>
                </c:pt>
                <c:pt idx="1">
                  <c:v>0.90439999999999998</c:v>
                </c:pt>
                <c:pt idx="2">
                  <c:v>0.66349999999999998</c:v>
                </c:pt>
                <c:pt idx="3">
                  <c:v>0.88819999999999999</c:v>
                </c:pt>
                <c:pt idx="4">
                  <c:v>0.83079999999999998</c:v>
                </c:pt>
                <c:pt idx="5">
                  <c:v>0.83120000000000005</c:v>
                </c:pt>
                <c:pt idx="6">
                  <c:v>0.96509999999999996</c:v>
                </c:pt>
                <c:pt idx="7">
                  <c:v>0.88890000000000002</c:v>
                </c:pt>
                <c:pt idx="8">
                  <c:v>0.81100000000000005</c:v>
                </c:pt>
                <c:pt idx="9">
                  <c:v>0.94679999999999997</c:v>
                </c:pt>
                <c:pt idx="10">
                  <c:v>0.99529999999999996</c:v>
                </c:pt>
              </c:numCache>
            </c:numRef>
          </c:val>
        </c:ser>
        <c:ser>
          <c:idx val="1"/>
          <c:order val="1"/>
          <c:tx>
            <c:strRef>
              <c:f>Sheet1!$C$1</c:f>
              <c:strCache>
                <c:ptCount val="1"/>
                <c:pt idx="0">
                  <c:v>Gap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Sheet1!$C$2:$C$12</c:f>
              <c:numCache>
                <c:formatCode>General</c:formatCode>
                <c:ptCount val="11"/>
                <c:pt idx="0">
                  <c:v>0.9607</c:v>
                </c:pt>
                <c:pt idx="1">
                  <c:v>0.96719999999999995</c:v>
                </c:pt>
                <c:pt idx="2">
                  <c:v>0.74280000000000002</c:v>
                </c:pt>
                <c:pt idx="3">
                  <c:v>0.9456</c:v>
                </c:pt>
                <c:pt idx="4">
                  <c:v>0.91400000000000003</c:v>
                </c:pt>
                <c:pt idx="5">
                  <c:v>0.9395</c:v>
                </c:pt>
                <c:pt idx="6">
                  <c:v>0.98070000000000002</c:v>
                </c:pt>
                <c:pt idx="7">
                  <c:v>1</c:v>
                </c:pt>
                <c:pt idx="8">
                  <c:v>0.92659999999999998</c:v>
                </c:pt>
                <c:pt idx="9">
                  <c:v>0.94689999999999996</c:v>
                </c:pt>
                <c:pt idx="10">
                  <c:v>0.99529999999999996</c:v>
                </c:pt>
              </c:numCache>
            </c:numRef>
          </c:val>
        </c:ser>
        <c:ser>
          <c:idx val="2"/>
          <c:order val="2"/>
          <c:tx>
            <c:strRef>
              <c:f>Sheet1!$D$1</c:f>
              <c:strCache>
                <c:ptCount val="1"/>
                <c:pt idx="0">
                  <c:v>Pag</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Sheet1!$D$2:$D$12</c:f>
              <c:numCache>
                <c:formatCode>General</c:formatCode>
                <c:ptCount val="11"/>
                <c:pt idx="0">
                  <c:v>0.93069999999999997</c:v>
                </c:pt>
                <c:pt idx="1">
                  <c:v>0.96089999999999998</c:v>
                </c:pt>
                <c:pt idx="2">
                  <c:v>0.72589999999999999</c:v>
                </c:pt>
                <c:pt idx="3">
                  <c:v>0.94110000000000005</c:v>
                </c:pt>
                <c:pt idx="4">
                  <c:v>0.87709999999999999</c:v>
                </c:pt>
                <c:pt idx="5">
                  <c:v>0.89970000000000006</c:v>
                </c:pt>
                <c:pt idx="6">
                  <c:v>0.98440000000000005</c:v>
                </c:pt>
                <c:pt idx="7">
                  <c:v>1</c:v>
                </c:pt>
                <c:pt idx="8">
                  <c:v>0.88580000000000003</c:v>
                </c:pt>
                <c:pt idx="9">
                  <c:v>0.99909999999999999</c:v>
                </c:pt>
                <c:pt idx="10">
                  <c:v>0.99060000000000004</c:v>
                </c:pt>
              </c:numCache>
            </c:numRef>
          </c:val>
        </c:ser>
        <c:ser>
          <c:idx val="3"/>
          <c:order val="3"/>
          <c:tx>
            <c:strRef>
              <c:f>Sheet1!$E$1</c:f>
              <c:strCache>
                <c:ptCount val="1"/>
                <c:pt idx="0">
                  <c:v>Pap</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Sheet1!$A$2:$A$12</c:f>
              <c:strCache>
                <c:ptCount val="11"/>
                <c:pt idx="0">
                  <c:v>ammp</c:v>
                </c:pt>
                <c:pt idx="1">
                  <c:v>applu</c:v>
                </c:pt>
                <c:pt idx="2">
                  <c:v>apsi</c:v>
                </c:pt>
                <c:pt idx="3">
                  <c:v>art</c:v>
                </c:pt>
                <c:pt idx="4">
                  <c:v>equake</c:v>
                </c:pt>
                <c:pt idx="5">
                  <c:v>fma3d</c:v>
                </c:pt>
                <c:pt idx="6">
                  <c:v>galgel</c:v>
                </c:pt>
                <c:pt idx="7">
                  <c:v>lucas</c:v>
                </c:pt>
                <c:pt idx="8">
                  <c:v>mesa</c:v>
                </c:pt>
                <c:pt idx="9">
                  <c:v>mgrid</c:v>
                </c:pt>
                <c:pt idx="10">
                  <c:v>swim</c:v>
                </c:pt>
              </c:strCache>
            </c:strRef>
          </c:cat>
          <c:val>
            <c:numRef>
              <c:f>Sheet1!$E$2:$E$12</c:f>
              <c:numCache>
                <c:formatCode>General</c:formatCode>
                <c:ptCount val="11"/>
                <c:pt idx="0">
                  <c:v>0.93830000000000002</c:v>
                </c:pt>
                <c:pt idx="1">
                  <c:v>0.97740000000000005</c:v>
                </c:pt>
                <c:pt idx="2">
                  <c:v>0.72950000000000004</c:v>
                </c:pt>
                <c:pt idx="3">
                  <c:v>0.92369999999999997</c:v>
                </c:pt>
                <c:pt idx="4">
                  <c:v>0.87860000000000005</c:v>
                </c:pt>
                <c:pt idx="5">
                  <c:v>0.90859999999999996</c:v>
                </c:pt>
                <c:pt idx="6">
                  <c:v>0.98360000000000003</c:v>
                </c:pt>
                <c:pt idx="7">
                  <c:v>1</c:v>
                </c:pt>
                <c:pt idx="8">
                  <c:v>0.90259999999999996</c:v>
                </c:pt>
                <c:pt idx="9">
                  <c:v>0.99950000000000006</c:v>
                </c:pt>
                <c:pt idx="10">
                  <c:v>0.99060000000000004</c:v>
                </c:pt>
              </c:numCache>
            </c:numRef>
          </c:val>
        </c:ser>
        <c:dLbls>
          <c:dLblPos val="outEnd"/>
          <c:showLegendKey val="0"/>
          <c:showVal val="1"/>
          <c:showCatName val="0"/>
          <c:showSerName val="0"/>
          <c:showPercent val="0"/>
          <c:showBubbleSize val="0"/>
        </c:dLbls>
        <c:gapWidth val="444"/>
        <c:overlap val="-90"/>
        <c:axId val="503155056"/>
        <c:axId val="503155616"/>
      </c:barChart>
      <c:catAx>
        <c:axId val="503155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benchmarks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03155616"/>
        <c:crosses val="autoZero"/>
        <c:auto val="1"/>
        <c:lblAlgn val="ctr"/>
        <c:lblOffset val="100"/>
        <c:noMultiLvlLbl val="0"/>
      </c:catAx>
      <c:valAx>
        <c:axId val="503155616"/>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prediction 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031550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Branch</a:t>
            </a:r>
            <a:r>
              <a:rPr lang="en-US" baseline="0"/>
              <a:t> direction prediction rate(integer)</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0715746421267896E-2"/>
          <c:y val="0.25557586551681039"/>
          <c:w val="0.95501022494887522"/>
          <c:h val="0.66767122859642547"/>
        </c:manualLayout>
      </c:layout>
      <c:barChart>
        <c:barDir val="col"/>
        <c:grouping val="clustered"/>
        <c:varyColors val="0"/>
        <c:ser>
          <c:idx val="0"/>
          <c:order val="0"/>
          <c:tx>
            <c:strRef>
              <c:f>Sheet1!$B$1</c:f>
              <c:strCache>
                <c:ptCount val="1"/>
                <c:pt idx="0">
                  <c:v>Gag</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crafty</c:v>
                </c:pt>
                <c:pt idx="1">
                  <c:v>gap</c:v>
                </c:pt>
                <c:pt idx="2">
                  <c:v>mcf</c:v>
                </c:pt>
                <c:pt idx="3">
                  <c:v>parser</c:v>
                </c:pt>
                <c:pt idx="4">
                  <c:v>gcc</c:v>
                </c:pt>
                <c:pt idx="5">
                  <c:v>gzip</c:v>
                </c:pt>
                <c:pt idx="6">
                  <c:v>vortex</c:v>
                </c:pt>
                <c:pt idx="7">
                  <c:v>vpr</c:v>
                </c:pt>
                <c:pt idx="8">
                  <c:v>bzip2</c:v>
                </c:pt>
                <c:pt idx="9">
                  <c:v>twolf</c:v>
                </c:pt>
              </c:strCache>
            </c:strRef>
          </c:cat>
          <c:val>
            <c:numRef>
              <c:f>Sheet1!$B$2:$B$11</c:f>
              <c:numCache>
                <c:formatCode>General</c:formatCode>
                <c:ptCount val="10"/>
                <c:pt idx="0">
                  <c:v>0.78939999999999999</c:v>
                </c:pt>
                <c:pt idx="1">
                  <c:v>0.90900000000000003</c:v>
                </c:pt>
                <c:pt idx="2">
                  <c:v>1</c:v>
                </c:pt>
                <c:pt idx="3">
                  <c:v>0.80189999999999995</c:v>
                </c:pt>
                <c:pt idx="4">
                  <c:v>0.75749999999999995</c:v>
                </c:pt>
                <c:pt idx="5">
                  <c:v>0.83540000000000003</c:v>
                </c:pt>
                <c:pt idx="6">
                  <c:v>0.81969999999999998</c:v>
                </c:pt>
                <c:pt idx="7">
                  <c:v>0.75029999999999997</c:v>
                </c:pt>
                <c:pt idx="8">
                  <c:v>0.96550000000000002</c:v>
                </c:pt>
                <c:pt idx="9">
                  <c:v>0.78859999999999997</c:v>
                </c:pt>
              </c:numCache>
            </c:numRef>
          </c:val>
        </c:ser>
        <c:ser>
          <c:idx val="1"/>
          <c:order val="1"/>
          <c:tx>
            <c:strRef>
              <c:f>Sheet1!$C$1</c:f>
              <c:strCache>
                <c:ptCount val="1"/>
                <c:pt idx="0">
                  <c:v>Gap</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crafty</c:v>
                </c:pt>
                <c:pt idx="1">
                  <c:v>gap</c:v>
                </c:pt>
                <c:pt idx="2">
                  <c:v>mcf</c:v>
                </c:pt>
                <c:pt idx="3">
                  <c:v>parser</c:v>
                </c:pt>
                <c:pt idx="4">
                  <c:v>gcc</c:v>
                </c:pt>
                <c:pt idx="5">
                  <c:v>gzip</c:v>
                </c:pt>
                <c:pt idx="6">
                  <c:v>vortex</c:v>
                </c:pt>
                <c:pt idx="7">
                  <c:v>vpr</c:v>
                </c:pt>
                <c:pt idx="8">
                  <c:v>bzip2</c:v>
                </c:pt>
                <c:pt idx="9">
                  <c:v>twolf</c:v>
                </c:pt>
              </c:strCache>
            </c:strRef>
          </c:cat>
          <c:val>
            <c:numRef>
              <c:f>Sheet1!$C$2:$C$11</c:f>
              <c:numCache>
                <c:formatCode>General</c:formatCode>
                <c:ptCount val="10"/>
                <c:pt idx="0">
                  <c:v>0.8397</c:v>
                </c:pt>
                <c:pt idx="1">
                  <c:v>0.96</c:v>
                </c:pt>
                <c:pt idx="2">
                  <c:v>1</c:v>
                </c:pt>
                <c:pt idx="3">
                  <c:v>0.92430000000000001</c:v>
                </c:pt>
                <c:pt idx="4">
                  <c:v>0.80659999999999998</c:v>
                </c:pt>
                <c:pt idx="5">
                  <c:v>0.90680000000000005</c:v>
                </c:pt>
                <c:pt idx="6">
                  <c:v>0.88149999999999995</c:v>
                </c:pt>
                <c:pt idx="7">
                  <c:v>0.80369999999999997</c:v>
                </c:pt>
                <c:pt idx="8">
                  <c:v>0.96679999999999999</c:v>
                </c:pt>
                <c:pt idx="9">
                  <c:v>0.86950000000000005</c:v>
                </c:pt>
              </c:numCache>
            </c:numRef>
          </c:val>
        </c:ser>
        <c:ser>
          <c:idx val="2"/>
          <c:order val="2"/>
          <c:tx>
            <c:strRef>
              <c:f>Sheet1!$D$1</c:f>
              <c:strCache>
                <c:ptCount val="1"/>
                <c:pt idx="0">
                  <c:v>Pag</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crafty</c:v>
                </c:pt>
                <c:pt idx="1">
                  <c:v>gap</c:v>
                </c:pt>
                <c:pt idx="2">
                  <c:v>mcf</c:v>
                </c:pt>
                <c:pt idx="3">
                  <c:v>parser</c:v>
                </c:pt>
                <c:pt idx="4">
                  <c:v>gcc</c:v>
                </c:pt>
                <c:pt idx="5">
                  <c:v>gzip</c:v>
                </c:pt>
                <c:pt idx="6">
                  <c:v>vortex</c:v>
                </c:pt>
                <c:pt idx="7">
                  <c:v>vpr</c:v>
                </c:pt>
                <c:pt idx="8">
                  <c:v>bzip2</c:v>
                </c:pt>
                <c:pt idx="9">
                  <c:v>twolf</c:v>
                </c:pt>
              </c:strCache>
            </c:strRef>
          </c:cat>
          <c:val>
            <c:numRef>
              <c:f>Sheet1!$D$2:$D$11</c:f>
              <c:numCache>
                <c:formatCode>General</c:formatCode>
                <c:ptCount val="10"/>
                <c:pt idx="0">
                  <c:v>0.77829999999999999</c:v>
                </c:pt>
                <c:pt idx="1">
                  <c:v>0.92149999999999999</c:v>
                </c:pt>
                <c:pt idx="2">
                  <c:v>1</c:v>
                </c:pt>
                <c:pt idx="3">
                  <c:v>0.89200000000000002</c:v>
                </c:pt>
                <c:pt idx="4">
                  <c:v>0.753</c:v>
                </c:pt>
                <c:pt idx="5">
                  <c:v>0.85009999999999997</c:v>
                </c:pt>
                <c:pt idx="6">
                  <c:v>0.8337</c:v>
                </c:pt>
                <c:pt idx="7">
                  <c:v>0.71550000000000002</c:v>
                </c:pt>
                <c:pt idx="8">
                  <c:v>0.96679999999999999</c:v>
                </c:pt>
                <c:pt idx="9">
                  <c:v>0.79320000000000002</c:v>
                </c:pt>
              </c:numCache>
            </c:numRef>
          </c:val>
        </c:ser>
        <c:ser>
          <c:idx val="3"/>
          <c:order val="3"/>
          <c:tx>
            <c:strRef>
              <c:f>Sheet1!$E$1</c:f>
              <c:strCache>
                <c:ptCount val="1"/>
                <c:pt idx="0">
                  <c:v>Pap</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crafty</c:v>
                </c:pt>
                <c:pt idx="1">
                  <c:v>gap</c:v>
                </c:pt>
                <c:pt idx="2">
                  <c:v>mcf</c:v>
                </c:pt>
                <c:pt idx="3">
                  <c:v>parser</c:v>
                </c:pt>
                <c:pt idx="4">
                  <c:v>gcc</c:v>
                </c:pt>
                <c:pt idx="5">
                  <c:v>gzip</c:v>
                </c:pt>
                <c:pt idx="6">
                  <c:v>vortex</c:v>
                </c:pt>
                <c:pt idx="7">
                  <c:v>vpr</c:v>
                </c:pt>
                <c:pt idx="8">
                  <c:v>bzip2</c:v>
                </c:pt>
                <c:pt idx="9">
                  <c:v>twolf</c:v>
                </c:pt>
              </c:strCache>
            </c:strRef>
          </c:cat>
          <c:val>
            <c:numRef>
              <c:f>Sheet1!$E$2:$E$11</c:f>
              <c:numCache>
                <c:formatCode>General</c:formatCode>
                <c:ptCount val="10"/>
                <c:pt idx="0">
                  <c:v>0.79990000000000006</c:v>
                </c:pt>
                <c:pt idx="1">
                  <c:v>0.93369999999999997</c:v>
                </c:pt>
                <c:pt idx="2">
                  <c:v>1</c:v>
                </c:pt>
                <c:pt idx="3">
                  <c:v>0.91190000000000004</c:v>
                </c:pt>
                <c:pt idx="4">
                  <c:v>0.76780000000000004</c:v>
                </c:pt>
                <c:pt idx="5">
                  <c:v>0.86529999999999996</c:v>
                </c:pt>
                <c:pt idx="6">
                  <c:v>0.83860000000000001</c:v>
                </c:pt>
                <c:pt idx="7">
                  <c:v>0.75049999999999994</c:v>
                </c:pt>
                <c:pt idx="8">
                  <c:v>0.96679999999999999</c:v>
                </c:pt>
                <c:pt idx="9">
                  <c:v>0.82189999999999996</c:v>
                </c:pt>
              </c:numCache>
            </c:numRef>
          </c:val>
        </c:ser>
        <c:dLbls>
          <c:dLblPos val="outEnd"/>
          <c:showLegendKey val="0"/>
          <c:showVal val="1"/>
          <c:showCatName val="0"/>
          <c:showSerName val="0"/>
          <c:showPercent val="0"/>
          <c:showBubbleSize val="0"/>
        </c:dLbls>
        <c:gapWidth val="444"/>
        <c:overlap val="-90"/>
        <c:axId val="511149376"/>
        <c:axId val="275801120"/>
      </c:barChart>
      <c:catAx>
        <c:axId val="511149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benchmarks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75801120"/>
        <c:crosses val="autoZero"/>
        <c:auto val="1"/>
        <c:lblAlgn val="ctr"/>
        <c:lblOffset val="100"/>
        <c:noMultiLvlLbl val="0"/>
      </c:catAx>
      <c:valAx>
        <c:axId val="275801120"/>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b="1"/>
                  <a:t>prediction rate</a:t>
                </a:r>
              </a:p>
            </c:rich>
          </c:tx>
          <c:layout>
            <c:manualLayout>
              <c:xMode val="edge"/>
              <c:yMode val="edge"/>
              <c:x val="0"/>
              <c:y val="0.4814680334769475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111493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AD9EFF66-999C-4831-A9F0-F7E53281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386</TotalTime>
  <Pages>11</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Das, Ranjita</dc:creator>
  <cp:keywords/>
  <cp:lastModifiedBy>Das, Ranjita</cp:lastModifiedBy>
  <cp:revision>4</cp:revision>
  <dcterms:created xsi:type="dcterms:W3CDTF">2016-02-24T21:30:00Z</dcterms:created>
  <dcterms:modified xsi:type="dcterms:W3CDTF">2016-02-25T03:57:00Z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