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Retrouver ses mémoires</w:t>
      </w:r>
    </w:p>
    <w:p>
      <w:pPr>
        <w:pStyle w:val="Author"/>
      </w:pPr>
      <w:r>
        <w:t xml:space="preserve">Viviane Babeix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2025-04-07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6" w:name="ère-méthode-par-collection"/>
    <w:p>
      <w:pPr>
        <w:pStyle w:val="Heading2"/>
      </w:pPr>
      <w:r>
        <w:t xml:space="preserve">1</w:t>
      </w:r>
      <w:r>
        <w:rPr>
          <w:vertAlign w:val="superscript"/>
        </w:rPr>
        <w:t xml:space="preserve">ère</w:t>
      </w:r>
      <w:r>
        <w:t xml:space="preserve"> </w:t>
      </w:r>
      <w:r>
        <w:t xml:space="preserve">méthode : par collection</w:t>
      </w:r>
    </w:p>
    <w:p>
      <w:pPr>
        <w:numPr>
          <w:ilvl w:val="0"/>
          <w:numId w:val="1001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 </w:t>
      </w:r>
      <w:r>
        <w:t xml:space="preserve">(</w:t>
      </w:r>
      <w:r>
        <w:rPr>
          <w:i/>
          <w:iCs/>
        </w:rPr>
        <w:t xml:space="preserve">Panneau de gauche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Puis sélectionner la collection.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876718"/>
            <wp:effectExtent b="0" l="0" r="0" t="0"/>
            <wp:docPr descr="1. Afficher les Collections 2. Cliquer sur le titre de la collection" title="" id="21" name="Picture"/>
            <a:graphic>
              <a:graphicData uri="http://schemas.openxmlformats.org/drawingml/2006/picture">
                <pic:pic>
                  <pic:nvPicPr>
                    <pic:cNvPr descr="..\img/omeka-s.univ-pau.fr-2025-04-08%2009.38.4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1. Afficher les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2. Cliquer sur le titre de la collection</w:t>
      </w:r>
    </w:p>
    <w:p>
      <w:pPr>
        <w:numPr>
          <w:ilvl w:val="0"/>
          <w:numId w:val="1001"/>
        </w:numPr>
      </w:pPr>
      <w:r>
        <w:t xml:space="preserve">Enfin,</w:t>
      </w:r>
      <w:r>
        <w:t xml:space="preserve"> </w:t>
      </w:r>
      <w:r>
        <w:rPr>
          <w:rStyle w:val="VerbatimChar"/>
        </w:rPr>
        <w:t xml:space="preserve">Afficher les contenus</w:t>
      </w:r>
      <w:r>
        <w:t xml:space="preserve"> </w:t>
      </w:r>
      <w:r>
        <w:t xml:space="preserve">en haut, à droite de l’écran.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895685"/>
            <wp:effectExtent b="0" l="0" r="0" t="0"/>
            <wp:docPr descr="3. Cliquer sur Afficher les contenus ou sur le nombre de contenus" title="" id="24" name="Picture"/>
            <a:graphic>
              <a:graphicData uri="http://schemas.openxmlformats.org/drawingml/2006/picture">
                <pic:pic>
                  <pic:nvPicPr>
                    <pic:cNvPr descr="..\img/omeka-s.univ-pau.fr-2025-04-08%2009.49.2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3. Cliquer sur</w:t>
      </w:r>
      <w:r>
        <w:t xml:space="preserve"> </w:t>
      </w:r>
      <w:r>
        <w:rPr>
          <w:rStyle w:val="VerbatimChar"/>
        </w:rPr>
        <w:t xml:space="preserve">Afficher les contenus</w:t>
      </w:r>
      <w:r>
        <w:t xml:space="preserve"> </w:t>
      </w:r>
      <w:r>
        <w:t xml:space="preserve">ou sur le nombre de contenus</w:t>
      </w:r>
    </w:p>
    <w:bookmarkEnd w:id="26"/>
    <w:bookmarkStart w:id="33" w:name="ème-méthode-par-propriétaire"/>
    <w:p>
      <w:pPr>
        <w:pStyle w:val="Heading2"/>
      </w:pPr>
      <w:r>
        <w:t xml:space="preserve">2</w:t>
      </w:r>
      <w:r>
        <w:rPr>
          <w:vertAlign w:val="superscript"/>
        </w:rPr>
        <w:t xml:space="preserve">ème</w:t>
      </w:r>
      <w:r>
        <w:t xml:space="preserve"> </w:t>
      </w:r>
      <w:r>
        <w:t xml:space="preserve">méthode : par propriétaire</w:t>
      </w:r>
    </w:p>
    <w:p>
      <w:pPr>
        <w:numPr>
          <w:ilvl w:val="0"/>
          <w:numId w:val="1002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</w:t>
      </w:r>
      <w:r>
        <w:rPr>
          <w:i/>
          <w:iCs/>
        </w:rPr>
        <w:t xml:space="preserve">Panneau de gauche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Puis</w:t>
      </w:r>
      <w:r>
        <w:t xml:space="preserve"> </w:t>
      </w:r>
      <w:r>
        <w:rPr>
          <w:rStyle w:val="VerbatimChar"/>
        </w:rPr>
        <w:t xml:space="preserve">Recherche avancée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124613"/>
            <wp:effectExtent b="0" l="0" r="0" t="0"/>
            <wp:docPr descr="1. Cliquer sur Contenus 2. Cliquer sur Recherche avancée" title="" id="28" name="Picture"/>
            <a:graphic>
              <a:graphicData uri="http://schemas.openxmlformats.org/drawingml/2006/picture">
                <pic:pic>
                  <pic:nvPicPr>
                    <pic:cNvPr descr="..\img/omeka-s.univ-pau.fr-2025-04-08%2009.56.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1. Cliquer sur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2. Cliquer sur</w:t>
      </w:r>
      <w:r>
        <w:t xml:space="preserve"> </w:t>
      </w:r>
      <w:r>
        <w:rPr>
          <w:rStyle w:val="VerbatimChar"/>
        </w:rPr>
        <w:t xml:space="preserve">Recherche avancée</w:t>
      </w:r>
    </w:p>
    <w:p>
      <w:pPr>
        <w:numPr>
          <w:ilvl w:val="0"/>
          <w:numId w:val="1002"/>
        </w:numPr>
      </w:pPr>
      <w:r>
        <w:t xml:space="preserve">Enfin</w:t>
      </w:r>
      <w:r>
        <w:t xml:space="preserve"> </w:t>
      </w:r>
      <w:r>
        <w:rPr>
          <w:rStyle w:val="VerbatimChar"/>
        </w:rPr>
        <w:t xml:space="preserve">Rechercher par propriétaire</w:t>
      </w:r>
      <w:r>
        <w:t xml:space="preserve"> </w:t>
      </w:r>
      <w:r>
        <w:t xml:space="preserve">et lancer la</w:t>
      </w:r>
      <w:r>
        <w:t xml:space="preserve"> </w:t>
      </w:r>
      <w:r>
        <w:rPr>
          <w:rStyle w:val="VerbatimChar"/>
        </w:rPr>
        <w:t xml:space="preserve">Recherche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442110"/>
            <wp:effectExtent b="0" l="0" r="0" t="0"/>
            <wp:docPr descr="3. Choisir un utlisateur... 4. Cliquer sur Recherche" title="" id="31" name="Picture"/>
            <a:graphic>
              <a:graphicData uri="http://schemas.openxmlformats.org/drawingml/2006/picture">
                <pic:pic>
                  <pic:nvPicPr>
                    <pic:cNvPr descr="..\img/omeka-s.univ-pau.fr-2025-04-08%2010.00.4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3.</w:t>
      </w:r>
      <w:r>
        <w:t xml:space="preserve"> </w:t>
      </w:r>
      <w:r>
        <w:rPr>
          <w:rStyle w:val="VerbatimChar"/>
        </w:rPr>
        <w:t xml:space="preserve">Choisir un utlisateur...</w:t>
      </w:r>
      <w:r>
        <w:t xml:space="preserve">4. Cliquer sur</w:t>
      </w:r>
      <w:r>
        <w:t xml:space="preserve"> </w:t>
      </w:r>
      <w:r>
        <w:rPr>
          <w:rStyle w:val="VerbatimChar"/>
        </w:rPr>
        <w:t xml:space="preserve">Recherche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Retrouver ses mémoires</dc:title>
  <dc:creator>Viviane Babeix; Julien Rabaud</dc:creator>
  <dc:language>fr</dc:language>
  <cp:keywords/>
  <dcterms:created xsi:type="dcterms:W3CDTF">2025-04-10T15:48:32Z</dcterms:created>
  <dcterms:modified xsi:type="dcterms:W3CDTF">2025-04-10T15:48:32Z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