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Accès à l’électricité et développement dans les espaces ruraux sénégalais</w:t>
      </w:r>
    </w:p>
    <w:p>
      <w:pPr>
        <w:pStyle w:val="Subtitle"/>
      </w:pPr>
      <w:r>
        <w:t xml:space="preserve">Le cas de l’énergie solaire dans la concession de Kolda-Vélingara-Médina Yoro Foulah (Kvm)</w:t>
      </w:r>
    </w:p>
    <w:p>
      <w:pPr>
        <w:pStyle w:val="Author"/>
      </w:pPr>
      <w:r>
        <w:t xml:space="preserve">Mariama Sarr</w:t>
      </w:r>
    </w:p>
    <w:p>
      <w:pPr>
        <w:pStyle w:val="Date"/>
      </w:pPr>
      <w:r>
        <w:t xml:space="preserve">2025-11-04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21"/>
    <w:bookmarkStart w:id="28" w:name="cadre-théorique"/>
    <w:p>
      <w:pPr>
        <w:pStyle w:val="Heading1"/>
      </w:pPr>
      <w:r>
        <w:t xml:space="preserve">1. Cadre théorique</w:t>
      </w:r>
    </w:p>
    <w:bookmarkStart w:id="24" w:name="définitions"/>
    <w:p>
      <w:pPr>
        <w:pStyle w:val="Heading2"/>
      </w:pPr>
      <w:r>
        <w:t xml:space="preserve">1.1 Définitions</w:t>
      </w:r>
    </w:p>
    <w:bookmarkStart w:id="22" w:name="ordinaires"/>
    <w:p>
      <w:pPr>
        <w:pStyle w:val="Heading3"/>
      </w:pPr>
      <w:r>
        <w:t xml:space="preserve">1.1.1 Ordinaires</w:t>
      </w:r>
    </w:p>
    <w:bookmarkEnd w:id="22"/>
    <w:bookmarkStart w:id="23" w:name="ailleur"/>
    <w:p>
      <w:pPr>
        <w:pStyle w:val="Heading3"/>
      </w:pPr>
      <w:r>
        <w:t xml:space="preserve">1.1.2 Ailleur</w:t>
      </w:r>
    </w:p>
    <w:bookmarkEnd w:id="23"/>
    <w:bookmarkEnd w:id="24"/>
    <w:bookmarkStart w:id="27" w:name="littérature"/>
    <w:p>
      <w:pPr>
        <w:pStyle w:val="Heading2"/>
      </w:pPr>
      <w:r>
        <w:t xml:space="preserve">1.2 Littérature</w:t>
      </w:r>
    </w:p>
    <w:bookmarkStart w:id="25" w:name="classique"/>
    <w:p>
      <w:pPr>
        <w:pStyle w:val="Heading3"/>
      </w:pPr>
      <w:r>
        <w:t xml:space="preserve">1.2.1 Classique</w:t>
      </w:r>
    </w:p>
    <w:bookmarkEnd w:id="25"/>
    <w:bookmarkStart w:id="26" w:name="orientée"/>
    <w:p>
      <w:pPr>
        <w:pStyle w:val="Heading3"/>
      </w:pPr>
      <w:r>
        <w:t xml:space="preserve">1.2.2 Orientée</w:t>
      </w:r>
    </w:p>
    <w:bookmarkEnd w:id="26"/>
    <w:bookmarkEnd w:id="27"/>
    <w:bookmarkEnd w:id="28"/>
    <w:bookmarkStart w:id="32" w:name="terrain"/>
    <w:p>
      <w:pPr>
        <w:pStyle w:val="Heading1"/>
      </w:pPr>
      <w:r>
        <w:t xml:space="preserve">2. Terrain</w:t>
      </w:r>
    </w:p>
    <w:bookmarkStart w:id="31" w:name="observations"/>
    <w:p>
      <w:pPr>
        <w:pStyle w:val="Heading2"/>
      </w:pPr>
      <w:r>
        <w:t xml:space="preserve">2.1 Observations</w:t>
      </w:r>
    </w:p>
    <w:bookmarkStart w:id="29" w:name="séjour-1"/>
    <w:p>
      <w:pPr>
        <w:pStyle w:val="Heading3"/>
      </w:pPr>
      <w:r>
        <w:t xml:space="preserve">2.1.1 Séjour 1</w:t>
      </w:r>
    </w:p>
    <w:bookmarkEnd w:id="29"/>
    <w:bookmarkStart w:id="30" w:name="séjour-2"/>
    <w:p>
      <w:pPr>
        <w:pStyle w:val="Heading3"/>
      </w:pPr>
      <w:r>
        <w:t xml:space="preserve">2.1.2 Séjour 2</w:t>
      </w:r>
    </w:p>
    <w:bookmarkEnd w:id="30"/>
    <w:bookmarkEnd w:id="31"/>
    <w:bookmarkEnd w:id="32"/>
    <w:bookmarkStart w:id="36" w:name="bibliographie"/>
    <w:p>
      <w:pPr>
        <w:pStyle w:val="Heading1"/>
      </w:pPr>
      <w:r>
        <w:t xml:space="preserve">Bibliographie</w:t>
      </w:r>
    </w:p>
    <w:bookmarkStart w:id="35" w:name="refs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Accès à l’électricité et développement dans les espaces ruraux sénégalais</dc:title>
  <dc:creator>Mariama Sarr</dc:creator>
  <dc:language>fr</dc:language>
  <cp:keywords/>
  <dcterms:created xsi:type="dcterms:W3CDTF">2025-11-05T16:11:55Z</dcterms:created>
  <dcterms:modified xsi:type="dcterms:W3CDTF">2025-11-05T16:11:55Z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2025-11-04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otes-after-punctuation">
    <vt:lpwstr>False</vt:lpwstr>
  </property>
  <property fmtid="{D5CDD505-2E9C-101B-9397-08002B2CF9AE}" pid="14" name="subtitle">
    <vt:lpwstr>Le cas de l’énergie solaire dans la concession de Kolda-Vélingara-Médina Yoro Foulah (Kvm)</vt:lpwstr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