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opf8ndkvtdl" w:id="0"/>
      <w:bookmarkEnd w:id="0"/>
      <w:r w:rsidDel="00000000" w:rsidR="00000000" w:rsidRPr="00000000">
        <w:rPr>
          <w:b w:val="1"/>
          <w:sz w:val="46"/>
          <w:szCs w:val="46"/>
          <w:rtl w:val="0"/>
        </w:rPr>
        <w:t xml:space="preserve">Exploratory Data Analysis (EDA)</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a09ueqgncix" w:id="1"/>
      <w:bookmarkEnd w:id="1"/>
      <w:r w:rsidDel="00000000" w:rsidR="00000000" w:rsidRPr="00000000">
        <w:rPr>
          <w:b w:val="1"/>
          <w:sz w:val="34"/>
          <w:szCs w:val="34"/>
          <w:rtl w:val="0"/>
        </w:rPr>
        <w:t xml:space="preserve">What is EDA?</w:t>
      </w:r>
    </w:p>
    <w:p w:rsidR="00000000" w:rsidDel="00000000" w:rsidP="00000000" w:rsidRDefault="00000000" w:rsidRPr="00000000" w14:paraId="00000003">
      <w:pPr>
        <w:spacing w:after="240" w:before="240" w:lineRule="auto"/>
        <w:rPr/>
      </w:pPr>
      <w:r w:rsidDel="00000000" w:rsidR="00000000" w:rsidRPr="00000000">
        <w:rPr>
          <w:rtl w:val="0"/>
        </w:rPr>
        <w:t xml:space="preserve">Exploratory Data Analysis (EDA) involves summarizing and visualizing data to understand its main characteristics. It helps in identifying patterns, trends, relationships, and anomalies, making data interpretation easier and aiding in better decision-making.</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nuq0xxkoozc" w:id="2"/>
      <w:bookmarkEnd w:id="2"/>
      <w:r w:rsidDel="00000000" w:rsidR="00000000" w:rsidRPr="00000000">
        <w:rPr>
          <w:b w:val="1"/>
          <w:color w:val="000000"/>
          <w:sz w:val="26"/>
          <w:szCs w:val="26"/>
          <w:rtl w:val="0"/>
        </w:rPr>
        <w:t xml:space="preserve">Key Objectives of EDA:</w:t>
      </w:r>
    </w:p>
    <w:p w:rsidR="00000000" w:rsidDel="00000000" w:rsidP="00000000" w:rsidRDefault="00000000" w:rsidRPr="00000000" w14:paraId="00000005">
      <w:pPr>
        <w:numPr>
          <w:ilvl w:val="0"/>
          <w:numId w:val="10"/>
        </w:numPr>
        <w:spacing w:after="0" w:afterAutospacing="0" w:before="240" w:lineRule="auto"/>
        <w:ind w:left="720" w:hanging="360"/>
      </w:pPr>
      <w:r w:rsidDel="00000000" w:rsidR="00000000" w:rsidRPr="00000000">
        <w:rPr>
          <w:b w:val="1"/>
          <w:rtl w:val="0"/>
        </w:rPr>
        <w:t xml:space="preserve">Understanding data distribution</w:t>
      </w:r>
      <w:r w:rsidDel="00000000" w:rsidR="00000000" w:rsidRPr="00000000">
        <w:rPr>
          <w:rtl w:val="0"/>
        </w:rPr>
        <w:t xml:space="preserve"> through summary statistics.</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b w:val="1"/>
          <w:rtl w:val="0"/>
        </w:rPr>
        <w:t xml:space="preserve">Identifying missing values and anomalies</w:t>
      </w:r>
      <w:r w:rsidDel="00000000" w:rsidR="00000000" w:rsidRPr="00000000">
        <w:rPr>
          <w:rtl w:val="0"/>
        </w:rPr>
        <w:t xml:space="preserve"> in the dataset.</w:t>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b w:val="1"/>
          <w:rtl w:val="0"/>
        </w:rPr>
        <w:t xml:space="preserve">Visualizing relationships</w:t>
      </w:r>
      <w:r w:rsidDel="00000000" w:rsidR="00000000" w:rsidRPr="00000000">
        <w:rPr>
          <w:rtl w:val="0"/>
        </w:rPr>
        <w:t xml:space="preserve"> between variables.</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b w:val="1"/>
          <w:rtl w:val="0"/>
        </w:rPr>
        <w:t xml:space="preserve">Detecting patterns, trends, and outliers</w:t>
      </w:r>
      <w:r w:rsidDel="00000000" w:rsidR="00000000" w:rsidRPr="00000000">
        <w:rPr>
          <w:rtl w:val="0"/>
        </w:rPr>
        <w:t xml:space="preserve"> in the data.</w:t>
      </w:r>
    </w:p>
    <w:p w:rsidR="00000000" w:rsidDel="00000000" w:rsidP="00000000" w:rsidRDefault="00000000" w:rsidRPr="00000000" w14:paraId="00000009">
      <w:pPr>
        <w:numPr>
          <w:ilvl w:val="0"/>
          <w:numId w:val="10"/>
        </w:numPr>
        <w:spacing w:after="240" w:before="0" w:beforeAutospacing="0" w:lineRule="auto"/>
        <w:ind w:left="720" w:hanging="360"/>
      </w:pPr>
      <w:r w:rsidDel="00000000" w:rsidR="00000000" w:rsidRPr="00000000">
        <w:rPr>
          <w:b w:val="1"/>
          <w:rtl w:val="0"/>
        </w:rPr>
        <w:t xml:space="preserve">Facilitating better decision-making</w:t>
      </w:r>
      <w:r w:rsidDel="00000000" w:rsidR="00000000" w:rsidRPr="00000000">
        <w:rPr>
          <w:rtl w:val="0"/>
        </w:rPr>
        <w:t xml:space="preserve"> by simplifying complex data.</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vn61qar9e5tv" w:id="3"/>
      <w:bookmarkEnd w:id="3"/>
      <w:r w:rsidDel="00000000" w:rsidR="00000000" w:rsidRPr="00000000">
        <w:rPr>
          <w:b w:val="1"/>
          <w:sz w:val="34"/>
          <w:szCs w:val="34"/>
          <w:rtl w:val="0"/>
        </w:rPr>
        <w:t xml:space="preserve">Data Summaries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zaxxwocykfnn" w:id="4"/>
      <w:bookmarkEnd w:id="4"/>
      <w:r w:rsidDel="00000000" w:rsidR="00000000" w:rsidRPr="00000000">
        <w:rPr>
          <w:b w:val="1"/>
          <w:color w:val="000000"/>
          <w:sz w:val="26"/>
          <w:szCs w:val="26"/>
          <w:rtl w:val="0"/>
        </w:rPr>
        <w:t xml:space="preserve">1. Descriptive Statistics:</w:t>
      </w:r>
    </w:p>
    <w:p w:rsidR="00000000" w:rsidDel="00000000" w:rsidP="00000000" w:rsidRDefault="00000000" w:rsidRPr="00000000" w14:paraId="0000000C">
      <w:pPr>
        <w:spacing w:after="240" w:before="240" w:lineRule="auto"/>
        <w:rPr/>
      </w:pPr>
      <w:r w:rsidDel="00000000" w:rsidR="00000000" w:rsidRPr="00000000">
        <w:rPr>
          <w:rtl w:val="0"/>
        </w:rPr>
        <w:t xml:space="preserve">Descriptive statistics help summarize and describe the dataset using numerical measures:</w:t>
      </w:r>
    </w:p>
    <w:p w:rsidR="00000000" w:rsidDel="00000000" w:rsidP="00000000" w:rsidRDefault="00000000" w:rsidRPr="00000000" w14:paraId="0000000D">
      <w:pPr>
        <w:numPr>
          <w:ilvl w:val="0"/>
          <w:numId w:val="8"/>
        </w:numPr>
        <w:spacing w:after="0" w:afterAutospacing="0" w:before="240" w:lineRule="auto"/>
        <w:ind w:left="720" w:hanging="360"/>
      </w:pPr>
      <w:r w:rsidDel="00000000" w:rsidR="00000000" w:rsidRPr="00000000">
        <w:rPr>
          <w:b w:val="1"/>
          <w:rtl w:val="0"/>
        </w:rPr>
        <w:t xml:space="preserve">Measures of Central Tendency</w:t>
      </w:r>
      <w:r w:rsidDel="00000000" w:rsidR="00000000" w:rsidRPr="00000000">
        <w:rPr>
          <w:rtl w:val="0"/>
        </w:rPr>
        <w:t xml:space="preserve">:</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b w:val="1"/>
          <w:rtl w:val="0"/>
        </w:rPr>
        <w:t xml:space="preserve">Mean</w:t>
      </w:r>
      <w:r w:rsidDel="00000000" w:rsidR="00000000" w:rsidRPr="00000000">
        <w:rPr>
          <w:rtl w:val="0"/>
        </w:rPr>
        <w:t xml:space="preserve">: The average value of a dataset.</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b w:val="1"/>
          <w:rtl w:val="0"/>
        </w:rPr>
        <w:t xml:space="preserve">Median</w:t>
      </w:r>
      <w:r w:rsidDel="00000000" w:rsidR="00000000" w:rsidRPr="00000000">
        <w:rPr>
          <w:rtl w:val="0"/>
        </w:rPr>
        <w:t xml:space="preserve">: The middle value when data is sorted.</w:t>
      </w:r>
    </w:p>
    <w:p w:rsidR="00000000" w:rsidDel="00000000" w:rsidP="00000000" w:rsidRDefault="00000000" w:rsidRPr="00000000" w14:paraId="00000010">
      <w:pPr>
        <w:numPr>
          <w:ilvl w:val="1"/>
          <w:numId w:val="8"/>
        </w:numPr>
        <w:spacing w:after="0" w:afterAutospacing="0" w:before="0" w:beforeAutospacing="0" w:lineRule="auto"/>
        <w:ind w:left="1440" w:hanging="360"/>
      </w:pPr>
      <w:r w:rsidDel="00000000" w:rsidR="00000000" w:rsidRPr="00000000">
        <w:rPr>
          <w:b w:val="1"/>
          <w:rtl w:val="0"/>
        </w:rPr>
        <w:t xml:space="preserve">Mode</w:t>
      </w:r>
      <w:r w:rsidDel="00000000" w:rsidR="00000000" w:rsidRPr="00000000">
        <w:rPr>
          <w:rtl w:val="0"/>
        </w:rPr>
        <w:t xml:space="preserve">: The most frequently occurring value in the dataset.</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b w:val="1"/>
          <w:rtl w:val="0"/>
        </w:rPr>
        <w:t xml:space="preserve">Measures of Dispersion</w:t>
      </w:r>
      <w:r w:rsidDel="00000000" w:rsidR="00000000" w:rsidRPr="00000000">
        <w:rPr>
          <w:rtl w:val="0"/>
        </w:rPr>
        <w:t xml:space="preserve">:</w:t>
      </w:r>
    </w:p>
    <w:p w:rsidR="00000000" w:rsidDel="00000000" w:rsidP="00000000" w:rsidRDefault="00000000" w:rsidRPr="00000000" w14:paraId="00000012">
      <w:pPr>
        <w:numPr>
          <w:ilvl w:val="1"/>
          <w:numId w:val="8"/>
        </w:numPr>
        <w:spacing w:after="0" w:afterAutospacing="0" w:before="0" w:beforeAutospacing="0" w:lineRule="auto"/>
        <w:ind w:left="1440" w:hanging="360"/>
      </w:pPr>
      <w:r w:rsidDel="00000000" w:rsidR="00000000" w:rsidRPr="00000000">
        <w:rPr>
          <w:b w:val="1"/>
          <w:rtl w:val="0"/>
        </w:rPr>
        <w:t xml:space="preserve">Variance</w:t>
      </w:r>
      <w:r w:rsidDel="00000000" w:rsidR="00000000" w:rsidRPr="00000000">
        <w:rPr>
          <w:rtl w:val="0"/>
        </w:rPr>
        <w:t xml:space="preserve">: Measures how far the data points are from the mean.</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b w:val="1"/>
          <w:rtl w:val="0"/>
        </w:rPr>
        <w:t xml:space="preserve">Standard Deviation</w:t>
      </w:r>
      <w:r w:rsidDel="00000000" w:rsidR="00000000" w:rsidRPr="00000000">
        <w:rPr>
          <w:rtl w:val="0"/>
        </w:rPr>
        <w:t xml:space="preserve">: The square root of variance; indicates data spread.</w:t>
      </w:r>
    </w:p>
    <w:p w:rsidR="00000000" w:rsidDel="00000000" w:rsidP="00000000" w:rsidRDefault="00000000" w:rsidRPr="00000000" w14:paraId="00000014">
      <w:pPr>
        <w:numPr>
          <w:ilvl w:val="1"/>
          <w:numId w:val="8"/>
        </w:numPr>
        <w:spacing w:after="0" w:afterAutospacing="0" w:before="0" w:beforeAutospacing="0" w:lineRule="auto"/>
        <w:ind w:left="1440" w:hanging="360"/>
      </w:pPr>
      <w:r w:rsidDel="00000000" w:rsidR="00000000" w:rsidRPr="00000000">
        <w:rPr>
          <w:b w:val="1"/>
          <w:rtl w:val="0"/>
        </w:rPr>
        <w:t xml:space="preserve">Range</w:t>
      </w:r>
      <w:r w:rsidDel="00000000" w:rsidR="00000000" w:rsidRPr="00000000">
        <w:rPr>
          <w:rtl w:val="0"/>
        </w:rPr>
        <w:t xml:space="preserve">: Difference between the maximum and minimum values.</w:t>
      </w:r>
    </w:p>
    <w:p w:rsidR="00000000" w:rsidDel="00000000" w:rsidP="00000000" w:rsidRDefault="00000000" w:rsidRPr="00000000" w14:paraId="00000015">
      <w:pPr>
        <w:numPr>
          <w:ilvl w:val="1"/>
          <w:numId w:val="8"/>
        </w:numPr>
        <w:spacing w:after="240" w:before="0" w:beforeAutospacing="0" w:lineRule="auto"/>
        <w:ind w:left="1440" w:hanging="360"/>
      </w:pPr>
      <w:r w:rsidDel="00000000" w:rsidR="00000000" w:rsidRPr="00000000">
        <w:rPr>
          <w:b w:val="1"/>
          <w:rtl w:val="0"/>
        </w:rPr>
        <w:t xml:space="preserve">Interquartile Range (IQR)</w:t>
      </w:r>
      <w:r w:rsidDel="00000000" w:rsidR="00000000" w:rsidRPr="00000000">
        <w:rPr>
          <w:rtl w:val="0"/>
        </w:rPr>
        <w:t xml:space="preserve">: The range of the middle 50% of data (Q3 - Q1).</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ne1u5y8lr9cq" w:id="5"/>
      <w:bookmarkEnd w:id="5"/>
      <w:r w:rsidDel="00000000" w:rsidR="00000000" w:rsidRPr="00000000">
        <w:rPr>
          <w:b w:val="1"/>
          <w:sz w:val="34"/>
          <w:szCs w:val="34"/>
          <w:rtl w:val="0"/>
        </w:rPr>
        <w:t xml:space="preserve">Types of Analysis in EDA</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dloblu4hkrq1" w:id="6"/>
      <w:bookmarkEnd w:id="6"/>
      <w:r w:rsidDel="00000000" w:rsidR="00000000" w:rsidRPr="00000000">
        <w:rPr>
          <w:b w:val="1"/>
          <w:color w:val="000000"/>
          <w:sz w:val="26"/>
          <w:szCs w:val="26"/>
          <w:rtl w:val="0"/>
        </w:rPr>
        <w:t xml:space="preserve">1. Univariate Analysis</w:t>
      </w:r>
    </w:p>
    <w:p w:rsidR="00000000" w:rsidDel="00000000" w:rsidP="00000000" w:rsidRDefault="00000000" w:rsidRPr="00000000" w14:paraId="00000018">
      <w:pPr>
        <w:numPr>
          <w:ilvl w:val="0"/>
          <w:numId w:val="12"/>
        </w:numPr>
        <w:spacing w:after="0" w:afterAutospacing="0" w:before="240" w:lineRule="auto"/>
        <w:ind w:left="720" w:hanging="360"/>
      </w:pPr>
      <w:r w:rsidDel="00000000" w:rsidR="00000000" w:rsidRPr="00000000">
        <w:rPr>
          <w:rtl w:val="0"/>
        </w:rPr>
        <w:t xml:space="preserve">Examines a </w:t>
      </w:r>
      <w:r w:rsidDel="00000000" w:rsidR="00000000" w:rsidRPr="00000000">
        <w:rPr>
          <w:b w:val="1"/>
          <w:rtl w:val="0"/>
        </w:rPr>
        <w:t xml:space="preserve">single</w:t>
      </w:r>
      <w:r w:rsidDel="00000000" w:rsidR="00000000" w:rsidRPr="00000000">
        <w:rPr>
          <w:rtl w:val="0"/>
        </w:rPr>
        <w:t xml:space="preserve"> variable.</w:t>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rtl w:val="0"/>
        </w:rPr>
        <w:t xml:space="preserve">Helps understand the distribution, central tendency, and spread of data.</w:t>
      </w:r>
    </w:p>
    <w:p w:rsidR="00000000" w:rsidDel="00000000" w:rsidP="00000000" w:rsidRDefault="00000000" w:rsidRPr="00000000" w14:paraId="0000001A">
      <w:pPr>
        <w:numPr>
          <w:ilvl w:val="0"/>
          <w:numId w:val="12"/>
        </w:numPr>
        <w:spacing w:after="0" w:afterAutospacing="0" w:before="0" w:beforeAutospacing="0" w:lineRule="auto"/>
        <w:ind w:left="720" w:hanging="360"/>
      </w:pPr>
      <w:r w:rsidDel="00000000" w:rsidR="00000000" w:rsidRPr="00000000">
        <w:rPr>
          <w:rtl w:val="0"/>
        </w:rPr>
        <w:t xml:space="preserve">Common visualizations:</w:t>
      </w:r>
    </w:p>
    <w:p w:rsidR="00000000" w:rsidDel="00000000" w:rsidP="00000000" w:rsidRDefault="00000000" w:rsidRPr="00000000" w14:paraId="0000001B">
      <w:pPr>
        <w:numPr>
          <w:ilvl w:val="1"/>
          <w:numId w:val="12"/>
        </w:numPr>
        <w:spacing w:after="0" w:afterAutospacing="0" w:before="0" w:beforeAutospacing="0" w:lineRule="auto"/>
        <w:ind w:left="1440" w:hanging="360"/>
      </w:pPr>
      <w:r w:rsidDel="00000000" w:rsidR="00000000" w:rsidRPr="00000000">
        <w:rPr>
          <w:rtl w:val="0"/>
        </w:rPr>
        <w:t xml:space="preserve">Histograms</w:t>
      </w:r>
    </w:p>
    <w:p w:rsidR="00000000" w:rsidDel="00000000" w:rsidP="00000000" w:rsidRDefault="00000000" w:rsidRPr="00000000" w14:paraId="0000001C">
      <w:pPr>
        <w:numPr>
          <w:ilvl w:val="1"/>
          <w:numId w:val="12"/>
        </w:numPr>
        <w:spacing w:after="0" w:afterAutospacing="0" w:before="0" w:beforeAutospacing="0" w:lineRule="auto"/>
        <w:ind w:left="1440" w:hanging="360"/>
      </w:pPr>
      <w:r w:rsidDel="00000000" w:rsidR="00000000" w:rsidRPr="00000000">
        <w:rPr>
          <w:rtl w:val="0"/>
        </w:rPr>
        <w:t xml:space="preserve">Boxplots</w:t>
      </w:r>
    </w:p>
    <w:p w:rsidR="00000000" w:rsidDel="00000000" w:rsidP="00000000" w:rsidRDefault="00000000" w:rsidRPr="00000000" w14:paraId="0000001D">
      <w:pPr>
        <w:numPr>
          <w:ilvl w:val="1"/>
          <w:numId w:val="12"/>
        </w:numPr>
        <w:spacing w:after="0" w:afterAutospacing="0" w:before="0" w:beforeAutospacing="0" w:lineRule="auto"/>
        <w:ind w:left="1440" w:hanging="360"/>
      </w:pPr>
      <w:r w:rsidDel="00000000" w:rsidR="00000000" w:rsidRPr="00000000">
        <w:rPr>
          <w:rtl w:val="0"/>
        </w:rPr>
        <w:t xml:space="preserve">Bar charts</w:t>
      </w:r>
    </w:p>
    <w:p w:rsidR="00000000" w:rsidDel="00000000" w:rsidP="00000000" w:rsidRDefault="00000000" w:rsidRPr="00000000" w14:paraId="0000001E">
      <w:pPr>
        <w:numPr>
          <w:ilvl w:val="1"/>
          <w:numId w:val="12"/>
        </w:numPr>
        <w:spacing w:after="240" w:before="0" w:beforeAutospacing="0" w:lineRule="auto"/>
        <w:ind w:left="1440" w:hanging="360"/>
      </w:pPr>
      <w:r w:rsidDel="00000000" w:rsidR="00000000" w:rsidRPr="00000000">
        <w:rPr>
          <w:rtl w:val="0"/>
        </w:rPr>
        <w:t xml:space="preserve">Pie charts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xg6dz23rnf14" w:id="7"/>
      <w:bookmarkEnd w:id="7"/>
      <w:r w:rsidDel="00000000" w:rsidR="00000000" w:rsidRPr="00000000">
        <w:rPr>
          <w:b w:val="1"/>
          <w:color w:val="000000"/>
          <w:sz w:val="26"/>
          <w:szCs w:val="26"/>
          <w:rtl w:val="0"/>
        </w:rPr>
        <w:t xml:space="preserve">2. Bivariate Analysis</w:t>
      </w:r>
    </w:p>
    <w:p w:rsidR="00000000" w:rsidDel="00000000" w:rsidP="00000000" w:rsidRDefault="00000000" w:rsidRPr="00000000" w14:paraId="00000020">
      <w:pPr>
        <w:numPr>
          <w:ilvl w:val="0"/>
          <w:numId w:val="9"/>
        </w:numPr>
        <w:spacing w:after="0" w:afterAutospacing="0" w:before="240" w:lineRule="auto"/>
        <w:ind w:left="720" w:hanging="360"/>
      </w:pPr>
      <w:r w:rsidDel="00000000" w:rsidR="00000000" w:rsidRPr="00000000">
        <w:rPr>
          <w:rtl w:val="0"/>
        </w:rPr>
        <w:t xml:space="preserve">Examines </w:t>
      </w:r>
      <w:r w:rsidDel="00000000" w:rsidR="00000000" w:rsidRPr="00000000">
        <w:rPr>
          <w:b w:val="1"/>
          <w:rtl w:val="0"/>
        </w:rPr>
        <w:t xml:space="preserve">two</w:t>
      </w:r>
      <w:r w:rsidDel="00000000" w:rsidR="00000000" w:rsidRPr="00000000">
        <w:rPr>
          <w:rtl w:val="0"/>
        </w:rPr>
        <w:t xml:space="preserve"> variables together.</w:t>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rtl w:val="0"/>
        </w:rPr>
        <w:t xml:space="preserve">Helps identify relationships and correlations between variables.</w:t>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rtl w:val="0"/>
        </w:rPr>
        <w:t xml:space="preserve">Common visualizations:</w:t>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rtl w:val="0"/>
        </w:rPr>
        <w:t xml:space="preserve">Scatter plots (numerical vs. numerical)</w:t>
      </w:r>
    </w:p>
    <w:p w:rsidR="00000000" w:rsidDel="00000000" w:rsidP="00000000" w:rsidRDefault="00000000" w:rsidRPr="00000000" w14:paraId="00000024">
      <w:pPr>
        <w:numPr>
          <w:ilvl w:val="1"/>
          <w:numId w:val="9"/>
        </w:numPr>
        <w:spacing w:after="0" w:afterAutospacing="0" w:before="0" w:beforeAutospacing="0" w:lineRule="auto"/>
        <w:ind w:left="1440" w:hanging="360"/>
      </w:pPr>
      <w:r w:rsidDel="00000000" w:rsidR="00000000" w:rsidRPr="00000000">
        <w:rPr>
          <w:rtl w:val="0"/>
        </w:rPr>
        <w:t xml:space="preserve">Line charts (time series trends)</w:t>
      </w:r>
    </w:p>
    <w:p w:rsidR="00000000" w:rsidDel="00000000" w:rsidP="00000000" w:rsidRDefault="00000000" w:rsidRPr="00000000" w14:paraId="00000025">
      <w:pPr>
        <w:numPr>
          <w:ilvl w:val="1"/>
          <w:numId w:val="9"/>
        </w:numPr>
        <w:spacing w:after="0" w:afterAutospacing="0" w:before="0" w:beforeAutospacing="0" w:lineRule="auto"/>
        <w:ind w:left="1440" w:hanging="360"/>
      </w:pPr>
      <w:r w:rsidDel="00000000" w:rsidR="00000000" w:rsidRPr="00000000">
        <w:rPr>
          <w:rtl w:val="0"/>
        </w:rPr>
        <w:t xml:space="preserve">Boxplots (categorical vs. numerical)</w:t>
      </w:r>
    </w:p>
    <w:p w:rsidR="00000000" w:rsidDel="00000000" w:rsidP="00000000" w:rsidRDefault="00000000" w:rsidRPr="00000000" w14:paraId="00000026">
      <w:pPr>
        <w:numPr>
          <w:ilvl w:val="1"/>
          <w:numId w:val="9"/>
        </w:numPr>
        <w:spacing w:after="240" w:before="0" w:beforeAutospacing="0" w:lineRule="auto"/>
        <w:ind w:left="1440" w:hanging="360"/>
      </w:pPr>
      <w:r w:rsidDel="00000000" w:rsidR="00000000" w:rsidRPr="00000000">
        <w:rPr>
          <w:rtl w:val="0"/>
        </w:rPr>
        <w:t xml:space="preserve">Bar charts (categorical vs. numerical)</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iybjka5bhtxd" w:id="8"/>
      <w:bookmarkEnd w:id="8"/>
      <w:r w:rsidDel="00000000" w:rsidR="00000000" w:rsidRPr="00000000">
        <w:rPr>
          <w:b w:val="1"/>
          <w:color w:val="000000"/>
          <w:sz w:val="26"/>
          <w:szCs w:val="26"/>
          <w:rtl w:val="0"/>
        </w:rPr>
        <w:t xml:space="preserve">3. Multivariate Analysis</w:t>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rtl w:val="0"/>
        </w:rPr>
        <w:t xml:space="preserve">Examines </w:t>
      </w:r>
      <w:r w:rsidDel="00000000" w:rsidR="00000000" w:rsidRPr="00000000">
        <w:rPr>
          <w:b w:val="1"/>
          <w:rtl w:val="0"/>
        </w:rPr>
        <w:t xml:space="preserve">more than two</w:t>
      </w:r>
      <w:r w:rsidDel="00000000" w:rsidR="00000000" w:rsidRPr="00000000">
        <w:rPr>
          <w:rtl w:val="0"/>
        </w:rPr>
        <w:t xml:space="preserve"> variables simultaneously.</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rtl w:val="0"/>
        </w:rPr>
        <w:t xml:space="preserve">Helps detect complex interactions and dependencies between variables.</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rtl w:val="0"/>
        </w:rPr>
        <w:t xml:space="preserve">Common visualizations:</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rtl w:val="0"/>
        </w:rPr>
        <w:t xml:space="preserve">Pair plots</w:t>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rtl w:val="0"/>
        </w:rPr>
        <w:t xml:space="preserve">Heatmaps (correlation matrices)</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rtl w:val="0"/>
        </w:rPr>
        <w:t xml:space="preserve">Bubble charts</w:t>
      </w:r>
    </w:p>
    <w:p w:rsidR="00000000" w:rsidDel="00000000" w:rsidP="00000000" w:rsidRDefault="00000000" w:rsidRPr="00000000" w14:paraId="0000002E">
      <w:pPr>
        <w:numPr>
          <w:ilvl w:val="1"/>
          <w:numId w:val="5"/>
        </w:numPr>
        <w:spacing w:after="240" w:before="0" w:beforeAutospacing="0" w:lineRule="auto"/>
        <w:ind w:left="1440" w:hanging="360"/>
      </w:pPr>
      <w:r w:rsidDel="00000000" w:rsidR="00000000" w:rsidRPr="00000000">
        <w:rPr>
          <w:rtl w:val="0"/>
        </w:rPr>
        <w:t xml:space="preserve">3D scatter plots</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p3ganzkqeboc" w:id="9"/>
      <w:bookmarkEnd w:id="9"/>
      <w:r w:rsidDel="00000000" w:rsidR="00000000" w:rsidRPr="00000000">
        <w:rPr>
          <w:b w:val="1"/>
          <w:sz w:val="34"/>
          <w:szCs w:val="34"/>
          <w:rtl w:val="0"/>
        </w:rPr>
        <w:t xml:space="preserve">Data Visualization Techniques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8os949k9e0po" w:id="10"/>
      <w:bookmarkEnd w:id="10"/>
      <w:r w:rsidDel="00000000" w:rsidR="00000000" w:rsidRPr="00000000">
        <w:rPr>
          <w:b w:val="1"/>
          <w:color w:val="000000"/>
          <w:sz w:val="26"/>
          <w:szCs w:val="26"/>
          <w:rtl w:val="0"/>
        </w:rPr>
        <w:t xml:space="preserve">1. Line Chart</w:t>
      </w:r>
    </w:p>
    <w:p w:rsidR="00000000" w:rsidDel="00000000" w:rsidP="00000000" w:rsidRDefault="00000000" w:rsidRPr="00000000" w14:paraId="00000031">
      <w:pPr>
        <w:numPr>
          <w:ilvl w:val="0"/>
          <w:numId w:val="4"/>
        </w:numPr>
        <w:spacing w:after="0" w:afterAutospacing="0" w:before="240" w:lineRule="auto"/>
        <w:ind w:left="720" w:hanging="360"/>
      </w:pPr>
      <w:r w:rsidDel="00000000" w:rsidR="00000000" w:rsidRPr="00000000">
        <w:rPr>
          <w:rtl w:val="0"/>
        </w:rPr>
        <w:t xml:space="preserve">Shows trends over time.</w:t>
      </w:r>
    </w:p>
    <w:p w:rsidR="00000000" w:rsidDel="00000000" w:rsidP="00000000" w:rsidRDefault="00000000" w:rsidRPr="00000000" w14:paraId="00000032">
      <w:pPr>
        <w:numPr>
          <w:ilvl w:val="0"/>
          <w:numId w:val="4"/>
        </w:numPr>
        <w:spacing w:after="240" w:before="0" w:beforeAutospacing="0" w:lineRule="auto"/>
        <w:ind w:left="720" w:hanging="360"/>
      </w:pPr>
      <w:r w:rsidDel="00000000" w:rsidR="00000000" w:rsidRPr="00000000">
        <w:rPr>
          <w:rtl w:val="0"/>
        </w:rPr>
        <w:t xml:space="preserve">Used to compare two numerical variables.</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gnhfhxybmc0i" w:id="11"/>
      <w:bookmarkEnd w:id="11"/>
      <w:r w:rsidDel="00000000" w:rsidR="00000000" w:rsidRPr="00000000">
        <w:rPr>
          <w:b w:val="1"/>
          <w:color w:val="000000"/>
          <w:sz w:val="26"/>
          <w:szCs w:val="26"/>
          <w:rtl w:val="0"/>
        </w:rPr>
        <w:t xml:space="preserve">2. Histogram</w:t>
      </w:r>
    </w:p>
    <w:p w:rsidR="00000000" w:rsidDel="00000000" w:rsidP="00000000" w:rsidRDefault="00000000" w:rsidRPr="00000000" w14:paraId="00000034">
      <w:pPr>
        <w:numPr>
          <w:ilvl w:val="0"/>
          <w:numId w:val="6"/>
        </w:numPr>
        <w:spacing w:after="0" w:afterAutospacing="0" w:before="240" w:lineRule="auto"/>
        <w:ind w:left="720" w:hanging="360"/>
      </w:pPr>
      <w:r w:rsidDel="00000000" w:rsidR="00000000" w:rsidRPr="00000000">
        <w:rPr>
          <w:rtl w:val="0"/>
        </w:rPr>
        <w:t xml:space="preserve">Analyzes the distribution of a </w:t>
      </w:r>
      <w:r w:rsidDel="00000000" w:rsidR="00000000" w:rsidRPr="00000000">
        <w:rPr>
          <w:b w:val="1"/>
          <w:rtl w:val="0"/>
        </w:rPr>
        <w:t xml:space="preserve">single numerical variable</w:t>
      </w:r>
      <w:r w:rsidDel="00000000" w:rsidR="00000000" w:rsidRPr="00000000">
        <w:rPr>
          <w:rtl w:val="0"/>
        </w:rPr>
        <w:t xml:space="preserve">.</w:t>
      </w:r>
    </w:p>
    <w:p w:rsidR="00000000" w:rsidDel="00000000" w:rsidP="00000000" w:rsidRDefault="00000000" w:rsidRPr="00000000" w14:paraId="00000035">
      <w:pPr>
        <w:numPr>
          <w:ilvl w:val="0"/>
          <w:numId w:val="6"/>
        </w:numPr>
        <w:spacing w:after="240" w:before="0" w:beforeAutospacing="0" w:lineRule="auto"/>
        <w:ind w:left="720" w:hanging="360"/>
      </w:pPr>
      <w:r w:rsidDel="00000000" w:rsidR="00000000" w:rsidRPr="00000000">
        <w:rPr>
          <w:rtl w:val="0"/>
        </w:rPr>
        <w:t xml:space="preserve">Helps identify skewness, modality, and outliers.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b8djg34pxf90" w:id="12"/>
      <w:bookmarkEnd w:id="12"/>
      <w:r w:rsidDel="00000000" w:rsidR="00000000" w:rsidRPr="00000000">
        <w:rPr>
          <w:b w:val="1"/>
          <w:color w:val="000000"/>
          <w:sz w:val="26"/>
          <w:szCs w:val="26"/>
          <w:rtl w:val="0"/>
        </w:rPr>
        <w:t xml:space="preserve">3. Bar Chart</w:t>
      </w:r>
    </w:p>
    <w:p w:rsidR="00000000" w:rsidDel="00000000" w:rsidP="00000000" w:rsidRDefault="00000000" w:rsidRPr="00000000" w14:paraId="00000037">
      <w:pPr>
        <w:numPr>
          <w:ilvl w:val="0"/>
          <w:numId w:val="11"/>
        </w:numPr>
        <w:spacing w:after="0" w:afterAutospacing="0" w:before="240" w:lineRule="auto"/>
        <w:ind w:left="720" w:hanging="360"/>
      </w:pPr>
      <w:r w:rsidDel="00000000" w:rsidR="00000000" w:rsidRPr="00000000">
        <w:rPr>
          <w:rtl w:val="0"/>
        </w:rPr>
        <w:t xml:space="preserve">Used to compare categorical and numerical data.</w:t>
      </w:r>
    </w:p>
    <w:p w:rsidR="00000000" w:rsidDel="00000000" w:rsidP="00000000" w:rsidRDefault="00000000" w:rsidRPr="00000000" w14:paraId="00000038">
      <w:pPr>
        <w:numPr>
          <w:ilvl w:val="0"/>
          <w:numId w:val="11"/>
        </w:numPr>
        <w:spacing w:after="240" w:before="0" w:beforeAutospacing="0" w:lineRule="auto"/>
        <w:ind w:left="720" w:hanging="360"/>
      </w:pPr>
      <w:r w:rsidDel="00000000" w:rsidR="00000000" w:rsidRPr="00000000">
        <w:rPr>
          <w:rtl w:val="0"/>
        </w:rPr>
        <w:t xml:space="preserve">Displays frequency or proportion of categories.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cyg5c7y91x8k" w:id="13"/>
      <w:bookmarkEnd w:id="13"/>
      <w:r w:rsidDel="00000000" w:rsidR="00000000" w:rsidRPr="00000000">
        <w:rPr>
          <w:b w:val="1"/>
          <w:color w:val="000000"/>
          <w:sz w:val="26"/>
          <w:szCs w:val="26"/>
          <w:rtl w:val="0"/>
        </w:rPr>
        <w:t xml:space="preserve">4. Boxplot (Box-and-Whisker Plot)</w:t>
      </w:r>
    </w:p>
    <w:p w:rsidR="00000000" w:rsidDel="00000000" w:rsidP="00000000" w:rsidRDefault="00000000" w:rsidRPr="00000000" w14:paraId="0000003A">
      <w:pPr>
        <w:numPr>
          <w:ilvl w:val="0"/>
          <w:numId w:val="13"/>
        </w:numPr>
        <w:spacing w:after="0" w:afterAutospacing="0" w:before="240" w:lineRule="auto"/>
        <w:ind w:left="720" w:hanging="360"/>
      </w:pPr>
      <w:r w:rsidDel="00000000" w:rsidR="00000000" w:rsidRPr="00000000">
        <w:rPr>
          <w:rtl w:val="0"/>
        </w:rPr>
        <w:t xml:space="preserve">Used to analyze the distribution of a </w:t>
      </w:r>
      <w:r w:rsidDel="00000000" w:rsidR="00000000" w:rsidRPr="00000000">
        <w:rPr>
          <w:b w:val="1"/>
          <w:rtl w:val="0"/>
        </w:rPr>
        <w:t xml:space="preserve">single variable</w:t>
      </w:r>
      <w:r w:rsidDel="00000000" w:rsidR="00000000" w:rsidRPr="00000000">
        <w:rPr>
          <w:rtl w:val="0"/>
        </w:rPr>
        <w:t xml:space="preserve">.</w:t>
      </w:r>
    </w:p>
    <w:p w:rsidR="00000000" w:rsidDel="00000000" w:rsidP="00000000" w:rsidRDefault="00000000" w:rsidRPr="00000000" w14:paraId="0000003B">
      <w:pPr>
        <w:numPr>
          <w:ilvl w:val="0"/>
          <w:numId w:val="13"/>
        </w:numPr>
        <w:spacing w:after="240" w:before="0" w:beforeAutospacing="0" w:lineRule="auto"/>
        <w:ind w:left="720" w:hanging="360"/>
      </w:pPr>
      <w:r w:rsidDel="00000000" w:rsidR="00000000" w:rsidRPr="00000000">
        <w:rPr>
          <w:rtl w:val="0"/>
        </w:rPr>
        <w:t xml:space="preserve">Shows the median, quartiles, and outliers.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w0d3t59rc5up" w:id="14"/>
      <w:bookmarkEnd w:id="14"/>
      <w:r w:rsidDel="00000000" w:rsidR="00000000" w:rsidRPr="00000000">
        <w:rPr>
          <w:b w:val="1"/>
          <w:color w:val="000000"/>
          <w:sz w:val="26"/>
          <w:szCs w:val="26"/>
          <w:rtl w:val="0"/>
        </w:rPr>
        <w:t xml:space="preserve">5. Pie Chart</w:t>
      </w:r>
    </w:p>
    <w:p w:rsidR="00000000" w:rsidDel="00000000" w:rsidP="00000000" w:rsidRDefault="00000000" w:rsidRPr="00000000" w14:paraId="0000003D">
      <w:pPr>
        <w:numPr>
          <w:ilvl w:val="0"/>
          <w:numId w:val="14"/>
        </w:numPr>
        <w:spacing w:after="0" w:afterAutospacing="0" w:before="240" w:lineRule="auto"/>
        <w:ind w:left="720" w:hanging="360"/>
      </w:pPr>
      <w:r w:rsidDel="00000000" w:rsidR="00000000" w:rsidRPr="00000000">
        <w:rPr>
          <w:rtl w:val="0"/>
        </w:rPr>
        <w:t xml:space="preserve">Represents proportions of different categories in a dataset.</w:t>
      </w:r>
    </w:p>
    <w:p w:rsidR="00000000" w:rsidDel="00000000" w:rsidP="00000000" w:rsidRDefault="00000000" w:rsidRPr="00000000" w14:paraId="0000003E">
      <w:pPr>
        <w:numPr>
          <w:ilvl w:val="0"/>
          <w:numId w:val="14"/>
        </w:numPr>
        <w:spacing w:after="240" w:before="0" w:beforeAutospacing="0" w:lineRule="auto"/>
        <w:ind w:left="720" w:hanging="360"/>
      </w:pPr>
      <w:r w:rsidDel="00000000" w:rsidR="00000000" w:rsidRPr="00000000">
        <w:rPr>
          <w:rtl w:val="0"/>
        </w:rPr>
        <w:t xml:space="preserve">Best for showing percentage distributions.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guz948if6ie3" w:id="15"/>
      <w:bookmarkEnd w:id="15"/>
      <w:r w:rsidDel="00000000" w:rsidR="00000000" w:rsidRPr="00000000">
        <w:rPr>
          <w:b w:val="1"/>
          <w:color w:val="000000"/>
          <w:sz w:val="26"/>
          <w:szCs w:val="26"/>
          <w:rtl w:val="0"/>
        </w:rPr>
        <w:t xml:space="preserve">6. Scatter Plot</w:t>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rtl w:val="0"/>
        </w:rPr>
        <w:t xml:space="preserve">Used for </w:t>
      </w:r>
      <w:r w:rsidDel="00000000" w:rsidR="00000000" w:rsidRPr="00000000">
        <w:rPr>
          <w:b w:val="1"/>
          <w:rtl w:val="0"/>
        </w:rPr>
        <w:t xml:space="preserve">bivariate analysis</w:t>
      </w:r>
      <w:r w:rsidDel="00000000" w:rsidR="00000000" w:rsidRPr="00000000">
        <w:rPr>
          <w:rtl w:val="0"/>
        </w:rPr>
        <w:t xml:space="preserve"> to examine relationships between two numerical variables.</w:t>
      </w:r>
    </w:p>
    <w:p w:rsidR="00000000" w:rsidDel="00000000" w:rsidP="00000000" w:rsidRDefault="00000000" w:rsidRPr="00000000" w14:paraId="00000041">
      <w:pPr>
        <w:numPr>
          <w:ilvl w:val="0"/>
          <w:numId w:val="3"/>
        </w:numPr>
        <w:spacing w:after="240" w:before="0" w:beforeAutospacing="0" w:lineRule="auto"/>
        <w:ind w:left="720" w:hanging="360"/>
      </w:pPr>
      <w:r w:rsidDel="00000000" w:rsidR="00000000" w:rsidRPr="00000000">
        <w:rPr>
          <w:rtl w:val="0"/>
        </w:rPr>
        <w:t xml:space="preserve">Helps detect correlations and trends.</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2u9x9vkneg0b" w:id="16"/>
      <w:bookmarkEnd w:id="16"/>
      <w:r w:rsidDel="00000000" w:rsidR="00000000" w:rsidRPr="00000000">
        <w:rPr>
          <w:b w:val="1"/>
          <w:color w:val="000000"/>
          <w:sz w:val="26"/>
          <w:szCs w:val="26"/>
          <w:rtl w:val="0"/>
        </w:rPr>
        <w:t xml:space="preserve">7. Pair Plot</w:t>
      </w:r>
    </w:p>
    <w:p w:rsidR="00000000" w:rsidDel="00000000" w:rsidP="00000000" w:rsidRDefault="00000000" w:rsidRPr="00000000" w14:paraId="00000043">
      <w:pPr>
        <w:numPr>
          <w:ilvl w:val="0"/>
          <w:numId w:val="2"/>
        </w:numPr>
        <w:spacing w:after="0" w:afterAutospacing="0" w:before="240" w:lineRule="auto"/>
        <w:ind w:left="720" w:hanging="360"/>
      </w:pPr>
      <w:r w:rsidDel="00000000" w:rsidR="00000000" w:rsidRPr="00000000">
        <w:rPr>
          <w:rtl w:val="0"/>
        </w:rPr>
        <w:t xml:space="preserve">A grid of scatter plots showing relationships between multiple variables.</w:t>
      </w:r>
    </w:p>
    <w:p w:rsidR="00000000" w:rsidDel="00000000" w:rsidP="00000000" w:rsidRDefault="00000000" w:rsidRPr="00000000" w14:paraId="00000044">
      <w:pPr>
        <w:numPr>
          <w:ilvl w:val="0"/>
          <w:numId w:val="2"/>
        </w:numPr>
        <w:spacing w:after="240" w:before="0" w:beforeAutospacing="0" w:lineRule="auto"/>
        <w:ind w:left="720" w:hanging="360"/>
      </w:pPr>
      <w:r w:rsidDel="00000000" w:rsidR="00000000" w:rsidRPr="00000000">
        <w:rPr>
          <w:rtl w:val="0"/>
        </w:rPr>
        <w:t xml:space="preserve">Helps in multivariate analysis.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gfgo3ilkhfu" w:id="17"/>
      <w:bookmarkEnd w:id="17"/>
      <w:r w:rsidDel="00000000" w:rsidR="00000000" w:rsidRPr="00000000">
        <w:rPr>
          <w:b w:val="1"/>
          <w:color w:val="000000"/>
          <w:sz w:val="26"/>
          <w:szCs w:val="26"/>
          <w:rtl w:val="0"/>
        </w:rPr>
        <w:t xml:space="preserve">8. Bubble Chart</w:t>
      </w:r>
    </w:p>
    <w:p w:rsidR="00000000" w:rsidDel="00000000" w:rsidP="00000000" w:rsidRDefault="00000000" w:rsidRPr="00000000" w14:paraId="00000046">
      <w:pPr>
        <w:numPr>
          <w:ilvl w:val="0"/>
          <w:numId w:val="7"/>
        </w:numPr>
        <w:spacing w:after="0" w:afterAutospacing="0" w:before="240" w:lineRule="auto"/>
        <w:ind w:left="720" w:hanging="360"/>
      </w:pPr>
      <w:r w:rsidDel="00000000" w:rsidR="00000000" w:rsidRPr="00000000">
        <w:rPr>
          <w:rtl w:val="0"/>
        </w:rPr>
        <w:t xml:space="preserve">Similar to a scatter plot but with a third variable represented by bubble size.</w:t>
      </w:r>
    </w:p>
    <w:p w:rsidR="00000000" w:rsidDel="00000000" w:rsidP="00000000" w:rsidRDefault="00000000" w:rsidRPr="00000000" w14:paraId="00000047">
      <w:pPr>
        <w:numPr>
          <w:ilvl w:val="0"/>
          <w:numId w:val="7"/>
        </w:numPr>
        <w:spacing w:after="240" w:before="0" w:beforeAutospacing="0" w:lineRule="auto"/>
        <w:ind w:left="720" w:hanging="360"/>
      </w:pPr>
      <w:r w:rsidDel="00000000" w:rsidR="00000000" w:rsidRPr="00000000">
        <w:rPr>
          <w:rtl w:val="0"/>
        </w:rPr>
        <w:t xml:space="preserve">Useful for multivariate analysis.</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2hsezr81w6y9" w:id="18"/>
      <w:bookmarkEnd w:id="18"/>
      <w:r w:rsidDel="00000000" w:rsidR="00000000" w:rsidRPr="00000000">
        <w:rPr>
          <w:b w:val="1"/>
          <w:sz w:val="34"/>
          <w:szCs w:val="34"/>
          <w:rtl w:val="0"/>
        </w:rPr>
        <w:t xml:space="preserve">Importance of EDA</w:t>
      </w:r>
    </w:p>
    <w:p w:rsidR="00000000" w:rsidDel="00000000" w:rsidP="00000000" w:rsidRDefault="00000000" w:rsidRPr="00000000" w14:paraId="00000049">
      <w:pPr>
        <w:numPr>
          <w:ilvl w:val="0"/>
          <w:numId w:val="1"/>
        </w:numPr>
        <w:spacing w:after="0" w:afterAutospacing="0" w:before="240" w:lineRule="auto"/>
        <w:ind w:left="720" w:hanging="360"/>
      </w:pPr>
      <w:r w:rsidDel="00000000" w:rsidR="00000000" w:rsidRPr="00000000">
        <w:rPr>
          <w:rtl w:val="0"/>
        </w:rPr>
        <w:t xml:space="preserve">Helps </w:t>
      </w:r>
      <w:r w:rsidDel="00000000" w:rsidR="00000000" w:rsidRPr="00000000">
        <w:rPr>
          <w:b w:val="1"/>
          <w:rtl w:val="0"/>
        </w:rPr>
        <w:t xml:space="preserve">understand data quality</w:t>
      </w:r>
      <w:r w:rsidDel="00000000" w:rsidR="00000000" w:rsidRPr="00000000">
        <w:rPr>
          <w:rtl w:val="0"/>
        </w:rPr>
        <w:t xml:space="preserve"> (missing values, duplicates, outliers).</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b w:val="1"/>
          <w:rtl w:val="0"/>
        </w:rPr>
        <w:t xml:space="preserve">Validates assumptions</w:t>
      </w:r>
      <w:r w:rsidDel="00000000" w:rsidR="00000000" w:rsidRPr="00000000">
        <w:rPr>
          <w:rtl w:val="0"/>
        </w:rPr>
        <w:t xml:space="preserve"> and identifies potential data errors.</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Supports </w:t>
      </w:r>
      <w:r w:rsidDel="00000000" w:rsidR="00000000" w:rsidRPr="00000000">
        <w:rPr>
          <w:b w:val="1"/>
          <w:rtl w:val="0"/>
        </w:rPr>
        <w:t xml:space="preserve">feature selection</w:t>
      </w:r>
      <w:r w:rsidDel="00000000" w:rsidR="00000000" w:rsidRPr="00000000">
        <w:rPr>
          <w:rtl w:val="0"/>
        </w:rPr>
        <w:t xml:space="preserve"> and engineering for modeling.</w:t>
      </w:r>
    </w:p>
    <w:p w:rsidR="00000000" w:rsidDel="00000000" w:rsidP="00000000" w:rsidRDefault="00000000" w:rsidRPr="00000000" w14:paraId="0000004C">
      <w:pPr>
        <w:numPr>
          <w:ilvl w:val="0"/>
          <w:numId w:val="1"/>
        </w:numPr>
        <w:spacing w:after="240" w:before="0" w:beforeAutospacing="0" w:lineRule="auto"/>
        <w:ind w:left="720" w:hanging="360"/>
      </w:pPr>
      <w:r w:rsidDel="00000000" w:rsidR="00000000" w:rsidRPr="00000000">
        <w:rPr>
          <w:rtl w:val="0"/>
        </w:rPr>
        <w:t xml:space="preserve">Enhances </w:t>
      </w:r>
      <w:r w:rsidDel="00000000" w:rsidR="00000000" w:rsidRPr="00000000">
        <w:rPr>
          <w:b w:val="1"/>
          <w:rtl w:val="0"/>
        </w:rPr>
        <w:t xml:space="preserve">data-driven decision-making</w:t>
      </w:r>
      <w:r w:rsidDel="00000000" w:rsidR="00000000" w:rsidRPr="00000000">
        <w:rPr>
          <w:rtl w:val="0"/>
        </w:rPr>
        <w:t xml:space="preserve"> by summarizing key insights visually.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