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720"/>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75"/>
        <w:gridCol w:w="9265"/>
      </w:tblGrid>
      <w:tr w:rsidR="00B6123F" w14:paraId="12F11C28" w14:textId="77777777" w:rsidTr="00B6123F">
        <w:trPr>
          <w:trHeight w:val="225"/>
        </w:trPr>
        <w:tc>
          <w:tcPr>
            <w:tcW w:w="2975" w:type="dxa"/>
            <w:vMerge w:val="restart"/>
            <w:shd w:val="clear" w:color="auto" w:fill="0078D4"/>
          </w:tcPr>
          <w:p w14:paraId="07CAE821" w14:textId="514308DC" w:rsidR="00B6123F" w:rsidRDefault="00B6123F" w:rsidP="00B6123F">
            <w:pPr>
              <w:rPr>
                <w:rFonts w:ascii="Segoe UI" w:hAnsi="Segoe UI" w:cs="Segoe UI"/>
                <w:color w:val="505050"/>
                <w:sz w:val="20"/>
              </w:rPr>
            </w:pPr>
            <w:r w:rsidRPr="00DF33B8">
              <w:rPr>
                <w:rFonts w:ascii="Segoe UI Semibold" w:hAnsi="Segoe UI Semibold" w:cs="Segoe UI Semibold"/>
                <w:noProof/>
                <w:color w:val="FFFFFF" w:themeColor="background1"/>
                <w:sz w:val="32"/>
              </w:rPr>
              <w:drawing>
                <wp:inline distT="0" distB="0" distL="0" distR="0" wp14:anchorId="13B7C767" wp14:editId="23FA8769">
                  <wp:extent cx="1885950" cy="1751603"/>
                  <wp:effectExtent l="0" t="0" r="0" b="1270"/>
                  <wp:docPr id="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rotWithShape="1">
                          <a:blip r:embed="rId8" cstate="print">
                            <a:extLst>
                              <a:ext uri="{28A0092B-C50C-407E-A947-70E740481C1C}">
                                <a14:useLocalDpi xmlns:a14="http://schemas.microsoft.com/office/drawing/2010/main" val="0"/>
                              </a:ext>
                            </a:extLst>
                          </a:blip>
                          <a:srcRect l="6112" r="22108"/>
                          <a:stretch/>
                        </pic:blipFill>
                        <pic:spPr bwMode="auto">
                          <a:xfrm>
                            <a:off x="0" y="0"/>
                            <a:ext cx="1885950" cy="1751603"/>
                          </a:xfrm>
                          <a:prstGeom prst="rect">
                            <a:avLst/>
                          </a:prstGeom>
                          <a:ln>
                            <a:noFill/>
                          </a:ln>
                          <a:extLst>
                            <a:ext uri="{53640926-AAD7-44D8-BBD7-CCE9431645EC}">
                              <a14:shadowObscured xmlns:a14="http://schemas.microsoft.com/office/drawing/2010/main"/>
                            </a:ext>
                          </a:extLst>
                        </pic:spPr>
                      </pic:pic>
                    </a:graphicData>
                  </a:graphic>
                </wp:inline>
              </w:drawing>
            </w:r>
          </w:p>
        </w:tc>
        <w:tc>
          <w:tcPr>
            <w:tcW w:w="9265" w:type="dxa"/>
            <w:shd w:val="clear" w:color="auto" w:fill="0078D4"/>
          </w:tcPr>
          <w:p w14:paraId="0E37EFA4" w14:textId="63C480EC" w:rsidR="00B6123F" w:rsidRDefault="00B6123F" w:rsidP="00B6123F">
            <w:pPr>
              <w:tabs>
                <w:tab w:val="left" w:pos="1356"/>
                <w:tab w:val="right" w:pos="9265"/>
              </w:tabs>
              <w:jc w:val="both"/>
              <w:rPr>
                <w:rFonts w:ascii="Segoe UI" w:hAnsi="Segoe UI" w:cs="Segoe UI"/>
                <w:color w:val="505050"/>
                <w:sz w:val="20"/>
              </w:rPr>
            </w:pPr>
            <w:r>
              <w:rPr>
                <w:rFonts w:ascii="Segoe UI" w:hAnsi="Segoe UI" w:cs="Segoe UI"/>
                <w:color w:val="505050"/>
                <w:sz w:val="20"/>
              </w:rPr>
              <w:tab/>
            </w:r>
            <w:r>
              <w:rPr>
                <w:rFonts w:ascii="Segoe UI" w:hAnsi="Segoe UI" w:cs="Segoe UI"/>
                <w:color w:val="505050"/>
                <w:sz w:val="20"/>
              </w:rPr>
              <w:tab/>
            </w:r>
            <w:r>
              <w:rPr>
                <w:noProof/>
              </w:rPr>
              <w:drawing>
                <wp:inline distT="0" distB="0" distL="0" distR="0" wp14:anchorId="7590BA88" wp14:editId="16AA9E86">
                  <wp:extent cx="1423882" cy="4468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2358" r="-2457" b="25745"/>
                          <a:stretch/>
                        </pic:blipFill>
                        <pic:spPr bwMode="auto">
                          <a:xfrm>
                            <a:off x="0" y="0"/>
                            <a:ext cx="1424811" cy="44714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B6123F" w14:paraId="6170D320" w14:textId="77777777" w:rsidTr="00B6123F">
        <w:trPr>
          <w:trHeight w:val="747"/>
        </w:trPr>
        <w:tc>
          <w:tcPr>
            <w:tcW w:w="2975" w:type="dxa"/>
            <w:vMerge/>
            <w:shd w:val="clear" w:color="auto" w:fill="0078D4"/>
          </w:tcPr>
          <w:p w14:paraId="1D2D8846" w14:textId="77777777" w:rsidR="00B6123F" w:rsidRPr="00DF33B8" w:rsidRDefault="00B6123F" w:rsidP="00B6123F">
            <w:pPr>
              <w:rPr>
                <w:rFonts w:ascii="Segoe UI Semibold" w:hAnsi="Segoe UI Semibold" w:cs="Segoe UI Semibold"/>
                <w:noProof/>
                <w:color w:val="FFFFFF" w:themeColor="background1"/>
                <w:sz w:val="32"/>
              </w:rPr>
            </w:pPr>
          </w:p>
        </w:tc>
        <w:tc>
          <w:tcPr>
            <w:tcW w:w="9265" w:type="dxa"/>
            <w:shd w:val="clear" w:color="auto" w:fill="0078D4"/>
          </w:tcPr>
          <w:p w14:paraId="3ADCA553" w14:textId="60610494" w:rsidR="00B6123F" w:rsidRPr="00604127" w:rsidRDefault="00B6123F" w:rsidP="00B6123F">
            <w:pPr>
              <w:snapToGrid w:val="0"/>
              <w:spacing w:before="360" w:after="120"/>
              <w:ind w:left="288"/>
              <w:rPr>
                <w:rFonts w:ascii="Segoe UI Semibold" w:hAnsi="Segoe UI Semibold" w:cs="Segoe UI Semibold"/>
                <w:color w:val="FFFFFF" w:themeColor="background1"/>
                <w:sz w:val="20"/>
              </w:rPr>
            </w:pPr>
            <w:r w:rsidRPr="00604127">
              <w:rPr>
                <w:rFonts w:ascii="Segoe UI Semibold" w:hAnsi="Segoe UI Semibold" w:cs="Segoe UI Semibold"/>
                <w:color w:val="FFFFFF" w:themeColor="background1"/>
                <w:sz w:val="20"/>
              </w:rPr>
              <w:t xml:space="preserve">Microsoft Certified Trainer Best Practices for Delivering </w:t>
            </w:r>
            <w:proofErr w:type="gramStart"/>
            <w:r w:rsidR="00CC5860" w:rsidRPr="00604127">
              <w:rPr>
                <w:rFonts w:ascii="Segoe UI Semibold" w:hAnsi="Segoe UI Semibold" w:cs="Segoe UI Semibold"/>
                <w:color w:val="FFFFFF" w:themeColor="background1"/>
                <w:sz w:val="20"/>
              </w:rPr>
              <w:t>role</w:t>
            </w:r>
            <w:r w:rsidR="00CC5860">
              <w:rPr>
                <w:rFonts w:ascii="Segoe UI Semibold" w:hAnsi="Segoe UI Semibold" w:cs="Segoe UI Semibold"/>
                <w:color w:val="FFFFFF" w:themeColor="background1"/>
                <w:sz w:val="20"/>
              </w:rPr>
              <w:t>-</w:t>
            </w:r>
            <w:r w:rsidR="00CC5860" w:rsidRPr="00604127">
              <w:rPr>
                <w:rFonts w:ascii="Segoe UI Semibold" w:hAnsi="Segoe UI Semibold" w:cs="Segoe UI Semibold"/>
                <w:color w:val="FFFFFF" w:themeColor="background1"/>
                <w:sz w:val="20"/>
              </w:rPr>
              <w:t>based</w:t>
            </w:r>
            <w:proofErr w:type="gramEnd"/>
            <w:r w:rsidRPr="00604127">
              <w:rPr>
                <w:rFonts w:ascii="Segoe UI Semibold" w:hAnsi="Segoe UI Semibold" w:cs="Segoe UI Semibold"/>
                <w:color w:val="FFFFFF" w:themeColor="background1"/>
                <w:sz w:val="20"/>
              </w:rPr>
              <w:t xml:space="preserve"> ILT course:</w:t>
            </w:r>
          </w:p>
          <w:p w14:paraId="76D195E8" w14:textId="6DF340AC" w:rsidR="00B6123F" w:rsidRPr="00B6123F" w:rsidRDefault="00B6123F" w:rsidP="00B6123F">
            <w:pPr>
              <w:spacing w:after="480"/>
              <w:ind w:left="288"/>
              <w:rPr>
                <w:rFonts w:ascii="Segoe UI Semibold" w:hAnsi="Segoe UI Semibold" w:cs="Segoe UI Semibold"/>
                <w:i/>
                <w:color w:val="FFFFFF" w:themeColor="background1"/>
                <w:sz w:val="42"/>
                <w:szCs w:val="42"/>
              </w:rPr>
            </w:pPr>
            <w:r w:rsidRPr="005631CA">
              <w:rPr>
                <w:rFonts w:ascii="Segoe UI Semibold" w:hAnsi="Segoe UI Semibold" w:cs="Segoe UI Semibold"/>
                <w:color w:val="FFFFFF" w:themeColor="background1"/>
                <w:sz w:val="42"/>
                <w:szCs w:val="42"/>
              </w:rPr>
              <w:t xml:space="preserve">AZ-900T01: </w:t>
            </w:r>
            <w:r w:rsidRPr="005631CA">
              <w:rPr>
                <w:rFonts w:ascii="Segoe UI Semibold" w:hAnsi="Segoe UI Semibold" w:cs="Segoe UI Semibold"/>
                <w:i/>
                <w:color w:val="FFFFFF" w:themeColor="background1"/>
                <w:sz w:val="42"/>
                <w:szCs w:val="42"/>
              </w:rPr>
              <w:t>Microsoft Azure Fundamentals</w:t>
            </w:r>
          </w:p>
        </w:tc>
      </w:tr>
    </w:tbl>
    <w:p w14:paraId="088C8D44" w14:textId="77777777" w:rsidR="008D467C" w:rsidRDefault="008D467C" w:rsidP="00372491">
      <w:pPr>
        <w:spacing w:after="240" w:line="240" w:lineRule="auto"/>
        <w:rPr>
          <w:rFonts w:ascii="Segoe UI" w:hAnsi="Segoe UI" w:cs="Segoe UI"/>
          <w:color w:val="505050"/>
          <w:sz w:val="20"/>
        </w:rPr>
      </w:pPr>
    </w:p>
    <w:p w14:paraId="61426CA3" w14:textId="32C3CC87" w:rsidR="00B6123F" w:rsidRPr="00B6123F" w:rsidRDefault="00B6123F" w:rsidP="00B6123F">
      <w:pPr>
        <w:spacing w:after="240" w:line="240" w:lineRule="auto"/>
        <w:rPr>
          <w:rFonts w:ascii="Segoe UI" w:hAnsi="Segoe UI" w:cs="Segoe UI"/>
          <w:color w:val="505050"/>
          <w:sz w:val="20"/>
          <w:u w:val="single"/>
        </w:rPr>
      </w:pPr>
      <w:r w:rsidRPr="00B6123F">
        <w:rPr>
          <w:rFonts w:ascii="Segoe UI" w:hAnsi="Segoe UI" w:cs="Segoe UI"/>
          <w:color w:val="505050"/>
          <w:sz w:val="20"/>
          <w:u w:val="single"/>
        </w:rPr>
        <w:t>From the Author:</w:t>
      </w:r>
    </w:p>
    <w:p w14:paraId="4423336A" w14:textId="27F0F060" w:rsidR="00682B6E" w:rsidRPr="00792ADC" w:rsidRDefault="00682B6E" w:rsidP="00B6123F">
      <w:pPr>
        <w:spacing w:after="240" w:line="240" w:lineRule="auto"/>
        <w:rPr>
          <w:rFonts w:ascii="Segoe UI" w:hAnsi="Segoe UI" w:cs="Segoe UI"/>
          <w:color w:val="505050"/>
          <w:sz w:val="20"/>
        </w:rPr>
      </w:pPr>
      <w:r w:rsidRPr="00B6123F">
        <w:rPr>
          <w:rFonts w:ascii="Segoe UI" w:hAnsi="Segoe UI" w:cs="Segoe UI"/>
          <w:color w:val="505050"/>
          <w:sz w:val="20"/>
        </w:rPr>
        <w:t xml:space="preserve">This document is meant </w:t>
      </w:r>
      <w:r w:rsidRPr="00792ADC">
        <w:rPr>
          <w:rFonts w:ascii="Segoe UI" w:hAnsi="Segoe UI" w:cs="Segoe UI"/>
          <w:color w:val="505050"/>
          <w:sz w:val="20"/>
        </w:rPr>
        <w:t>to give Microsoft Certified Trainers additional guidance in how to approach the delivery of the AZ-900T01: Microsoft Azure Fundamentals course.  This course contains vid</w:t>
      </w:r>
      <w:bookmarkStart w:id="0" w:name="_GoBack"/>
      <w:bookmarkEnd w:id="0"/>
      <w:r w:rsidRPr="00792ADC">
        <w:rPr>
          <w:rFonts w:ascii="Segoe UI" w:hAnsi="Segoe UI" w:cs="Segoe UI"/>
          <w:color w:val="505050"/>
          <w:sz w:val="20"/>
        </w:rPr>
        <w:t>eo tutorials in the place of official structured labs.  The main reasons for this are:</w:t>
      </w:r>
      <w:r w:rsidR="00604127" w:rsidRPr="00604127">
        <w:rPr>
          <w:noProof/>
        </w:rPr>
        <w:t xml:space="preserve"> </w:t>
      </w:r>
    </w:p>
    <w:p w14:paraId="1578435A" w14:textId="1EAC76BF" w:rsidR="00682B6E" w:rsidRPr="00792ADC" w:rsidRDefault="00682B6E" w:rsidP="00834DF6">
      <w:pPr>
        <w:pStyle w:val="ListParagraph"/>
        <w:numPr>
          <w:ilvl w:val="0"/>
          <w:numId w:val="1"/>
        </w:numPr>
        <w:ind w:left="576" w:hanging="288"/>
        <w:rPr>
          <w:rFonts w:ascii="Segoe UI" w:eastAsia="Times New Roman" w:hAnsi="Segoe UI" w:cs="Segoe UI"/>
          <w:sz w:val="20"/>
        </w:rPr>
      </w:pPr>
      <w:r w:rsidRPr="00D72D48">
        <w:rPr>
          <w:rFonts w:ascii="Segoe UI Semibold" w:eastAsia="Times New Roman" w:hAnsi="Segoe UI Semibold" w:cs="Segoe UI Semibold"/>
          <w:bCs/>
          <w:sz w:val="20"/>
        </w:rPr>
        <w:t>Course duration</w:t>
      </w:r>
      <w:r w:rsidRPr="00D72D48">
        <w:rPr>
          <w:rFonts w:ascii="Segoe UI Semibold" w:eastAsia="Times New Roman" w:hAnsi="Segoe UI Semibold" w:cs="Segoe UI Semibold"/>
          <w:sz w:val="20"/>
        </w:rPr>
        <w:t xml:space="preserve"> &gt;&gt;</w:t>
      </w:r>
      <w:r w:rsidRPr="00792ADC">
        <w:rPr>
          <w:rFonts w:ascii="Segoe UI" w:eastAsia="Times New Roman" w:hAnsi="Segoe UI" w:cs="Segoe UI"/>
          <w:sz w:val="20"/>
        </w:rPr>
        <w:t> </w:t>
      </w:r>
      <w:r w:rsidRPr="00C96831">
        <w:rPr>
          <w:rFonts w:ascii="Segoe UI" w:eastAsia="Times New Roman" w:hAnsi="Segoe UI" w:cs="Segoe UI"/>
          <w:color w:val="505050"/>
          <w:sz w:val="20"/>
        </w:rPr>
        <w:t xml:space="preserve">it’s a </w:t>
      </w:r>
      <w:r w:rsidR="00CC5860" w:rsidRPr="00C96831">
        <w:rPr>
          <w:rFonts w:ascii="Segoe UI" w:eastAsia="Times New Roman" w:hAnsi="Segoe UI" w:cs="Segoe UI"/>
          <w:color w:val="505050"/>
          <w:sz w:val="20"/>
        </w:rPr>
        <w:t>one-day</w:t>
      </w:r>
      <w:r w:rsidRPr="00C96831">
        <w:rPr>
          <w:rFonts w:ascii="Segoe UI" w:eastAsia="Times New Roman" w:hAnsi="Segoe UI" w:cs="Segoe UI"/>
          <w:color w:val="505050"/>
          <w:sz w:val="20"/>
        </w:rPr>
        <w:t xml:space="preserve"> course and there is a limit to what you can do within a day.  You want to be sure the students understand the general concepts and get a feel for the breadth of services, and a small bit of detail about some individual services.</w:t>
      </w:r>
    </w:p>
    <w:p w14:paraId="41BC7F01" w14:textId="2DB5DE14" w:rsidR="00682B6E" w:rsidRPr="00792ADC" w:rsidRDefault="00682B6E" w:rsidP="00834DF6">
      <w:pPr>
        <w:pStyle w:val="ListParagraph"/>
        <w:numPr>
          <w:ilvl w:val="0"/>
          <w:numId w:val="1"/>
        </w:numPr>
        <w:spacing w:before="120"/>
        <w:ind w:left="576" w:hanging="288"/>
        <w:rPr>
          <w:rFonts w:ascii="Segoe UI" w:eastAsia="Times New Roman" w:hAnsi="Segoe UI" w:cs="Segoe UI"/>
          <w:sz w:val="20"/>
        </w:rPr>
      </w:pPr>
      <w:r w:rsidRPr="00D72D48">
        <w:rPr>
          <w:rFonts w:ascii="Segoe UI Semibold" w:eastAsia="Times New Roman" w:hAnsi="Segoe UI Semibold" w:cs="Segoe UI Semibold"/>
          <w:bCs/>
          <w:sz w:val="20"/>
        </w:rPr>
        <w:t xml:space="preserve">Audience </w:t>
      </w:r>
      <w:r w:rsidRPr="00D72D48">
        <w:rPr>
          <w:rFonts w:ascii="Segoe UI Semibold" w:eastAsia="Times New Roman" w:hAnsi="Segoe UI Semibold" w:cs="Segoe UI Semibold"/>
          <w:sz w:val="20"/>
        </w:rPr>
        <w:t>&gt;&gt;</w:t>
      </w:r>
      <w:r w:rsidRPr="00792ADC">
        <w:rPr>
          <w:rFonts w:ascii="Segoe UI" w:eastAsia="Times New Roman" w:hAnsi="Segoe UI" w:cs="Segoe UI"/>
          <w:sz w:val="20"/>
        </w:rPr>
        <w:t xml:space="preserve"> </w:t>
      </w:r>
      <w:r w:rsidRPr="00C96831">
        <w:rPr>
          <w:rFonts w:ascii="Segoe UI" w:eastAsia="Times New Roman" w:hAnsi="Segoe UI" w:cs="Segoe UI"/>
          <w:color w:val="505050"/>
          <w:sz w:val="20"/>
        </w:rPr>
        <w:t xml:space="preserve">The targeted audience is a breadth audience, so you could end up with a wide mix of skillsets which could make labs difficult and eat up time in a class; you might also spend time on topic areas that a student has little interest in or will never use again. </w:t>
      </w:r>
      <w:r w:rsidR="00157D86" w:rsidRPr="00C96831">
        <w:rPr>
          <w:rFonts w:ascii="Segoe UI" w:eastAsia="Times New Roman" w:hAnsi="Segoe UI" w:cs="Segoe UI"/>
          <w:color w:val="505050"/>
          <w:sz w:val="20"/>
        </w:rPr>
        <w:t>T</w:t>
      </w:r>
      <w:r w:rsidRPr="00C96831">
        <w:rPr>
          <w:rFonts w:ascii="Segoe UI" w:eastAsia="Times New Roman" w:hAnsi="Segoe UI" w:cs="Segoe UI"/>
          <w:color w:val="505050"/>
          <w:sz w:val="20"/>
        </w:rPr>
        <w:t>he course provides flexibility and discretion for MCT</w:t>
      </w:r>
      <w:r w:rsidR="00157D86" w:rsidRPr="00C96831">
        <w:rPr>
          <w:rFonts w:ascii="Segoe UI" w:eastAsia="Times New Roman" w:hAnsi="Segoe UI" w:cs="Segoe UI"/>
          <w:color w:val="505050"/>
          <w:sz w:val="20"/>
        </w:rPr>
        <w:t>s</w:t>
      </w:r>
      <w:r w:rsidRPr="00C96831">
        <w:rPr>
          <w:rFonts w:ascii="Segoe UI" w:eastAsia="Times New Roman" w:hAnsi="Segoe UI" w:cs="Segoe UI"/>
          <w:color w:val="505050"/>
          <w:sz w:val="20"/>
        </w:rPr>
        <w:t xml:space="preserve"> to be able to customize it as they need.</w:t>
      </w:r>
    </w:p>
    <w:p w14:paraId="776122C0" w14:textId="2620FDEE" w:rsidR="00682B6E" w:rsidRPr="00792ADC" w:rsidRDefault="00682B6E" w:rsidP="00834DF6">
      <w:pPr>
        <w:pStyle w:val="ListParagraph"/>
        <w:numPr>
          <w:ilvl w:val="0"/>
          <w:numId w:val="1"/>
        </w:numPr>
        <w:spacing w:before="120"/>
        <w:ind w:left="576" w:hanging="288"/>
        <w:rPr>
          <w:rFonts w:ascii="Segoe UI" w:eastAsia="Times New Roman" w:hAnsi="Segoe UI" w:cs="Segoe UI"/>
          <w:sz w:val="20"/>
        </w:rPr>
      </w:pPr>
      <w:r w:rsidRPr="00D72D48">
        <w:rPr>
          <w:rFonts w:ascii="Segoe UI Semibold" w:eastAsia="Times New Roman" w:hAnsi="Segoe UI Semibold" w:cs="Segoe UI Semibold"/>
          <w:bCs/>
          <w:sz w:val="20"/>
        </w:rPr>
        <w:t>Design &gt;&gt;</w:t>
      </w:r>
      <w:r w:rsidRPr="00792ADC">
        <w:rPr>
          <w:rFonts w:ascii="Segoe UI" w:eastAsia="Times New Roman" w:hAnsi="Segoe UI" w:cs="Segoe UI"/>
          <w:b/>
          <w:bCs/>
          <w:sz w:val="20"/>
        </w:rPr>
        <w:t xml:space="preserve"> </w:t>
      </w:r>
      <w:r w:rsidRPr="00C96831">
        <w:rPr>
          <w:rFonts w:ascii="Segoe UI" w:eastAsia="Times New Roman" w:hAnsi="Segoe UI" w:cs="Segoe UI"/>
          <w:color w:val="505050"/>
          <w:sz w:val="20"/>
        </w:rPr>
        <w:t>MCTs are best p</w:t>
      </w:r>
      <w:r w:rsidR="00157D86" w:rsidRPr="00C96831">
        <w:rPr>
          <w:rFonts w:ascii="Segoe UI" w:eastAsia="Times New Roman" w:hAnsi="Segoe UI" w:cs="Segoe UI"/>
          <w:color w:val="505050"/>
          <w:sz w:val="20"/>
        </w:rPr>
        <w:t>ositioned</w:t>
      </w:r>
      <w:r w:rsidRPr="00C96831">
        <w:rPr>
          <w:rFonts w:ascii="Segoe UI" w:eastAsia="Times New Roman" w:hAnsi="Segoe UI" w:cs="Segoe UI"/>
          <w:color w:val="505050"/>
          <w:sz w:val="20"/>
        </w:rPr>
        <w:t xml:space="preserve"> to choose where and when to include </w:t>
      </w:r>
      <w:r w:rsidRPr="00D72D48">
        <w:rPr>
          <w:rFonts w:ascii="Segoe UI Semibold" w:eastAsia="Times New Roman" w:hAnsi="Segoe UI Semibold" w:cs="Segoe UI Semibold"/>
          <w:color w:val="000000" w:themeColor="text1"/>
          <w:sz w:val="20"/>
        </w:rPr>
        <w:t>hands on</w:t>
      </w:r>
      <w:r w:rsidRPr="00C96831">
        <w:rPr>
          <w:rFonts w:ascii="Segoe UI" w:eastAsia="Times New Roman" w:hAnsi="Segoe UI" w:cs="Segoe UI"/>
          <w:color w:val="000000" w:themeColor="text1"/>
          <w:sz w:val="20"/>
        </w:rPr>
        <w:t xml:space="preserve"> </w:t>
      </w:r>
      <w:r w:rsidR="00157D86" w:rsidRPr="00C96831">
        <w:rPr>
          <w:rFonts w:ascii="Segoe UI" w:eastAsia="Times New Roman" w:hAnsi="Segoe UI" w:cs="Segoe UI"/>
          <w:color w:val="505050"/>
          <w:sz w:val="20"/>
        </w:rPr>
        <w:t xml:space="preserve">time </w:t>
      </w:r>
      <w:r w:rsidRPr="00C96831">
        <w:rPr>
          <w:rFonts w:ascii="Segoe UI" w:eastAsia="Times New Roman" w:hAnsi="Segoe UI" w:cs="Segoe UI"/>
          <w:color w:val="505050"/>
          <w:sz w:val="20"/>
        </w:rPr>
        <w:t xml:space="preserve">based on their audience needs and their own experiences. MCTs could conceivably </w:t>
      </w:r>
      <w:r w:rsidR="00157D86" w:rsidRPr="00C96831">
        <w:rPr>
          <w:rFonts w:ascii="Segoe UI" w:eastAsia="Times New Roman" w:hAnsi="Segoe UI" w:cs="Segoe UI"/>
          <w:color w:val="505050"/>
          <w:sz w:val="20"/>
        </w:rPr>
        <w:t>offer</w:t>
      </w:r>
      <w:r w:rsidRPr="00C96831">
        <w:rPr>
          <w:rFonts w:ascii="Segoe UI" w:eastAsia="Times New Roman" w:hAnsi="Segoe UI" w:cs="Segoe UI"/>
          <w:color w:val="505050"/>
          <w:sz w:val="20"/>
        </w:rPr>
        <w:t xml:space="preserve"> a course that has students spending a lot of hands on </w:t>
      </w:r>
      <w:r w:rsidR="00157D86" w:rsidRPr="00C96831">
        <w:rPr>
          <w:rFonts w:ascii="Segoe UI" w:eastAsia="Times New Roman" w:hAnsi="Segoe UI" w:cs="Segoe UI"/>
          <w:color w:val="505050"/>
          <w:sz w:val="20"/>
        </w:rPr>
        <w:t>time – f</w:t>
      </w:r>
      <w:r w:rsidRPr="00C96831">
        <w:rPr>
          <w:rFonts w:ascii="Segoe UI" w:eastAsia="Times New Roman" w:hAnsi="Segoe UI" w:cs="Segoe UI"/>
          <w:color w:val="505050"/>
          <w:sz w:val="20"/>
        </w:rPr>
        <w:t>inding, following</w:t>
      </w:r>
      <w:r w:rsidR="00157D86" w:rsidRPr="00C96831">
        <w:rPr>
          <w:rFonts w:ascii="Segoe UI" w:eastAsia="Times New Roman" w:hAnsi="Segoe UI" w:cs="Segoe UI"/>
          <w:color w:val="505050"/>
          <w:sz w:val="20"/>
        </w:rPr>
        <w:t>,</w:t>
      </w:r>
      <w:r w:rsidRPr="00C96831">
        <w:rPr>
          <w:rFonts w:ascii="Segoe UI" w:eastAsia="Times New Roman" w:hAnsi="Segoe UI" w:cs="Segoe UI"/>
          <w:color w:val="505050"/>
          <w:sz w:val="20"/>
        </w:rPr>
        <w:t xml:space="preserve"> and creating as they go, or not, again depending on the audience.</w:t>
      </w:r>
    </w:p>
    <w:p w14:paraId="647F1456" w14:textId="4C40F88A" w:rsidR="00682B6E" w:rsidRPr="00DF33B8" w:rsidRDefault="00682B6E" w:rsidP="00C96831">
      <w:pPr>
        <w:spacing w:after="120" w:line="240" w:lineRule="auto"/>
        <w:rPr>
          <w:rFonts w:ascii="Segoe UI" w:hAnsi="Segoe UI" w:cs="Segoe UI"/>
          <w:sz w:val="14"/>
        </w:rPr>
      </w:pPr>
    </w:p>
    <w:p w14:paraId="738BAC1B" w14:textId="77777777" w:rsidR="0009531A" w:rsidRPr="0009531A" w:rsidRDefault="0009531A" w:rsidP="00C96831">
      <w:pPr>
        <w:spacing w:after="120" w:line="240" w:lineRule="auto"/>
        <w:rPr>
          <w:rFonts w:ascii="Segoe UI" w:hAnsi="Segoe UI" w:cs="Segoe UI"/>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
        <w:gridCol w:w="10710"/>
      </w:tblGrid>
      <w:tr w:rsidR="00DF33B8" w14:paraId="7EC48780" w14:textId="77777777" w:rsidTr="00DF33B8">
        <w:tc>
          <w:tcPr>
            <w:tcW w:w="10800" w:type="dxa"/>
            <w:gridSpan w:val="2"/>
            <w:tcBorders>
              <w:top w:val="single" w:sz="18" w:space="0" w:color="D9D9D9" w:themeColor="background1" w:themeShade="D9"/>
            </w:tcBorders>
            <w:shd w:val="clear" w:color="auto" w:fill="auto"/>
            <w:vAlign w:val="center"/>
          </w:tcPr>
          <w:p w14:paraId="0D688BB6" w14:textId="77777777" w:rsidR="00DF33B8" w:rsidRPr="00DF33B8" w:rsidRDefault="00DF33B8" w:rsidP="00834DF6">
            <w:pPr>
              <w:adjustRightInd w:val="0"/>
              <w:snapToGrid w:val="0"/>
              <w:ind w:left="288"/>
              <w:rPr>
                <w:rFonts w:ascii="Segoe UI" w:hAnsi="Segoe UI" w:cs="Segoe UI"/>
                <w:b/>
                <w:bCs/>
                <w:color w:val="0078D4"/>
              </w:rPr>
            </w:pPr>
          </w:p>
        </w:tc>
      </w:tr>
      <w:tr w:rsidR="00136120" w14:paraId="41BC1D9D" w14:textId="77777777" w:rsidTr="00834DF6">
        <w:tc>
          <w:tcPr>
            <w:tcW w:w="90" w:type="dxa"/>
            <w:shd w:val="clear" w:color="auto" w:fill="0078D4"/>
            <w:vAlign w:val="center"/>
          </w:tcPr>
          <w:p w14:paraId="3EE821F6" w14:textId="6ED3D29C" w:rsidR="00136120" w:rsidRPr="00834DF6" w:rsidRDefault="00136120" w:rsidP="00834DF6">
            <w:pPr>
              <w:adjustRightInd w:val="0"/>
              <w:snapToGrid w:val="0"/>
              <w:rPr>
                <w:rFonts w:ascii="Segoe UI Semibold" w:hAnsi="Segoe UI Semibold" w:cs="Segoe UI Semibold"/>
                <w:bCs/>
                <w:sz w:val="18"/>
              </w:rPr>
            </w:pPr>
          </w:p>
        </w:tc>
        <w:tc>
          <w:tcPr>
            <w:tcW w:w="10710" w:type="dxa"/>
            <w:shd w:val="clear" w:color="auto" w:fill="auto"/>
            <w:vAlign w:val="center"/>
          </w:tcPr>
          <w:p w14:paraId="6A6BB999" w14:textId="45873795" w:rsidR="00136120" w:rsidRPr="00E57035" w:rsidRDefault="00136120" w:rsidP="00834DF6">
            <w:pPr>
              <w:adjustRightInd w:val="0"/>
              <w:snapToGrid w:val="0"/>
              <w:ind w:left="288"/>
              <w:rPr>
                <w:rFonts w:ascii="Segoe UI" w:hAnsi="Segoe UI" w:cs="Segoe UI"/>
                <w:b/>
                <w:bCs/>
                <w:sz w:val="40"/>
              </w:rPr>
            </w:pPr>
            <w:r w:rsidRPr="00E57035">
              <w:rPr>
                <w:rFonts w:ascii="Segoe UI" w:hAnsi="Segoe UI" w:cs="Segoe UI"/>
                <w:b/>
                <w:bCs/>
                <w:color w:val="0078D4"/>
                <w:sz w:val="32"/>
              </w:rPr>
              <w:t>Hands on &gt;&gt;</w:t>
            </w:r>
          </w:p>
        </w:tc>
      </w:tr>
    </w:tbl>
    <w:p w14:paraId="6486EC16" w14:textId="4C02BBB2" w:rsidR="00682B6E" w:rsidRPr="00C96831" w:rsidRDefault="00157D86" w:rsidP="00D72D48">
      <w:pPr>
        <w:snapToGrid w:val="0"/>
        <w:spacing w:before="120" w:after="240" w:line="240" w:lineRule="auto"/>
        <w:ind w:left="144" w:hanging="144"/>
        <w:rPr>
          <w:rFonts w:ascii="Segoe UI" w:hAnsi="Segoe UI" w:cs="Segoe UI"/>
          <w:color w:val="505050"/>
          <w:sz w:val="20"/>
        </w:rPr>
      </w:pPr>
      <w:r w:rsidRPr="00C96831">
        <w:rPr>
          <w:rFonts w:ascii="Segoe UI" w:hAnsi="Segoe UI" w:cs="Segoe UI"/>
          <w:color w:val="505050"/>
          <w:sz w:val="20"/>
        </w:rPr>
        <w:t>The r</w:t>
      </w:r>
      <w:r w:rsidR="00682B6E" w:rsidRPr="00C96831">
        <w:rPr>
          <w:rFonts w:ascii="Segoe UI" w:hAnsi="Segoe UI" w:cs="Segoe UI"/>
          <w:color w:val="505050"/>
          <w:sz w:val="20"/>
        </w:rPr>
        <w:t xml:space="preserve">ecommended approach for hands on is as below &gt; also in the </w:t>
      </w:r>
      <w:r w:rsidRPr="00C96831">
        <w:rPr>
          <w:rFonts w:ascii="Segoe UI" w:hAnsi="Segoe UI" w:cs="Segoe UI"/>
          <w:color w:val="505050"/>
          <w:sz w:val="20"/>
        </w:rPr>
        <w:t>T</w:t>
      </w:r>
      <w:r w:rsidR="00682B6E" w:rsidRPr="00C96831">
        <w:rPr>
          <w:rFonts w:ascii="Segoe UI" w:hAnsi="Segoe UI" w:cs="Segoe UI"/>
          <w:color w:val="505050"/>
          <w:sz w:val="20"/>
        </w:rPr>
        <w:t xml:space="preserve">rainer </w:t>
      </w:r>
      <w:r w:rsidRPr="00C96831">
        <w:rPr>
          <w:rFonts w:ascii="Segoe UI" w:hAnsi="Segoe UI" w:cs="Segoe UI"/>
          <w:color w:val="505050"/>
          <w:sz w:val="20"/>
        </w:rPr>
        <w:t>P</w:t>
      </w:r>
      <w:r w:rsidR="00682B6E" w:rsidRPr="00C96831">
        <w:rPr>
          <w:rFonts w:ascii="Segoe UI" w:hAnsi="Segoe UI" w:cs="Segoe UI"/>
          <w:color w:val="505050"/>
          <w:sz w:val="20"/>
        </w:rPr>
        <w:t xml:space="preserve">rep </w:t>
      </w:r>
      <w:r w:rsidRPr="00C96831">
        <w:rPr>
          <w:rFonts w:ascii="Segoe UI" w:hAnsi="Segoe UI" w:cs="Segoe UI"/>
          <w:color w:val="505050"/>
          <w:sz w:val="20"/>
        </w:rPr>
        <w:t>G</w:t>
      </w:r>
      <w:r w:rsidR="00682B6E" w:rsidRPr="00C96831">
        <w:rPr>
          <w:rFonts w:ascii="Segoe UI" w:hAnsi="Segoe UI" w:cs="Segoe UI"/>
          <w:color w:val="505050"/>
          <w:sz w:val="20"/>
        </w:rPr>
        <w:t>uide.</w:t>
      </w:r>
    </w:p>
    <w:p w14:paraId="7500EB0C" w14:textId="30F14DEA" w:rsidR="00682B6E" w:rsidRPr="00C96831" w:rsidRDefault="00682B6E" w:rsidP="00834DF6">
      <w:pPr>
        <w:pStyle w:val="Default"/>
        <w:numPr>
          <w:ilvl w:val="0"/>
          <w:numId w:val="7"/>
        </w:numPr>
        <w:spacing w:before="120"/>
        <w:ind w:left="576" w:hanging="288"/>
        <w:rPr>
          <w:rFonts w:ascii="Segoe UI" w:hAnsi="Segoe UI" w:cs="Segoe UI"/>
          <w:color w:val="505050"/>
          <w:sz w:val="20"/>
          <w:szCs w:val="23"/>
        </w:rPr>
      </w:pPr>
      <w:r w:rsidRPr="00D72D48">
        <w:rPr>
          <w:rFonts w:ascii="Segoe UI Semibold" w:hAnsi="Segoe UI Semibold" w:cs="Segoe UI Semibold"/>
          <w:color w:val="000000" w:themeColor="text1"/>
          <w:sz w:val="20"/>
          <w:szCs w:val="23"/>
        </w:rPr>
        <w:t xml:space="preserve">Following topics in Azure </w:t>
      </w:r>
      <w:r w:rsidR="00C96831" w:rsidRPr="00D72D48">
        <w:rPr>
          <w:rFonts w:ascii="Segoe UI Semibold" w:hAnsi="Segoe UI Semibold" w:cs="Segoe UI Semibold"/>
          <w:color w:val="000000" w:themeColor="text1"/>
          <w:sz w:val="20"/>
          <w:szCs w:val="23"/>
        </w:rPr>
        <w:t>–</w:t>
      </w:r>
      <w:r w:rsidRPr="00C96831">
        <w:rPr>
          <w:rFonts w:ascii="Segoe UI" w:hAnsi="Segoe UI" w:cs="Segoe UI"/>
          <w:color w:val="505050"/>
          <w:sz w:val="20"/>
          <w:szCs w:val="23"/>
        </w:rPr>
        <w:t xml:space="preserve"> We would recommend that you encourage students to sign up for a free Azure account at the start of the course. This way they can try out some of the areas as you come across them in the course. There is a Demo available in Module 0 which provides a walkthrough of how to set up an Azure free account, which may be of use to students.  You could choose to ask students to create a</w:t>
      </w:r>
      <w:r w:rsidR="0070553C" w:rsidRPr="00C96831">
        <w:rPr>
          <w:rFonts w:ascii="Segoe UI" w:hAnsi="Segoe UI" w:cs="Segoe UI"/>
          <w:color w:val="505050"/>
          <w:sz w:val="20"/>
          <w:szCs w:val="23"/>
        </w:rPr>
        <w:t xml:space="preserve"> free</w:t>
      </w:r>
      <w:r w:rsidRPr="00C96831">
        <w:rPr>
          <w:rFonts w:ascii="Segoe UI" w:hAnsi="Segoe UI" w:cs="Segoe UI"/>
          <w:color w:val="505050"/>
          <w:sz w:val="20"/>
          <w:szCs w:val="23"/>
        </w:rPr>
        <w:t xml:space="preserve"> Azure </w:t>
      </w:r>
      <w:r w:rsidR="0070553C" w:rsidRPr="00C96831">
        <w:rPr>
          <w:rFonts w:ascii="Segoe UI" w:hAnsi="Segoe UI" w:cs="Segoe UI"/>
          <w:color w:val="505050"/>
          <w:sz w:val="20"/>
          <w:szCs w:val="23"/>
        </w:rPr>
        <w:t>Trial</w:t>
      </w:r>
      <w:r w:rsidRPr="00C96831">
        <w:rPr>
          <w:rFonts w:ascii="Segoe UI" w:hAnsi="Segoe UI" w:cs="Segoe UI"/>
          <w:color w:val="505050"/>
          <w:sz w:val="20"/>
          <w:szCs w:val="23"/>
        </w:rPr>
        <w:t xml:space="preserve"> Account at the start of the </w:t>
      </w:r>
      <w:r w:rsidR="00CC5860" w:rsidRPr="00C96831">
        <w:rPr>
          <w:rFonts w:ascii="Segoe UI" w:hAnsi="Segoe UI" w:cs="Segoe UI"/>
          <w:color w:val="505050"/>
          <w:sz w:val="20"/>
          <w:szCs w:val="23"/>
        </w:rPr>
        <w:t>course and</w:t>
      </w:r>
      <w:r w:rsidRPr="00C96831">
        <w:rPr>
          <w:rFonts w:ascii="Segoe UI" w:hAnsi="Segoe UI" w:cs="Segoe UI"/>
          <w:color w:val="505050"/>
          <w:sz w:val="20"/>
          <w:szCs w:val="23"/>
        </w:rPr>
        <w:t xml:space="preserve"> encourage them to use that free account during the course. </w:t>
      </w:r>
    </w:p>
    <w:p w14:paraId="3F46196E" w14:textId="4953DDAB" w:rsidR="00682B6E" w:rsidRPr="00C96831" w:rsidRDefault="00682B6E" w:rsidP="00834DF6">
      <w:pPr>
        <w:pStyle w:val="Default"/>
        <w:numPr>
          <w:ilvl w:val="0"/>
          <w:numId w:val="7"/>
        </w:numPr>
        <w:spacing w:before="120"/>
        <w:ind w:left="576" w:hanging="288"/>
        <w:rPr>
          <w:rFonts w:ascii="Segoe UI" w:hAnsi="Segoe UI" w:cs="Segoe UI"/>
          <w:color w:val="505050"/>
          <w:sz w:val="20"/>
          <w:szCs w:val="23"/>
        </w:rPr>
      </w:pPr>
      <w:r w:rsidRPr="00D72D48">
        <w:rPr>
          <w:rFonts w:ascii="Segoe UI Semibold" w:hAnsi="Segoe UI Semibold" w:cs="Segoe UI Semibold"/>
          <w:color w:val="000000" w:themeColor="text1"/>
          <w:sz w:val="20"/>
          <w:szCs w:val="23"/>
        </w:rPr>
        <w:t>Walkthroughs –</w:t>
      </w:r>
      <w:r w:rsidRPr="00C96831">
        <w:rPr>
          <w:rFonts w:ascii="Segoe UI" w:hAnsi="Segoe UI" w:cs="Segoe UI"/>
          <w:color w:val="000000" w:themeColor="text1"/>
          <w:sz w:val="20"/>
          <w:szCs w:val="23"/>
        </w:rPr>
        <w:t xml:space="preserve"> </w:t>
      </w:r>
      <w:r w:rsidRPr="00C96831">
        <w:rPr>
          <w:rFonts w:ascii="Segoe UI" w:hAnsi="Segoe UI" w:cs="Segoe UI"/>
          <w:color w:val="505050"/>
          <w:sz w:val="20"/>
          <w:szCs w:val="23"/>
        </w:rPr>
        <w:t xml:space="preserve">The course contains </w:t>
      </w:r>
      <w:r w:rsidR="00157D86" w:rsidRPr="00C96831">
        <w:rPr>
          <w:rFonts w:ascii="Segoe UI" w:hAnsi="Segoe UI" w:cs="Segoe UI"/>
          <w:color w:val="505050"/>
          <w:sz w:val="20"/>
          <w:szCs w:val="23"/>
        </w:rPr>
        <w:t>several</w:t>
      </w:r>
      <w:r w:rsidRPr="00C96831">
        <w:rPr>
          <w:rFonts w:ascii="Segoe UI" w:hAnsi="Segoe UI" w:cs="Segoe UI"/>
          <w:color w:val="505050"/>
          <w:sz w:val="20"/>
          <w:szCs w:val="23"/>
        </w:rPr>
        <w:t xml:space="preserve"> “walkthrough” topics in Module 2. These are step-by-step guides for completing a </w:t>
      </w:r>
      <w:proofErr w:type="gramStart"/>
      <w:r w:rsidRPr="00C96831">
        <w:rPr>
          <w:rFonts w:ascii="Segoe UI" w:hAnsi="Segoe UI" w:cs="Segoe UI"/>
          <w:color w:val="505050"/>
          <w:sz w:val="20"/>
          <w:szCs w:val="23"/>
        </w:rPr>
        <w:t>particular task</w:t>
      </w:r>
      <w:proofErr w:type="gramEnd"/>
      <w:r w:rsidRPr="00C96831">
        <w:rPr>
          <w:rFonts w:ascii="Segoe UI" w:hAnsi="Segoe UI" w:cs="Segoe UI"/>
          <w:color w:val="505050"/>
          <w:sz w:val="20"/>
          <w:szCs w:val="23"/>
        </w:rPr>
        <w:t xml:space="preserve"> in Azure. Students can just read through the tasks and get a feel for how they work</w:t>
      </w:r>
      <w:r w:rsidR="00157D86" w:rsidRPr="00C96831">
        <w:rPr>
          <w:rFonts w:ascii="Segoe UI" w:hAnsi="Segoe UI" w:cs="Segoe UI"/>
          <w:color w:val="505050"/>
          <w:sz w:val="20"/>
          <w:szCs w:val="23"/>
        </w:rPr>
        <w:t>,</w:t>
      </w:r>
      <w:r w:rsidRPr="00C96831">
        <w:rPr>
          <w:rFonts w:ascii="Segoe UI" w:hAnsi="Segoe UI" w:cs="Segoe UI"/>
          <w:color w:val="505050"/>
          <w:sz w:val="20"/>
          <w:szCs w:val="23"/>
        </w:rPr>
        <w:t xml:space="preserve"> or </w:t>
      </w:r>
      <w:proofErr w:type="gramStart"/>
      <w:r w:rsidRPr="00C96831">
        <w:rPr>
          <w:rFonts w:ascii="Segoe UI" w:hAnsi="Segoe UI" w:cs="Segoe UI"/>
          <w:color w:val="505050"/>
          <w:sz w:val="20"/>
          <w:szCs w:val="23"/>
        </w:rPr>
        <w:t>actually step</w:t>
      </w:r>
      <w:proofErr w:type="gramEnd"/>
      <w:r w:rsidRPr="00C96831">
        <w:rPr>
          <w:rFonts w:ascii="Segoe UI" w:hAnsi="Segoe UI" w:cs="Segoe UI"/>
          <w:color w:val="505050"/>
          <w:sz w:val="20"/>
          <w:szCs w:val="23"/>
        </w:rPr>
        <w:t xml:space="preserve"> through them like a lab task.  Another option could be to complete all or some of the walkthroughs </w:t>
      </w:r>
      <w:r w:rsidR="00CD183F" w:rsidRPr="00C96831">
        <w:rPr>
          <w:rFonts w:ascii="Segoe UI" w:hAnsi="Segoe UI" w:cs="Segoe UI"/>
          <w:color w:val="505050"/>
          <w:sz w:val="20"/>
          <w:szCs w:val="23"/>
        </w:rPr>
        <w:t xml:space="preserve">at the end of the </w:t>
      </w:r>
      <w:r w:rsidRPr="00C96831">
        <w:rPr>
          <w:rFonts w:ascii="Segoe UI" w:hAnsi="Segoe UI" w:cs="Segoe UI"/>
          <w:color w:val="505050"/>
          <w:sz w:val="20"/>
          <w:szCs w:val="23"/>
        </w:rPr>
        <w:t>module together, like an end of module or even end of course lab. How you approach this may depend on your available time.</w:t>
      </w:r>
    </w:p>
    <w:p w14:paraId="63F8D744" w14:textId="24DBF731" w:rsidR="00682B6E" w:rsidRPr="00C96831" w:rsidRDefault="00682B6E" w:rsidP="00834DF6">
      <w:pPr>
        <w:pStyle w:val="Default"/>
        <w:numPr>
          <w:ilvl w:val="0"/>
          <w:numId w:val="7"/>
        </w:numPr>
        <w:spacing w:before="120" w:after="240"/>
        <w:ind w:left="576" w:hanging="288"/>
        <w:rPr>
          <w:rFonts w:ascii="Segoe UI" w:hAnsi="Segoe UI" w:cs="Segoe UI"/>
          <w:color w:val="505050"/>
          <w:sz w:val="20"/>
          <w:szCs w:val="23"/>
        </w:rPr>
      </w:pPr>
      <w:r w:rsidRPr="00D72D48">
        <w:rPr>
          <w:rFonts w:ascii="Segoe UI Semibold" w:hAnsi="Segoe UI Semibold" w:cs="Segoe UI Semibold"/>
          <w:color w:val="000000" w:themeColor="text1"/>
          <w:sz w:val="20"/>
          <w:szCs w:val="23"/>
        </w:rPr>
        <w:t xml:space="preserve">Additional items to consider for hands-on </w:t>
      </w:r>
      <w:r w:rsidR="00802B0B" w:rsidRPr="00D72D48">
        <w:rPr>
          <w:rFonts w:ascii="Segoe UI Semibold" w:hAnsi="Segoe UI Semibold" w:cs="Segoe UI Semibold"/>
          <w:color w:val="000000" w:themeColor="text1"/>
          <w:sz w:val="20"/>
          <w:szCs w:val="23"/>
        </w:rPr>
        <w:t>–</w:t>
      </w:r>
      <w:r w:rsidR="00802B0B" w:rsidRPr="00C96831">
        <w:rPr>
          <w:rFonts w:ascii="Segoe UI" w:hAnsi="Segoe UI" w:cs="Segoe UI"/>
          <w:color w:val="000000" w:themeColor="text1"/>
          <w:sz w:val="20"/>
          <w:szCs w:val="23"/>
        </w:rPr>
        <w:t xml:space="preserve"> </w:t>
      </w:r>
      <w:r w:rsidR="00802B0B" w:rsidRPr="00C96831">
        <w:rPr>
          <w:rFonts w:ascii="Segoe UI" w:hAnsi="Segoe UI" w:cs="Segoe UI"/>
          <w:color w:val="505050"/>
          <w:sz w:val="20"/>
          <w:szCs w:val="23"/>
        </w:rPr>
        <w:t>M</w:t>
      </w:r>
      <w:r w:rsidRPr="00C96831">
        <w:rPr>
          <w:rFonts w:ascii="Segoe UI" w:hAnsi="Segoe UI" w:cs="Segoe UI"/>
          <w:color w:val="505050"/>
          <w:sz w:val="20"/>
          <w:szCs w:val="23"/>
        </w:rPr>
        <w:t>CTs could set challenges to students to find a service</w:t>
      </w:r>
      <w:r w:rsidR="00802B0B" w:rsidRPr="00C96831">
        <w:rPr>
          <w:rFonts w:ascii="Segoe UI" w:hAnsi="Segoe UI" w:cs="Segoe UI"/>
          <w:color w:val="505050"/>
          <w:sz w:val="20"/>
          <w:szCs w:val="23"/>
        </w:rPr>
        <w:t xml:space="preserve"> or to find a particular component of a service </w:t>
      </w:r>
      <w:r w:rsidRPr="00C96831">
        <w:rPr>
          <w:rFonts w:ascii="Segoe UI" w:hAnsi="Segoe UI" w:cs="Segoe UI"/>
          <w:color w:val="505050"/>
          <w:sz w:val="20"/>
          <w:szCs w:val="23"/>
        </w:rPr>
        <w:t>when introducing it</w:t>
      </w:r>
      <w:r w:rsidR="00802B0B" w:rsidRPr="00C96831">
        <w:rPr>
          <w:rFonts w:ascii="Segoe UI" w:hAnsi="Segoe UI" w:cs="Segoe UI"/>
          <w:color w:val="505050"/>
          <w:sz w:val="20"/>
          <w:szCs w:val="23"/>
        </w:rPr>
        <w:t>.</w:t>
      </w:r>
    </w:p>
    <w:p w14:paraId="442A21E4" w14:textId="1C8A1B3B" w:rsidR="00D72D48" w:rsidRPr="00B6123F" w:rsidRDefault="00682B6E" w:rsidP="00C96831">
      <w:pPr>
        <w:spacing w:after="120" w:line="240" w:lineRule="auto"/>
        <w:rPr>
          <w:rFonts w:ascii="Segoe UI" w:hAnsi="Segoe UI" w:cs="Segoe UI"/>
          <w:color w:val="505050"/>
          <w:sz w:val="20"/>
          <w:szCs w:val="23"/>
        </w:rPr>
      </w:pPr>
      <w:r w:rsidRPr="00C96831">
        <w:rPr>
          <w:rFonts w:ascii="Segoe UI" w:hAnsi="Segoe UI" w:cs="Segoe UI"/>
          <w:color w:val="505050"/>
          <w:sz w:val="20"/>
          <w:szCs w:val="23"/>
        </w:rPr>
        <w:t>We would also recommend you take the time to demonstrate some topics as you go, and as discussion comes up and evolve</w:t>
      </w:r>
      <w:r w:rsidR="00802B0B" w:rsidRPr="00C96831">
        <w:rPr>
          <w:rFonts w:ascii="Segoe UI" w:hAnsi="Segoe UI" w:cs="Segoe UI"/>
          <w:color w:val="505050"/>
          <w:sz w:val="20"/>
          <w:szCs w:val="23"/>
        </w:rPr>
        <w:t>s</w:t>
      </w:r>
      <w:r w:rsidRPr="00C96831">
        <w:rPr>
          <w:rFonts w:ascii="Segoe UI" w:hAnsi="Segoe UI" w:cs="Segoe UI"/>
          <w:color w:val="505050"/>
          <w:sz w:val="20"/>
          <w:szCs w:val="23"/>
        </w:rPr>
        <w:t xml:space="preserve"> around subjects. So</w:t>
      </w:r>
      <w:r w:rsidR="00802B0B" w:rsidRPr="00C96831">
        <w:rPr>
          <w:rFonts w:ascii="Segoe UI" w:hAnsi="Segoe UI" w:cs="Segoe UI"/>
          <w:color w:val="505050"/>
          <w:sz w:val="20"/>
          <w:szCs w:val="23"/>
        </w:rPr>
        <w:t>,</w:t>
      </w:r>
      <w:r w:rsidRPr="00C96831">
        <w:rPr>
          <w:rFonts w:ascii="Segoe UI" w:hAnsi="Segoe UI" w:cs="Segoe UI"/>
          <w:color w:val="505050"/>
          <w:sz w:val="20"/>
          <w:szCs w:val="23"/>
        </w:rPr>
        <w:t xml:space="preserve"> yes MCTs should demo as they go. </w:t>
      </w:r>
      <w:r w:rsidR="00802B0B" w:rsidRPr="00C96831">
        <w:rPr>
          <w:rFonts w:ascii="Segoe UI" w:hAnsi="Segoe UI" w:cs="Segoe UI"/>
          <w:color w:val="505050"/>
          <w:sz w:val="20"/>
          <w:szCs w:val="23"/>
        </w:rPr>
        <w:t>T</w:t>
      </w:r>
      <w:r w:rsidRPr="00C96831">
        <w:rPr>
          <w:rFonts w:ascii="Segoe UI" w:hAnsi="Segoe UI" w:cs="Segoe UI"/>
          <w:color w:val="505050"/>
          <w:sz w:val="20"/>
          <w:szCs w:val="23"/>
        </w:rPr>
        <w:t xml:space="preserve">his would be important to do to avoid the course just being a very long list of services and what they do… so to make it interesting </w:t>
      </w:r>
      <w:r w:rsidR="00802B0B" w:rsidRPr="00C96831">
        <w:rPr>
          <w:rFonts w:ascii="Segoe UI" w:hAnsi="Segoe UI" w:cs="Segoe UI"/>
          <w:color w:val="505050"/>
          <w:sz w:val="20"/>
          <w:szCs w:val="23"/>
        </w:rPr>
        <w:t xml:space="preserve">the </w:t>
      </w:r>
      <w:r w:rsidRPr="00C96831">
        <w:rPr>
          <w:rFonts w:ascii="Segoe UI" w:hAnsi="Segoe UI" w:cs="Segoe UI"/>
          <w:color w:val="505050"/>
          <w:sz w:val="20"/>
          <w:szCs w:val="23"/>
        </w:rPr>
        <w:t>MCT should really show the services as they go, provide some context</w:t>
      </w:r>
      <w:r w:rsidR="00802B0B" w:rsidRPr="00C96831">
        <w:rPr>
          <w:rFonts w:ascii="Segoe UI" w:hAnsi="Segoe UI" w:cs="Segoe UI"/>
          <w:color w:val="505050"/>
          <w:sz w:val="20"/>
          <w:szCs w:val="23"/>
        </w:rPr>
        <w:t xml:space="preserve"> and </w:t>
      </w:r>
      <w:r w:rsidRPr="00C96831">
        <w:rPr>
          <w:rFonts w:ascii="Segoe UI" w:hAnsi="Segoe UI" w:cs="Segoe UI"/>
          <w:color w:val="505050"/>
          <w:sz w:val="20"/>
          <w:szCs w:val="23"/>
        </w:rPr>
        <w:t xml:space="preserve">background, </w:t>
      </w:r>
      <w:r w:rsidR="00802B0B" w:rsidRPr="00C96831">
        <w:rPr>
          <w:rFonts w:ascii="Segoe UI" w:hAnsi="Segoe UI" w:cs="Segoe UI"/>
          <w:color w:val="505050"/>
          <w:sz w:val="20"/>
          <w:szCs w:val="23"/>
        </w:rPr>
        <w:t xml:space="preserve">relay </w:t>
      </w:r>
      <w:r w:rsidRPr="00C96831">
        <w:rPr>
          <w:rFonts w:ascii="Segoe UI" w:hAnsi="Segoe UI" w:cs="Segoe UI"/>
          <w:color w:val="505050"/>
          <w:sz w:val="20"/>
          <w:szCs w:val="23"/>
        </w:rPr>
        <w:t>their own experiences</w:t>
      </w:r>
      <w:r w:rsidR="00802B0B" w:rsidRPr="00C96831">
        <w:rPr>
          <w:rFonts w:ascii="Segoe UI" w:hAnsi="Segoe UI" w:cs="Segoe UI"/>
          <w:color w:val="505050"/>
          <w:sz w:val="20"/>
          <w:szCs w:val="23"/>
        </w:rPr>
        <w:t xml:space="preserve"> and</w:t>
      </w:r>
      <w:r w:rsidRPr="00C96831">
        <w:rPr>
          <w:rFonts w:ascii="Segoe UI" w:hAnsi="Segoe UI" w:cs="Segoe UI"/>
          <w:color w:val="505050"/>
          <w:sz w:val="20"/>
          <w:szCs w:val="23"/>
        </w:rPr>
        <w:t xml:space="preserve"> anecdotes to try</w:t>
      </w:r>
      <w:r w:rsidR="00802B0B" w:rsidRPr="00C96831">
        <w:rPr>
          <w:rFonts w:ascii="Segoe UI" w:hAnsi="Segoe UI" w:cs="Segoe UI"/>
          <w:color w:val="505050"/>
          <w:sz w:val="20"/>
          <w:szCs w:val="23"/>
        </w:rPr>
        <w:t xml:space="preserve"> to</w:t>
      </w:r>
      <w:r w:rsidRPr="00C96831">
        <w:rPr>
          <w:rFonts w:ascii="Segoe UI" w:hAnsi="Segoe UI" w:cs="Segoe UI"/>
          <w:color w:val="505050"/>
          <w:sz w:val="20"/>
          <w:szCs w:val="23"/>
        </w:rPr>
        <w:t xml:space="preserve"> bring </w:t>
      </w:r>
      <w:r w:rsidR="00802B0B" w:rsidRPr="00C96831">
        <w:rPr>
          <w:rFonts w:ascii="Segoe UI" w:hAnsi="Segoe UI" w:cs="Segoe UI"/>
          <w:color w:val="505050"/>
          <w:sz w:val="20"/>
          <w:szCs w:val="23"/>
        </w:rPr>
        <w:t xml:space="preserve">the technology </w:t>
      </w:r>
      <w:r w:rsidRPr="00C96831">
        <w:rPr>
          <w:rFonts w:ascii="Segoe UI" w:hAnsi="Segoe UI" w:cs="Segoe UI"/>
          <w:color w:val="505050"/>
          <w:sz w:val="20"/>
          <w:szCs w:val="23"/>
        </w:rPr>
        <w:t>to life and make it relevant for the audience</w:t>
      </w:r>
      <w:r w:rsidR="00802B0B" w:rsidRPr="00C96831">
        <w:rPr>
          <w:rFonts w:ascii="Segoe UI" w:hAnsi="Segoe UI" w:cs="Segoe UI"/>
          <w:color w:val="505050"/>
          <w:sz w:val="20"/>
          <w:szCs w:val="23"/>
        </w:rPr>
        <w:t xml:space="preserve">, some of whom </w:t>
      </w:r>
      <w:r w:rsidRPr="00C96831">
        <w:rPr>
          <w:rFonts w:ascii="Segoe UI" w:hAnsi="Segoe UI" w:cs="Segoe UI"/>
          <w:color w:val="505050"/>
          <w:sz w:val="20"/>
          <w:szCs w:val="23"/>
        </w:rPr>
        <w:t xml:space="preserve">could be from a finance/marketing background as well as </w:t>
      </w:r>
      <w:r w:rsidR="00802B0B" w:rsidRPr="00C96831">
        <w:rPr>
          <w:rFonts w:ascii="Segoe UI" w:hAnsi="Segoe UI" w:cs="Segoe UI"/>
          <w:color w:val="505050"/>
          <w:sz w:val="20"/>
          <w:szCs w:val="23"/>
        </w:rPr>
        <w:t xml:space="preserve">a </w:t>
      </w:r>
      <w:r w:rsidRPr="00C96831">
        <w:rPr>
          <w:rFonts w:ascii="Segoe UI" w:hAnsi="Segoe UI" w:cs="Segoe UI"/>
          <w:color w:val="505050"/>
          <w:sz w:val="20"/>
          <w:szCs w:val="23"/>
        </w:rPr>
        <w:t>beginner technical</w:t>
      </w:r>
      <w:r w:rsidR="00802B0B" w:rsidRPr="00C96831">
        <w:rPr>
          <w:rFonts w:ascii="Segoe UI" w:hAnsi="Segoe UI" w:cs="Segoe UI"/>
          <w:color w:val="505050"/>
          <w:sz w:val="20"/>
          <w:szCs w:val="23"/>
        </w:rPr>
        <w:t xml:space="preserve"> student.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
        <w:gridCol w:w="10710"/>
      </w:tblGrid>
      <w:tr w:rsidR="007122D2" w14:paraId="1E6DB809" w14:textId="77777777" w:rsidTr="009F0D10">
        <w:tc>
          <w:tcPr>
            <w:tcW w:w="90" w:type="dxa"/>
            <w:shd w:val="clear" w:color="auto" w:fill="0078D4"/>
            <w:vAlign w:val="center"/>
          </w:tcPr>
          <w:p w14:paraId="4FCBA0C5" w14:textId="77777777" w:rsidR="007122D2" w:rsidRPr="00834DF6" w:rsidRDefault="007122D2" w:rsidP="009F0D10">
            <w:pPr>
              <w:adjustRightInd w:val="0"/>
              <w:snapToGrid w:val="0"/>
              <w:rPr>
                <w:rFonts w:ascii="Segoe UI Semibold" w:hAnsi="Segoe UI Semibold" w:cs="Segoe UI Semibold"/>
                <w:bCs/>
                <w:sz w:val="18"/>
              </w:rPr>
            </w:pPr>
          </w:p>
        </w:tc>
        <w:tc>
          <w:tcPr>
            <w:tcW w:w="10710" w:type="dxa"/>
            <w:shd w:val="clear" w:color="auto" w:fill="auto"/>
            <w:vAlign w:val="center"/>
          </w:tcPr>
          <w:p w14:paraId="51E3778A" w14:textId="1F59407A" w:rsidR="007122D2" w:rsidRPr="00E57035" w:rsidRDefault="00DF33B8" w:rsidP="009F0D10">
            <w:pPr>
              <w:adjustRightInd w:val="0"/>
              <w:snapToGrid w:val="0"/>
              <w:ind w:left="288"/>
              <w:rPr>
                <w:rFonts w:ascii="Segoe UI" w:hAnsi="Segoe UI" w:cs="Segoe UI"/>
                <w:b/>
                <w:bCs/>
                <w:sz w:val="40"/>
              </w:rPr>
            </w:pPr>
            <w:r>
              <w:rPr>
                <w:rFonts w:ascii="Segoe UI" w:hAnsi="Segoe UI" w:cs="Segoe UI"/>
                <w:b/>
                <w:bCs/>
                <w:color w:val="0078D4"/>
                <w:sz w:val="32"/>
              </w:rPr>
              <w:t>Video</w:t>
            </w:r>
            <w:r w:rsidR="007122D2" w:rsidRPr="00E57035">
              <w:rPr>
                <w:rFonts w:ascii="Segoe UI" w:hAnsi="Segoe UI" w:cs="Segoe UI"/>
                <w:b/>
                <w:bCs/>
                <w:color w:val="0078D4"/>
                <w:sz w:val="32"/>
              </w:rPr>
              <w:t xml:space="preserve"> &gt;&gt;</w:t>
            </w:r>
          </w:p>
        </w:tc>
      </w:tr>
    </w:tbl>
    <w:p w14:paraId="2DAAE6EA" w14:textId="5E1F5D6E" w:rsidR="00682B6E" w:rsidRPr="00AD3463" w:rsidRDefault="00802B0B" w:rsidP="00D72D48">
      <w:pPr>
        <w:spacing w:before="120" w:after="240" w:line="240" w:lineRule="auto"/>
        <w:rPr>
          <w:rFonts w:ascii="Segoe UI" w:hAnsi="Segoe UI" w:cs="Segoe UI"/>
          <w:color w:val="505050"/>
          <w:sz w:val="20"/>
          <w:szCs w:val="23"/>
        </w:rPr>
      </w:pPr>
      <w:r w:rsidRPr="00AD3463">
        <w:rPr>
          <w:rFonts w:ascii="Segoe UI" w:hAnsi="Segoe UI" w:cs="Segoe UI"/>
          <w:color w:val="505050"/>
          <w:sz w:val="20"/>
          <w:szCs w:val="23"/>
        </w:rPr>
        <w:t>T</w:t>
      </w:r>
      <w:r w:rsidR="00682B6E" w:rsidRPr="00AD3463">
        <w:rPr>
          <w:rFonts w:ascii="Segoe UI" w:hAnsi="Segoe UI" w:cs="Segoe UI"/>
          <w:color w:val="505050"/>
          <w:sz w:val="20"/>
          <w:szCs w:val="23"/>
        </w:rPr>
        <w:t>here’s a good bit of video, and MCTs again have discretion on how best to use it</w:t>
      </w:r>
      <w:r w:rsidRPr="00AD3463">
        <w:rPr>
          <w:rFonts w:ascii="Segoe UI" w:hAnsi="Segoe UI" w:cs="Segoe UI"/>
          <w:color w:val="505050"/>
          <w:sz w:val="20"/>
          <w:szCs w:val="23"/>
        </w:rPr>
        <w:t>.  S</w:t>
      </w:r>
      <w:r w:rsidR="00682B6E" w:rsidRPr="00AD3463">
        <w:rPr>
          <w:rFonts w:ascii="Segoe UI" w:hAnsi="Segoe UI" w:cs="Segoe UI"/>
          <w:color w:val="505050"/>
          <w:sz w:val="20"/>
          <w:szCs w:val="23"/>
        </w:rPr>
        <w:t>ome examples are</w:t>
      </w:r>
      <w:r w:rsidRPr="00AD3463">
        <w:rPr>
          <w:rFonts w:ascii="Segoe UI" w:hAnsi="Segoe UI" w:cs="Segoe UI"/>
          <w:color w:val="505050"/>
          <w:sz w:val="20"/>
          <w:szCs w:val="23"/>
        </w:rPr>
        <w:t>:</w:t>
      </w:r>
    </w:p>
    <w:p w14:paraId="106958DB" w14:textId="77777777" w:rsidR="00682B6E" w:rsidRPr="00AD3463" w:rsidRDefault="00682B6E" w:rsidP="00834DF6">
      <w:pPr>
        <w:pStyle w:val="ListParagraph"/>
        <w:numPr>
          <w:ilvl w:val="0"/>
          <w:numId w:val="8"/>
        </w:numPr>
        <w:ind w:left="576" w:hanging="288"/>
        <w:rPr>
          <w:rFonts w:ascii="Segoe UI" w:eastAsia="Times New Roman" w:hAnsi="Segoe UI" w:cs="Segoe UI"/>
          <w:color w:val="505050"/>
          <w:sz w:val="20"/>
          <w:szCs w:val="23"/>
        </w:rPr>
      </w:pPr>
      <w:r w:rsidRPr="00D72D48">
        <w:rPr>
          <w:rFonts w:ascii="Segoe UI Semibold" w:eastAsia="Times New Roman" w:hAnsi="Segoe UI Semibold" w:cs="Segoe UI Semibold"/>
          <w:sz w:val="20"/>
          <w:szCs w:val="23"/>
        </w:rPr>
        <w:t>Use very little of the video and instead demo</w:t>
      </w:r>
      <w:r w:rsidRPr="00AD3463">
        <w:rPr>
          <w:rFonts w:ascii="Segoe UI" w:eastAsia="Times New Roman" w:hAnsi="Segoe UI" w:cs="Segoe UI"/>
          <w:sz w:val="20"/>
          <w:szCs w:val="23"/>
        </w:rPr>
        <w:t xml:space="preserve"> </w:t>
      </w:r>
      <w:r w:rsidRPr="00AD3463">
        <w:rPr>
          <w:rFonts w:ascii="Segoe UI" w:eastAsia="Times New Roman" w:hAnsi="Segoe UI" w:cs="Segoe UI"/>
          <w:color w:val="505050"/>
          <w:sz w:val="20"/>
          <w:szCs w:val="23"/>
        </w:rPr>
        <w:t xml:space="preserve">the services as you go through the course. It is not compulsory to use the video, rather it’s provided as </w:t>
      </w:r>
      <w:r w:rsidRPr="00AD3463">
        <w:rPr>
          <w:rFonts w:ascii="Segoe UI" w:eastAsia="Times New Roman" w:hAnsi="Segoe UI" w:cs="Segoe UI"/>
          <w:color w:val="505050"/>
          <w:sz w:val="20"/>
          <w:szCs w:val="23"/>
          <w:u w:val="single"/>
        </w:rPr>
        <w:t>an additional resource to use as you need or see fit.</w:t>
      </w:r>
    </w:p>
    <w:p w14:paraId="348285BA" w14:textId="77777777" w:rsidR="00682B6E" w:rsidRPr="00AD3463" w:rsidRDefault="00682B6E" w:rsidP="00834DF6">
      <w:pPr>
        <w:pStyle w:val="ListParagraph"/>
        <w:numPr>
          <w:ilvl w:val="0"/>
          <w:numId w:val="8"/>
        </w:numPr>
        <w:spacing w:before="120"/>
        <w:ind w:left="576" w:hanging="288"/>
        <w:rPr>
          <w:rFonts w:ascii="Segoe UI" w:eastAsia="Times New Roman" w:hAnsi="Segoe UI" w:cs="Segoe UI"/>
          <w:color w:val="505050"/>
          <w:sz w:val="20"/>
          <w:szCs w:val="23"/>
        </w:rPr>
      </w:pPr>
      <w:r w:rsidRPr="00D72D48">
        <w:rPr>
          <w:rFonts w:ascii="Segoe UI Semibold" w:eastAsia="Times New Roman" w:hAnsi="Segoe UI Semibold" w:cs="Segoe UI Semibold"/>
          <w:bCs/>
          <w:sz w:val="20"/>
          <w:szCs w:val="23"/>
        </w:rPr>
        <w:t xml:space="preserve">Filler for time management </w:t>
      </w:r>
      <w:r w:rsidRPr="00D72D48">
        <w:rPr>
          <w:rFonts w:ascii="Segoe UI Semibold" w:eastAsia="Times New Roman" w:hAnsi="Segoe UI Semibold" w:cs="Segoe UI Semibold"/>
          <w:sz w:val="20"/>
          <w:szCs w:val="23"/>
        </w:rPr>
        <w:t>&gt;&gt;</w:t>
      </w:r>
      <w:r w:rsidRPr="00AD3463">
        <w:rPr>
          <w:rFonts w:ascii="Segoe UI" w:eastAsia="Times New Roman" w:hAnsi="Segoe UI" w:cs="Segoe UI"/>
          <w:sz w:val="20"/>
          <w:szCs w:val="23"/>
        </w:rPr>
        <w:t xml:space="preserve"> </w:t>
      </w:r>
      <w:r w:rsidRPr="00AD3463">
        <w:rPr>
          <w:rFonts w:ascii="Segoe UI" w:eastAsia="Times New Roman" w:hAnsi="Segoe UI" w:cs="Segoe UI"/>
          <w:color w:val="505050"/>
          <w:sz w:val="20"/>
          <w:szCs w:val="23"/>
        </w:rPr>
        <w:t>If there’s an area no one has particular interest in, you could skim through it more quickly using the video provided, or ask students to watch the video at home for more details, thus still covering it for exam purposes but minimizing the time spent on it in class.</w:t>
      </w:r>
    </w:p>
    <w:p w14:paraId="0E5104F1" w14:textId="77777777" w:rsidR="00682B6E" w:rsidRPr="00AD3463" w:rsidRDefault="00682B6E" w:rsidP="00834DF6">
      <w:pPr>
        <w:pStyle w:val="ListParagraph"/>
        <w:numPr>
          <w:ilvl w:val="0"/>
          <w:numId w:val="8"/>
        </w:numPr>
        <w:spacing w:before="120"/>
        <w:ind w:left="576" w:hanging="288"/>
        <w:rPr>
          <w:rFonts w:ascii="Segoe UI" w:eastAsia="Times New Roman" w:hAnsi="Segoe UI" w:cs="Segoe UI"/>
          <w:color w:val="505050"/>
          <w:sz w:val="20"/>
          <w:szCs w:val="23"/>
        </w:rPr>
      </w:pPr>
      <w:r w:rsidRPr="00D72D48">
        <w:rPr>
          <w:rFonts w:ascii="Segoe UI Semibold" w:eastAsia="Times New Roman" w:hAnsi="Segoe UI Semibold" w:cs="Segoe UI Semibold"/>
          <w:bCs/>
          <w:sz w:val="20"/>
          <w:szCs w:val="23"/>
        </w:rPr>
        <w:t xml:space="preserve">Pre / During / Post / </w:t>
      </w:r>
      <w:r w:rsidRPr="00D72D48">
        <w:rPr>
          <w:rFonts w:ascii="Segoe UI Semibold" w:eastAsia="Times New Roman" w:hAnsi="Segoe UI Semibold" w:cs="Segoe UI Semibold"/>
          <w:sz w:val="20"/>
          <w:szCs w:val="23"/>
        </w:rPr>
        <w:t> &gt;&gt;</w:t>
      </w:r>
      <w:r w:rsidRPr="00AD3463">
        <w:rPr>
          <w:rFonts w:ascii="Segoe UI" w:eastAsia="Times New Roman" w:hAnsi="Segoe UI" w:cs="Segoe UI"/>
          <w:sz w:val="20"/>
          <w:szCs w:val="23"/>
        </w:rPr>
        <w:t xml:space="preserve"> </w:t>
      </w:r>
      <w:r w:rsidRPr="00AD3463">
        <w:rPr>
          <w:rFonts w:ascii="Segoe UI" w:eastAsia="Times New Roman" w:hAnsi="Segoe UI" w:cs="Segoe UI"/>
          <w:color w:val="505050"/>
          <w:sz w:val="20"/>
          <w:szCs w:val="23"/>
        </w:rPr>
        <w:t>Assign video to students to look at either before, so you can hit the ground running, during lunch break to dig more into an area that was skimmed over or as an intro for areas coming up in the course, or after the course finishes at home to brush up on areas.</w:t>
      </w:r>
    </w:p>
    <w:p w14:paraId="55375942" w14:textId="48C3E642" w:rsidR="00682B6E" w:rsidRPr="00AD3463" w:rsidRDefault="00682B6E" w:rsidP="00834DF6">
      <w:pPr>
        <w:pStyle w:val="ListParagraph"/>
        <w:numPr>
          <w:ilvl w:val="0"/>
          <w:numId w:val="8"/>
        </w:numPr>
        <w:spacing w:before="120"/>
        <w:ind w:left="576" w:hanging="288"/>
        <w:rPr>
          <w:rFonts w:ascii="Segoe UI" w:eastAsia="Times New Roman" w:hAnsi="Segoe UI" w:cs="Segoe UI"/>
          <w:color w:val="505050"/>
          <w:sz w:val="20"/>
          <w:szCs w:val="23"/>
        </w:rPr>
      </w:pPr>
      <w:r w:rsidRPr="00D72D48">
        <w:rPr>
          <w:rFonts w:ascii="Segoe UI Semibold" w:eastAsia="Times New Roman" w:hAnsi="Segoe UI Semibold" w:cs="Segoe UI Semibold"/>
          <w:bCs/>
          <w:sz w:val="20"/>
          <w:szCs w:val="23"/>
        </w:rPr>
        <w:t>Study aid</w:t>
      </w:r>
      <w:r w:rsidRPr="00D72D48">
        <w:rPr>
          <w:rFonts w:ascii="Segoe UI Semibold" w:eastAsia="Times New Roman" w:hAnsi="Segoe UI Semibold" w:cs="Segoe UI Semibold"/>
          <w:sz w:val="20"/>
          <w:szCs w:val="23"/>
        </w:rPr>
        <w:t xml:space="preserve"> &gt;</w:t>
      </w:r>
      <w:r w:rsidR="00506D81" w:rsidRPr="00D72D48">
        <w:rPr>
          <w:rFonts w:ascii="Segoe UI Semibold" w:eastAsia="Times New Roman" w:hAnsi="Segoe UI Semibold" w:cs="Segoe UI Semibold"/>
          <w:sz w:val="20"/>
          <w:szCs w:val="23"/>
        </w:rPr>
        <w:t>&gt;</w:t>
      </w:r>
      <w:r w:rsidRPr="00AD3463">
        <w:rPr>
          <w:rFonts w:ascii="Segoe UI" w:eastAsia="Times New Roman" w:hAnsi="Segoe UI" w:cs="Segoe UI"/>
          <w:sz w:val="20"/>
          <w:szCs w:val="23"/>
        </w:rPr>
        <w:t xml:space="preserve"> </w:t>
      </w:r>
      <w:r w:rsidR="000C2636" w:rsidRPr="00AD3463">
        <w:rPr>
          <w:rFonts w:ascii="Segoe UI" w:eastAsia="Times New Roman" w:hAnsi="Segoe UI" w:cs="Segoe UI"/>
          <w:color w:val="505050"/>
          <w:sz w:val="20"/>
          <w:szCs w:val="23"/>
        </w:rPr>
        <w:t>A video</w:t>
      </w:r>
      <w:r w:rsidRPr="00AD3463">
        <w:rPr>
          <w:rFonts w:ascii="Segoe UI" w:eastAsia="Times New Roman" w:hAnsi="Segoe UI" w:cs="Segoe UI"/>
          <w:color w:val="505050"/>
          <w:sz w:val="20"/>
          <w:szCs w:val="23"/>
        </w:rPr>
        <w:t xml:space="preserve"> could also be a study aid for students</w:t>
      </w:r>
      <w:r w:rsidR="000C2636" w:rsidRPr="00AD3463">
        <w:rPr>
          <w:rFonts w:ascii="Segoe UI" w:eastAsia="Times New Roman" w:hAnsi="Segoe UI" w:cs="Segoe UI"/>
          <w:color w:val="505050"/>
          <w:sz w:val="20"/>
          <w:szCs w:val="23"/>
        </w:rPr>
        <w:t xml:space="preserve">; </w:t>
      </w:r>
      <w:r w:rsidRPr="00AD3463">
        <w:rPr>
          <w:rFonts w:ascii="Segoe UI" w:eastAsia="Times New Roman" w:hAnsi="Segoe UI" w:cs="Segoe UI"/>
          <w:color w:val="505050"/>
          <w:sz w:val="20"/>
          <w:szCs w:val="23"/>
        </w:rPr>
        <w:t xml:space="preserve">after the class and before the exam it can be a quick refresher on areas </w:t>
      </w:r>
      <w:r w:rsidR="000C2636" w:rsidRPr="00AD3463">
        <w:rPr>
          <w:rFonts w:ascii="Segoe UI" w:eastAsia="Times New Roman" w:hAnsi="Segoe UI" w:cs="Segoe UI"/>
          <w:color w:val="505050"/>
          <w:sz w:val="20"/>
          <w:szCs w:val="23"/>
        </w:rPr>
        <w:t>in which they need further study</w:t>
      </w:r>
      <w:r w:rsidRPr="00AD3463">
        <w:rPr>
          <w:rFonts w:ascii="Segoe UI" w:eastAsia="Times New Roman" w:hAnsi="Segoe UI" w:cs="Segoe UI"/>
          <w:color w:val="505050"/>
          <w:sz w:val="20"/>
          <w:szCs w:val="23"/>
        </w:rPr>
        <w:t>.</w:t>
      </w:r>
    </w:p>
    <w:p w14:paraId="47680C4C" w14:textId="1E654AEB" w:rsidR="00682B6E" w:rsidRPr="00AD3463" w:rsidRDefault="00682B6E" w:rsidP="00834DF6">
      <w:pPr>
        <w:pStyle w:val="ListParagraph"/>
        <w:numPr>
          <w:ilvl w:val="0"/>
          <w:numId w:val="8"/>
        </w:numPr>
        <w:spacing w:before="120"/>
        <w:ind w:left="576" w:hanging="288"/>
        <w:rPr>
          <w:rFonts w:ascii="Segoe UI" w:eastAsia="Times New Roman" w:hAnsi="Segoe UI" w:cs="Segoe UI"/>
          <w:color w:val="505050"/>
          <w:sz w:val="20"/>
          <w:szCs w:val="23"/>
        </w:rPr>
      </w:pPr>
      <w:r w:rsidRPr="00D72D48">
        <w:rPr>
          <w:rFonts w:ascii="Segoe UI Semibold" w:eastAsia="Times New Roman" w:hAnsi="Segoe UI Semibold" w:cs="Segoe UI Semibold"/>
          <w:bCs/>
          <w:sz w:val="20"/>
          <w:szCs w:val="23"/>
        </w:rPr>
        <w:t>Structure &gt;</w:t>
      </w:r>
      <w:r w:rsidR="00506D81" w:rsidRPr="00D72D48">
        <w:rPr>
          <w:rFonts w:ascii="Segoe UI Semibold" w:eastAsia="Times New Roman" w:hAnsi="Segoe UI Semibold" w:cs="Segoe UI Semibold"/>
          <w:bCs/>
          <w:sz w:val="20"/>
          <w:szCs w:val="23"/>
        </w:rPr>
        <w:t>&gt;</w:t>
      </w:r>
      <w:r w:rsidRPr="00AD3463">
        <w:rPr>
          <w:rFonts w:ascii="Segoe UI" w:eastAsia="Times New Roman" w:hAnsi="Segoe UI" w:cs="Segoe UI"/>
          <w:b/>
          <w:bCs/>
          <w:sz w:val="20"/>
          <w:szCs w:val="23"/>
        </w:rPr>
        <w:t xml:space="preserve"> </w:t>
      </w:r>
      <w:r w:rsidRPr="00AD3463">
        <w:rPr>
          <w:rFonts w:ascii="Segoe UI" w:eastAsia="Times New Roman" w:hAnsi="Segoe UI" w:cs="Segoe UI"/>
          <w:color w:val="505050"/>
          <w:sz w:val="20"/>
          <w:szCs w:val="23"/>
        </w:rPr>
        <w:t>MCTs could also re-arrange the video</w:t>
      </w:r>
      <w:r w:rsidR="000C2636" w:rsidRPr="00AD3463">
        <w:rPr>
          <w:rFonts w:ascii="Segoe UI" w:eastAsia="Times New Roman" w:hAnsi="Segoe UI" w:cs="Segoe UI"/>
          <w:color w:val="505050"/>
          <w:sz w:val="20"/>
          <w:szCs w:val="23"/>
        </w:rPr>
        <w:t>,</w:t>
      </w:r>
      <w:r w:rsidRPr="00AD3463">
        <w:rPr>
          <w:rFonts w:ascii="Segoe UI" w:eastAsia="Times New Roman" w:hAnsi="Segoe UI" w:cs="Segoe UI"/>
          <w:color w:val="505050"/>
          <w:sz w:val="20"/>
          <w:szCs w:val="23"/>
        </w:rPr>
        <w:t xml:space="preserve"> i.e. do a video at the sta</w:t>
      </w:r>
      <w:r w:rsidR="000C2636" w:rsidRPr="00AD3463">
        <w:rPr>
          <w:rFonts w:ascii="Segoe UI" w:eastAsia="Times New Roman" w:hAnsi="Segoe UI" w:cs="Segoe UI"/>
          <w:color w:val="505050"/>
          <w:sz w:val="20"/>
          <w:szCs w:val="23"/>
        </w:rPr>
        <w:t>r</w:t>
      </w:r>
      <w:r w:rsidRPr="00AD3463">
        <w:rPr>
          <w:rFonts w:ascii="Segoe UI" w:eastAsia="Times New Roman" w:hAnsi="Segoe UI" w:cs="Segoe UI"/>
          <w:color w:val="505050"/>
          <w:sz w:val="20"/>
          <w:szCs w:val="23"/>
        </w:rPr>
        <w:t>t of a lesson/topic as an intro</w:t>
      </w:r>
      <w:r w:rsidR="000C2636" w:rsidRPr="00AD3463">
        <w:rPr>
          <w:rFonts w:ascii="Segoe UI" w:eastAsia="Times New Roman" w:hAnsi="Segoe UI" w:cs="Segoe UI"/>
          <w:color w:val="505050"/>
          <w:sz w:val="20"/>
          <w:szCs w:val="23"/>
        </w:rPr>
        <w:t>,</w:t>
      </w:r>
      <w:r w:rsidRPr="00AD3463">
        <w:rPr>
          <w:rFonts w:ascii="Segoe UI" w:eastAsia="Times New Roman" w:hAnsi="Segoe UI" w:cs="Segoe UI"/>
          <w:color w:val="505050"/>
          <w:sz w:val="20"/>
          <w:szCs w:val="23"/>
        </w:rPr>
        <w:t xml:space="preserve"> then talk about it with the slide themselves</w:t>
      </w:r>
      <w:r w:rsidR="000C2636" w:rsidRPr="00AD3463">
        <w:rPr>
          <w:rFonts w:ascii="Segoe UI" w:eastAsia="Times New Roman" w:hAnsi="Segoe UI" w:cs="Segoe UI"/>
          <w:color w:val="505050"/>
          <w:sz w:val="20"/>
          <w:szCs w:val="23"/>
        </w:rPr>
        <w:t xml:space="preserve">.  They could </w:t>
      </w:r>
      <w:r w:rsidRPr="00AD3463">
        <w:rPr>
          <w:rFonts w:ascii="Segoe UI" w:eastAsia="Times New Roman" w:hAnsi="Segoe UI" w:cs="Segoe UI"/>
          <w:color w:val="505050"/>
          <w:sz w:val="20"/>
          <w:szCs w:val="23"/>
        </w:rPr>
        <w:t>even play </w:t>
      </w:r>
      <w:r w:rsidR="000C2636" w:rsidRPr="00AD3463">
        <w:rPr>
          <w:rFonts w:ascii="Segoe UI" w:eastAsia="Times New Roman" w:hAnsi="Segoe UI" w:cs="Segoe UI"/>
          <w:color w:val="505050"/>
          <w:sz w:val="20"/>
          <w:szCs w:val="23"/>
        </w:rPr>
        <w:t xml:space="preserve">a </w:t>
      </w:r>
      <w:r w:rsidRPr="00AD3463">
        <w:rPr>
          <w:rFonts w:ascii="Segoe UI" w:eastAsia="Times New Roman" w:hAnsi="Segoe UI" w:cs="Segoe UI"/>
          <w:color w:val="505050"/>
          <w:sz w:val="20"/>
          <w:szCs w:val="23"/>
        </w:rPr>
        <w:t xml:space="preserve">video at the end of a </w:t>
      </w:r>
      <w:r w:rsidR="000C2636" w:rsidRPr="00AD3463">
        <w:rPr>
          <w:rFonts w:ascii="Segoe UI" w:eastAsia="Times New Roman" w:hAnsi="Segoe UI" w:cs="Segoe UI"/>
          <w:color w:val="505050"/>
          <w:sz w:val="20"/>
          <w:szCs w:val="23"/>
        </w:rPr>
        <w:t>L</w:t>
      </w:r>
      <w:r w:rsidRPr="00AD3463">
        <w:rPr>
          <w:rFonts w:ascii="Segoe UI" w:eastAsia="Times New Roman" w:hAnsi="Segoe UI" w:cs="Segoe UI"/>
          <w:color w:val="505050"/>
          <w:sz w:val="20"/>
          <w:szCs w:val="23"/>
        </w:rPr>
        <w:t>esson or Mod</w:t>
      </w:r>
      <w:r w:rsidR="000C2636" w:rsidRPr="00AD3463">
        <w:rPr>
          <w:rFonts w:ascii="Segoe UI" w:eastAsia="Times New Roman" w:hAnsi="Segoe UI" w:cs="Segoe UI"/>
          <w:color w:val="505050"/>
          <w:sz w:val="20"/>
          <w:szCs w:val="23"/>
        </w:rPr>
        <w:t>ule; maybe</w:t>
      </w:r>
      <w:r w:rsidRPr="00AD3463">
        <w:rPr>
          <w:rFonts w:ascii="Segoe UI" w:eastAsia="Times New Roman" w:hAnsi="Segoe UI" w:cs="Segoe UI"/>
          <w:color w:val="505050"/>
          <w:sz w:val="20"/>
          <w:szCs w:val="23"/>
        </w:rPr>
        <w:t xml:space="preserve"> pick out all or some of the videos to watch as a refresher at </w:t>
      </w:r>
      <w:r w:rsidR="000C2636" w:rsidRPr="00AD3463">
        <w:rPr>
          <w:rFonts w:ascii="Segoe UI" w:eastAsia="Times New Roman" w:hAnsi="Segoe UI" w:cs="Segoe UI"/>
          <w:color w:val="505050"/>
          <w:sz w:val="20"/>
          <w:szCs w:val="23"/>
        </w:rPr>
        <w:t xml:space="preserve">the </w:t>
      </w:r>
      <w:r w:rsidRPr="00AD3463">
        <w:rPr>
          <w:rFonts w:ascii="Segoe UI" w:eastAsia="Times New Roman" w:hAnsi="Segoe UI" w:cs="Segoe UI"/>
          <w:color w:val="505050"/>
          <w:sz w:val="20"/>
          <w:szCs w:val="23"/>
        </w:rPr>
        <w:t xml:space="preserve">end of </w:t>
      </w:r>
      <w:r w:rsidR="000C2636" w:rsidRPr="00AD3463">
        <w:rPr>
          <w:rFonts w:ascii="Segoe UI" w:eastAsia="Times New Roman" w:hAnsi="Segoe UI" w:cs="Segoe UI"/>
          <w:color w:val="505050"/>
          <w:sz w:val="20"/>
          <w:szCs w:val="23"/>
        </w:rPr>
        <w:t xml:space="preserve">the </w:t>
      </w:r>
      <w:r w:rsidRPr="00AD3463">
        <w:rPr>
          <w:rFonts w:ascii="Segoe UI" w:eastAsia="Times New Roman" w:hAnsi="Segoe UI" w:cs="Segoe UI"/>
          <w:color w:val="505050"/>
          <w:sz w:val="20"/>
          <w:szCs w:val="23"/>
        </w:rPr>
        <w:t>Lesson/</w:t>
      </w:r>
      <w:r w:rsidR="000C2636" w:rsidRPr="00AD3463">
        <w:rPr>
          <w:rFonts w:ascii="Segoe UI" w:eastAsia="Times New Roman" w:hAnsi="Segoe UI" w:cs="Segoe UI"/>
          <w:color w:val="505050"/>
          <w:sz w:val="20"/>
          <w:szCs w:val="23"/>
        </w:rPr>
        <w:t>Mo</w:t>
      </w:r>
      <w:r w:rsidRPr="00AD3463">
        <w:rPr>
          <w:rFonts w:ascii="Segoe UI" w:eastAsia="Times New Roman" w:hAnsi="Segoe UI" w:cs="Segoe UI"/>
          <w:color w:val="505050"/>
          <w:sz w:val="20"/>
          <w:szCs w:val="23"/>
        </w:rPr>
        <w:t>d</w:t>
      </w:r>
      <w:r w:rsidR="000C2636" w:rsidRPr="00AD3463">
        <w:rPr>
          <w:rFonts w:ascii="Segoe UI" w:eastAsia="Times New Roman" w:hAnsi="Segoe UI" w:cs="Segoe UI"/>
          <w:color w:val="505050"/>
          <w:sz w:val="20"/>
          <w:szCs w:val="23"/>
        </w:rPr>
        <w:t>ule</w:t>
      </w:r>
      <w:r w:rsidRPr="00AD3463">
        <w:rPr>
          <w:rFonts w:ascii="Segoe UI" w:eastAsia="Times New Roman" w:hAnsi="Segoe UI" w:cs="Segoe UI"/>
          <w:color w:val="505050"/>
          <w:sz w:val="20"/>
          <w:szCs w:val="23"/>
        </w:rPr>
        <w:t>. The</w:t>
      </w:r>
      <w:r w:rsidR="000C2636" w:rsidRPr="00AD3463">
        <w:rPr>
          <w:rFonts w:ascii="Segoe UI" w:eastAsia="Times New Roman" w:hAnsi="Segoe UI" w:cs="Segoe UI"/>
          <w:color w:val="505050"/>
          <w:sz w:val="20"/>
          <w:szCs w:val="23"/>
        </w:rPr>
        <w:t xml:space="preserve"> videos</w:t>
      </w:r>
      <w:r w:rsidRPr="00AD3463">
        <w:rPr>
          <w:rFonts w:ascii="Segoe UI" w:eastAsia="Times New Roman" w:hAnsi="Segoe UI" w:cs="Segoe UI"/>
          <w:color w:val="505050"/>
          <w:sz w:val="20"/>
          <w:szCs w:val="23"/>
        </w:rPr>
        <w:t xml:space="preserve"> could also be used as an intro</w:t>
      </w:r>
      <w:r w:rsidR="000C2636" w:rsidRPr="00AD3463">
        <w:rPr>
          <w:rFonts w:ascii="Segoe UI" w:eastAsia="Times New Roman" w:hAnsi="Segoe UI" w:cs="Segoe UI"/>
          <w:color w:val="505050"/>
          <w:sz w:val="20"/>
          <w:szCs w:val="23"/>
        </w:rPr>
        <w:t>duction</w:t>
      </w:r>
      <w:r w:rsidRPr="00AD3463">
        <w:rPr>
          <w:rFonts w:ascii="Segoe UI" w:eastAsia="Times New Roman" w:hAnsi="Segoe UI" w:cs="Segoe UI"/>
          <w:color w:val="505050"/>
          <w:sz w:val="20"/>
          <w:szCs w:val="23"/>
        </w:rPr>
        <w:t xml:space="preserve"> for a discussion during </w:t>
      </w:r>
      <w:r w:rsidR="000C2636" w:rsidRPr="00AD3463">
        <w:rPr>
          <w:rFonts w:ascii="Segoe UI" w:eastAsia="Times New Roman" w:hAnsi="Segoe UI" w:cs="Segoe UI"/>
          <w:color w:val="505050"/>
          <w:sz w:val="20"/>
          <w:szCs w:val="23"/>
        </w:rPr>
        <w:t>a review session, i</w:t>
      </w:r>
      <w:r w:rsidRPr="00AD3463">
        <w:rPr>
          <w:rFonts w:ascii="Segoe UI" w:eastAsia="Times New Roman" w:hAnsi="Segoe UI" w:cs="Segoe UI"/>
          <w:color w:val="505050"/>
          <w:sz w:val="20"/>
          <w:szCs w:val="23"/>
        </w:rPr>
        <w:t xml:space="preserve">.e. watch it as a refresher later </w:t>
      </w:r>
      <w:r w:rsidR="000C2636" w:rsidRPr="00AD3463">
        <w:rPr>
          <w:rFonts w:ascii="Segoe UI" w:eastAsia="Times New Roman" w:hAnsi="Segoe UI" w:cs="Segoe UI"/>
          <w:color w:val="505050"/>
          <w:sz w:val="20"/>
          <w:szCs w:val="23"/>
        </w:rPr>
        <w:t>in</w:t>
      </w:r>
      <w:r w:rsidRPr="00AD3463">
        <w:rPr>
          <w:rFonts w:ascii="Segoe UI" w:eastAsia="Times New Roman" w:hAnsi="Segoe UI" w:cs="Segoe UI"/>
          <w:color w:val="505050"/>
          <w:sz w:val="20"/>
          <w:szCs w:val="23"/>
        </w:rPr>
        <w:t xml:space="preserve"> the day, after lunch</w:t>
      </w:r>
      <w:r w:rsidR="000C2636" w:rsidRPr="00AD3463">
        <w:rPr>
          <w:rFonts w:ascii="Segoe UI" w:eastAsia="Times New Roman" w:hAnsi="Segoe UI" w:cs="Segoe UI"/>
          <w:color w:val="505050"/>
          <w:sz w:val="20"/>
          <w:szCs w:val="23"/>
        </w:rPr>
        <w:t>,</w:t>
      </w:r>
      <w:r w:rsidRPr="00AD3463">
        <w:rPr>
          <w:rFonts w:ascii="Segoe UI" w:eastAsia="Times New Roman" w:hAnsi="Segoe UI" w:cs="Segoe UI"/>
          <w:color w:val="505050"/>
          <w:sz w:val="20"/>
          <w:szCs w:val="23"/>
        </w:rPr>
        <w:t xml:space="preserve"> etc</w:t>
      </w:r>
      <w:r w:rsidR="000C2636" w:rsidRPr="00AD3463">
        <w:rPr>
          <w:rFonts w:ascii="Segoe UI" w:eastAsia="Times New Roman" w:hAnsi="Segoe UI" w:cs="Segoe UI"/>
          <w:color w:val="505050"/>
          <w:sz w:val="20"/>
          <w:szCs w:val="23"/>
        </w:rPr>
        <w:t>.,</w:t>
      </w:r>
      <w:r w:rsidRPr="00AD3463">
        <w:rPr>
          <w:rFonts w:ascii="Segoe UI" w:eastAsia="Times New Roman" w:hAnsi="Segoe UI" w:cs="Segoe UI"/>
          <w:color w:val="505050"/>
          <w:sz w:val="20"/>
          <w:szCs w:val="23"/>
        </w:rPr>
        <w:t xml:space="preserve"> stop on particular points and chat about it, ask students questions about it. </w:t>
      </w:r>
      <w:r w:rsidR="000C2636" w:rsidRPr="00AD3463">
        <w:rPr>
          <w:rFonts w:ascii="Segoe UI" w:eastAsia="Times New Roman" w:hAnsi="Segoe UI" w:cs="Segoe UI"/>
          <w:color w:val="505050"/>
          <w:sz w:val="20"/>
          <w:szCs w:val="23"/>
        </w:rPr>
        <w:t>MCTs</w:t>
      </w:r>
      <w:r w:rsidRPr="00AD3463">
        <w:rPr>
          <w:rFonts w:ascii="Segoe UI" w:eastAsia="Times New Roman" w:hAnsi="Segoe UI" w:cs="Segoe UI"/>
          <w:color w:val="505050"/>
          <w:sz w:val="20"/>
          <w:szCs w:val="23"/>
        </w:rPr>
        <w:t xml:space="preserve"> could perhaps use the end of mod</w:t>
      </w:r>
      <w:r w:rsidR="000C2636" w:rsidRPr="00AD3463">
        <w:rPr>
          <w:rFonts w:ascii="Segoe UI" w:eastAsia="Times New Roman" w:hAnsi="Segoe UI" w:cs="Segoe UI"/>
          <w:color w:val="505050"/>
          <w:sz w:val="20"/>
          <w:szCs w:val="23"/>
        </w:rPr>
        <w:t>ule</w:t>
      </w:r>
      <w:r w:rsidRPr="00AD3463">
        <w:rPr>
          <w:rFonts w:ascii="Segoe UI" w:eastAsia="Times New Roman" w:hAnsi="Segoe UI" w:cs="Segoe UI"/>
          <w:color w:val="505050"/>
          <w:sz w:val="20"/>
          <w:szCs w:val="23"/>
        </w:rPr>
        <w:t xml:space="preserve"> review questions as discussion points</w:t>
      </w:r>
      <w:r w:rsidR="000C2636" w:rsidRPr="00AD3463">
        <w:rPr>
          <w:rFonts w:ascii="Segoe UI" w:eastAsia="Times New Roman" w:hAnsi="Segoe UI" w:cs="Segoe UI"/>
          <w:color w:val="505050"/>
          <w:sz w:val="20"/>
          <w:szCs w:val="23"/>
        </w:rPr>
        <w:t>,</w:t>
      </w:r>
      <w:r w:rsidRPr="00AD3463">
        <w:rPr>
          <w:rFonts w:ascii="Segoe UI" w:eastAsia="Times New Roman" w:hAnsi="Segoe UI" w:cs="Segoe UI"/>
          <w:color w:val="505050"/>
          <w:sz w:val="20"/>
          <w:szCs w:val="23"/>
        </w:rPr>
        <w:t xml:space="preserve"> also in tandem with the video. </w:t>
      </w:r>
    </w:p>
    <w:p w14:paraId="6170A37B" w14:textId="6143E66F" w:rsidR="00682B6E" w:rsidRDefault="00682B6E" w:rsidP="00C96831">
      <w:pPr>
        <w:spacing w:after="120" w:line="240" w:lineRule="auto"/>
        <w:rPr>
          <w:rFonts w:ascii="Segoe UI" w:hAnsi="Segoe UI" w:cs="Segoe UI"/>
          <w:color w:val="505050"/>
          <w:sz w:val="20"/>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
        <w:gridCol w:w="10710"/>
      </w:tblGrid>
      <w:tr w:rsidR="00DF33B8" w:rsidRPr="00DF33B8" w14:paraId="4EAEDDDC" w14:textId="77777777" w:rsidTr="00DF33B8">
        <w:tc>
          <w:tcPr>
            <w:tcW w:w="10800" w:type="dxa"/>
            <w:gridSpan w:val="2"/>
            <w:tcBorders>
              <w:top w:val="single" w:sz="18" w:space="0" w:color="D9D9D9" w:themeColor="background1" w:themeShade="D9"/>
            </w:tcBorders>
            <w:shd w:val="clear" w:color="auto" w:fill="auto"/>
            <w:vAlign w:val="center"/>
          </w:tcPr>
          <w:p w14:paraId="64CAAF2A" w14:textId="77777777" w:rsidR="00DF33B8" w:rsidRPr="00DF33B8" w:rsidRDefault="00DF33B8" w:rsidP="009F0D10">
            <w:pPr>
              <w:adjustRightInd w:val="0"/>
              <w:snapToGrid w:val="0"/>
              <w:ind w:left="288"/>
              <w:rPr>
                <w:rFonts w:ascii="Segoe UI" w:hAnsi="Segoe UI" w:cs="Segoe UI"/>
                <w:b/>
                <w:bCs/>
                <w:color w:val="0078D4"/>
              </w:rPr>
            </w:pPr>
          </w:p>
        </w:tc>
      </w:tr>
      <w:tr w:rsidR="00DF33B8" w14:paraId="08AE7A8E" w14:textId="77777777" w:rsidTr="009F0D10">
        <w:tc>
          <w:tcPr>
            <w:tcW w:w="90" w:type="dxa"/>
            <w:shd w:val="clear" w:color="auto" w:fill="0078D4"/>
            <w:vAlign w:val="center"/>
          </w:tcPr>
          <w:p w14:paraId="7367C437" w14:textId="77777777" w:rsidR="00DF33B8" w:rsidRPr="00834DF6" w:rsidRDefault="00DF33B8" w:rsidP="009F0D10">
            <w:pPr>
              <w:adjustRightInd w:val="0"/>
              <w:snapToGrid w:val="0"/>
              <w:rPr>
                <w:rFonts w:ascii="Segoe UI Semibold" w:hAnsi="Segoe UI Semibold" w:cs="Segoe UI Semibold"/>
                <w:bCs/>
                <w:sz w:val="18"/>
              </w:rPr>
            </w:pPr>
          </w:p>
        </w:tc>
        <w:tc>
          <w:tcPr>
            <w:tcW w:w="10710" w:type="dxa"/>
            <w:shd w:val="clear" w:color="auto" w:fill="auto"/>
            <w:vAlign w:val="center"/>
          </w:tcPr>
          <w:p w14:paraId="6EDF5435" w14:textId="6AC66F0B" w:rsidR="00DF33B8" w:rsidRPr="00E57035" w:rsidRDefault="00DF33B8" w:rsidP="009F0D10">
            <w:pPr>
              <w:adjustRightInd w:val="0"/>
              <w:snapToGrid w:val="0"/>
              <w:ind w:left="288"/>
              <w:rPr>
                <w:rFonts w:ascii="Segoe UI" w:hAnsi="Segoe UI" w:cs="Segoe UI"/>
                <w:b/>
                <w:bCs/>
                <w:sz w:val="40"/>
              </w:rPr>
            </w:pPr>
            <w:r w:rsidRPr="00DF33B8">
              <w:rPr>
                <w:rFonts w:ascii="Segoe UI" w:hAnsi="Segoe UI" w:cs="Segoe UI"/>
                <w:b/>
                <w:bCs/>
                <w:color w:val="0078D4"/>
                <w:sz w:val="32"/>
              </w:rPr>
              <w:t xml:space="preserve">Audiences </w:t>
            </w:r>
            <w:r w:rsidRPr="00E57035">
              <w:rPr>
                <w:rFonts w:ascii="Segoe UI" w:hAnsi="Segoe UI" w:cs="Segoe UI"/>
                <w:b/>
                <w:bCs/>
                <w:color w:val="0078D4"/>
                <w:sz w:val="32"/>
              </w:rPr>
              <w:t>&gt;&gt;</w:t>
            </w:r>
          </w:p>
        </w:tc>
      </w:tr>
    </w:tbl>
    <w:p w14:paraId="06DDB9C4" w14:textId="0EBDC38F" w:rsidR="008977EA" w:rsidRPr="00AD3463" w:rsidRDefault="008977EA" w:rsidP="00834DF6">
      <w:pPr>
        <w:pStyle w:val="ListParagraph"/>
        <w:numPr>
          <w:ilvl w:val="0"/>
          <w:numId w:val="9"/>
        </w:numPr>
        <w:spacing w:before="120"/>
        <w:ind w:left="576" w:hanging="288"/>
        <w:rPr>
          <w:rFonts w:ascii="Segoe UI" w:eastAsia="Times New Roman" w:hAnsi="Segoe UI" w:cs="Segoe UI"/>
          <w:color w:val="505050"/>
          <w:sz w:val="20"/>
        </w:rPr>
      </w:pPr>
      <w:r w:rsidRPr="00D72D48">
        <w:rPr>
          <w:rFonts w:ascii="Segoe UI Semibold" w:eastAsia="Times New Roman" w:hAnsi="Segoe UI Semibold" w:cs="Segoe UI Semibold"/>
          <w:sz w:val="20"/>
        </w:rPr>
        <w:t xml:space="preserve">Students who intend </w:t>
      </w:r>
      <w:r w:rsidR="00506D81" w:rsidRPr="00D72D48">
        <w:rPr>
          <w:rFonts w:ascii="Segoe UI Semibold" w:eastAsia="Times New Roman" w:hAnsi="Segoe UI Semibold" w:cs="Segoe UI Semibold"/>
          <w:sz w:val="20"/>
        </w:rPr>
        <w:t xml:space="preserve">to </w:t>
      </w:r>
      <w:r w:rsidRPr="00D72D48">
        <w:rPr>
          <w:rFonts w:ascii="Segoe UI Semibold" w:eastAsia="Times New Roman" w:hAnsi="Segoe UI Semibold" w:cs="Segoe UI Semibold"/>
          <w:sz w:val="20"/>
        </w:rPr>
        <w:t>tak</w:t>
      </w:r>
      <w:r w:rsidR="00506D81" w:rsidRPr="00D72D48">
        <w:rPr>
          <w:rFonts w:ascii="Segoe UI Semibold" w:eastAsia="Times New Roman" w:hAnsi="Segoe UI Semibold" w:cs="Segoe UI Semibold"/>
          <w:sz w:val="20"/>
        </w:rPr>
        <w:t>e</w:t>
      </w:r>
      <w:r w:rsidRPr="00D72D48">
        <w:rPr>
          <w:rFonts w:ascii="Segoe UI Semibold" w:eastAsia="Times New Roman" w:hAnsi="Segoe UI Semibold" w:cs="Segoe UI Semibold"/>
          <w:sz w:val="20"/>
        </w:rPr>
        <w:t xml:space="preserve"> the exam </w:t>
      </w:r>
      <w:r w:rsidRPr="00D72D48">
        <w:rPr>
          <w:rFonts w:ascii="Segoe UI Semibold" w:eastAsia="Times New Roman" w:hAnsi="Segoe UI Semibold" w:cs="Segoe UI Semibold"/>
          <w:color w:val="505050"/>
          <w:sz w:val="20"/>
        </w:rPr>
        <w:t>–</w:t>
      </w:r>
      <w:r w:rsidRPr="00AD3463">
        <w:rPr>
          <w:rFonts w:ascii="Segoe UI" w:eastAsia="Times New Roman" w:hAnsi="Segoe UI" w:cs="Segoe UI"/>
          <w:color w:val="505050"/>
          <w:sz w:val="20"/>
        </w:rPr>
        <w:t xml:space="preserve"> for this </w:t>
      </w:r>
      <w:proofErr w:type="gramStart"/>
      <w:r w:rsidRPr="00AD3463">
        <w:rPr>
          <w:rFonts w:ascii="Segoe UI" w:eastAsia="Times New Roman" w:hAnsi="Segoe UI" w:cs="Segoe UI"/>
          <w:color w:val="505050"/>
          <w:sz w:val="20"/>
        </w:rPr>
        <w:t>audience</w:t>
      </w:r>
      <w:proofErr w:type="gramEnd"/>
      <w:r w:rsidRPr="00AD3463">
        <w:rPr>
          <w:rFonts w:ascii="Segoe UI" w:eastAsia="Times New Roman" w:hAnsi="Segoe UI" w:cs="Segoe UI"/>
          <w:color w:val="505050"/>
          <w:sz w:val="20"/>
        </w:rPr>
        <w:t xml:space="preserve"> the MCT needs to cover all areas of the course, as there will be questions on all areas in the exam….</w:t>
      </w:r>
    </w:p>
    <w:p w14:paraId="00DCFFE4" w14:textId="221544AC" w:rsidR="00DC32A4" w:rsidRPr="00D72D48" w:rsidRDefault="008977EA" w:rsidP="00834DF6">
      <w:pPr>
        <w:pStyle w:val="ListParagraph"/>
        <w:numPr>
          <w:ilvl w:val="0"/>
          <w:numId w:val="9"/>
        </w:numPr>
        <w:spacing w:before="120" w:after="240"/>
        <w:ind w:left="576" w:hanging="288"/>
        <w:rPr>
          <w:rFonts w:ascii="Segoe UI" w:eastAsia="Times New Roman" w:hAnsi="Segoe UI" w:cs="Segoe UI"/>
          <w:color w:val="505050"/>
          <w:sz w:val="20"/>
        </w:rPr>
      </w:pPr>
      <w:r w:rsidRPr="00D72D48">
        <w:rPr>
          <w:rFonts w:ascii="Segoe UI Semibold" w:eastAsia="Times New Roman" w:hAnsi="Segoe UI Semibold" w:cs="Segoe UI Semibold"/>
          <w:sz w:val="20"/>
        </w:rPr>
        <w:t>Students who don’t intend taking the exam -</w:t>
      </w:r>
      <w:r w:rsidRPr="00AD3463">
        <w:rPr>
          <w:rFonts w:ascii="Segoe UI" w:eastAsia="Times New Roman" w:hAnsi="Segoe UI" w:cs="Segoe UI"/>
          <w:sz w:val="20"/>
        </w:rPr>
        <w:t xml:space="preserve"> </w:t>
      </w:r>
      <w:r w:rsidRPr="00AD3463">
        <w:rPr>
          <w:rFonts w:ascii="Segoe UI" w:eastAsia="Times New Roman" w:hAnsi="Segoe UI" w:cs="Segoe UI"/>
          <w:color w:val="505050"/>
          <w:sz w:val="20"/>
        </w:rPr>
        <w:t>could be Finance/Marketing/Legal folks who just want to get a feel for Azure as they come across it in their day to day work, or beginner tech or someone from another tech area background i.e. AWS/Google cloud etc</w:t>
      </w:r>
      <w:r w:rsidR="00506D81" w:rsidRPr="00AD3463">
        <w:rPr>
          <w:rFonts w:ascii="Segoe UI" w:eastAsia="Times New Roman" w:hAnsi="Segoe UI" w:cs="Segoe UI"/>
          <w:color w:val="505050"/>
          <w:sz w:val="20"/>
        </w:rPr>
        <w:t>.</w:t>
      </w:r>
      <w:r w:rsidRPr="00AD3463">
        <w:rPr>
          <w:rFonts w:ascii="Segoe UI" w:eastAsia="Times New Roman" w:hAnsi="Segoe UI" w:cs="Segoe UI"/>
          <w:color w:val="505050"/>
          <w:sz w:val="20"/>
        </w:rPr>
        <w:t xml:space="preserve"> looking to broaden their skillset or knowledge. These students may have </w:t>
      </w:r>
      <w:proofErr w:type="gramStart"/>
      <w:r w:rsidRPr="00AD3463">
        <w:rPr>
          <w:rFonts w:ascii="Segoe UI" w:eastAsia="Times New Roman" w:hAnsi="Segoe UI" w:cs="Segoe UI"/>
          <w:color w:val="505050"/>
          <w:sz w:val="20"/>
        </w:rPr>
        <w:t>particular areas</w:t>
      </w:r>
      <w:proofErr w:type="gramEnd"/>
      <w:r w:rsidRPr="00AD3463">
        <w:rPr>
          <w:rFonts w:ascii="Segoe UI" w:eastAsia="Times New Roman" w:hAnsi="Segoe UI" w:cs="Segoe UI"/>
          <w:color w:val="505050"/>
          <w:sz w:val="20"/>
        </w:rPr>
        <w:t xml:space="preserve"> of interest that they want to know more about. MCTs can identify this at the start of the class and focus their attention on these areas</w:t>
      </w:r>
      <w:r w:rsidR="006C1B4B" w:rsidRPr="00AD3463">
        <w:rPr>
          <w:rFonts w:ascii="Segoe UI" w:eastAsia="Times New Roman" w:hAnsi="Segoe UI" w:cs="Segoe UI"/>
          <w:color w:val="505050"/>
          <w:sz w:val="20"/>
        </w:rPr>
        <w:t>,</w:t>
      </w:r>
      <w:r w:rsidRPr="00AD3463">
        <w:rPr>
          <w:rFonts w:ascii="Segoe UI" w:eastAsia="Times New Roman" w:hAnsi="Segoe UI" w:cs="Segoe UI"/>
          <w:color w:val="505050"/>
          <w:sz w:val="20"/>
        </w:rPr>
        <w:t xml:space="preserve"> i.e. additional demos/hands-on/discussion etc</w:t>
      </w:r>
      <w:r w:rsidR="006C1B4B" w:rsidRPr="00AD3463">
        <w:rPr>
          <w:rFonts w:ascii="Segoe UI" w:eastAsia="Times New Roman" w:hAnsi="Segoe UI" w:cs="Segoe UI"/>
          <w:color w:val="505050"/>
          <w:sz w:val="20"/>
        </w:rPr>
        <w:t>.</w:t>
      </w:r>
    </w:p>
    <w:p w14:paraId="393CA031" w14:textId="1A306097" w:rsidR="00682B6E" w:rsidRPr="00AD3463" w:rsidRDefault="00682B6E" w:rsidP="00C96831">
      <w:pPr>
        <w:spacing w:line="240" w:lineRule="auto"/>
        <w:rPr>
          <w:rFonts w:ascii="Segoe UI" w:hAnsi="Segoe UI" w:cs="Segoe UI"/>
          <w:color w:val="505050"/>
          <w:sz w:val="20"/>
          <w:szCs w:val="23"/>
        </w:rPr>
      </w:pPr>
      <w:r w:rsidRPr="00AD3463">
        <w:rPr>
          <w:rFonts w:ascii="Segoe UI" w:hAnsi="Segoe UI" w:cs="Segoe UI"/>
          <w:color w:val="505050"/>
          <w:sz w:val="20"/>
          <w:szCs w:val="23"/>
        </w:rPr>
        <w:t>A general</w:t>
      </w:r>
      <w:r w:rsidR="000C2636" w:rsidRPr="00AD3463">
        <w:rPr>
          <w:rFonts w:ascii="Segoe UI" w:hAnsi="Segoe UI" w:cs="Segoe UI"/>
          <w:color w:val="505050"/>
          <w:sz w:val="20"/>
          <w:szCs w:val="23"/>
        </w:rPr>
        <w:t>ly</w:t>
      </w:r>
      <w:r w:rsidRPr="00AD3463">
        <w:rPr>
          <w:rFonts w:ascii="Segoe UI" w:hAnsi="Segoe UI" w:cs="Segoe UI"/>
          <w:color w:val="505050"/>
          <w:sz w:val="20"/>
          <w:szCs w:val="23"/>
        </w:rPr>
        <w:t xml:space="preserve"> important point to re-emphasize is that </w:t>
      </w:r>
      <w:r w:rsidR="000C2636" w:rsidRPr="00AD3463">
        <w:rPr>
          <w:rFonts w:ascii="Segoe UI" w:hAnsi="Segoe UI" w:cs="Segoe UI"/>
          <w:color w:val="505050"/>
          <w:sz w:val="20"/>
          <w:szCs w:val="23"/>
        </w:rPr>
        <w:t>this is</w:t>
      </w:r>
      <w:r w:rsidRPr="00AD3463">
        <w:rPr>
          <w:rFonts w:ascii="Segoe UI" w:hAnsi="Segoe UI" w:cs="Segoe UI"/>
          <w:color w:val="505050"/>
          <w:sz w:val="20"/>
          <w:szCs w:val="23"/>
        </w:rPr>
        <w:t xml:space="preserve"> only a </w:t>
      </w:r>
      <w:r w:rsidR="00CC5860" w:rsidRPr="00AD3463">
        <w:rPr>
          <w:rFonts w:ascii="Segoe UI" w:hAnsi="Segoe UI" w:cs="Segoe UI"/>
          <w:color w:val="505050"/>
          <w:sz w:val="20"/>
          <w:szCs w:val="23"/>
        </w:rPr>
        <w:t>one-day</w:t>
      </w:r>
      <w:r w:rsidRPr="00AD3463">
        <w:rPr>
          <w:rFonts w:ascii="Segoe UI" w:hAnsi="Segoe UI" w:cs="Segoe UI"/>
          <w:color w:val="505050"/>
          <w:sz w:val="20"/>
          <w:szCs w:val="23"/>
        </w:rPr>
        <w:t xml:space="preserve"> course…. The course provides resources and the MCT chooses how best to utilize those resources</w:t>
      </w:r>
      <w:r w:rsidR="000C2636" w:rsidRPr="00AD3463">
        <w:rPr>
          <w:rFonts w:ascii="Segoe UI" w:hAnsi="Segoe UI" w:cs="Segoe UI"/>
          <w:color w:val="505050"/>
          <w:sz w:val="20"/>
          <w:szCs w:val="23"/>
        </w:rPr>
        <w:t>.  T</w:t>
      </w:r>
      <w:r w:rsidRPr="00AD3463">
        <w:rPr>
          <w:rFonts w:ascii="Segoe UI" w:hAnsi="Segoe UI" w:cs="Segoe UI"/>
          <w:color w:val="505050"/>
          <w:sz w:val="20"/>
          <w:szCs w:val="23"/>
        </w:rPr>
        <w:t>here</w:t>
      </w:r>
      <w:r w:rsidR="000C2636" w:rsidRPr="00AD3463">
        <w:rPr>
          <w:rFonts w:ascii="Segoe UI" w:hAnsi="Segoe UI" w:cs="Segoe UI"/>
          <w:color w:val="505050"/>
          <w:sz w:val="20"/>
          <w:szCs w:val="23"/>
        </w:rPr>
        <w:t xml:space="preserve"> is</w:t>
      </w:r>
      <w:r w:rsidRPr="00AD3463">
        <w:rPr>
          <w:rFonts w:ascii="Segoe UI" w:hAnsi="Segoe UI" w:cs="Segoe UI"/>
          <w:color w:val="505050"/>
          <w:sz w:val="20"/>
          <w:szCs w:val="23"/>
        </w:rPr>
        <w:t xml:space="preserve"> plenty of flexibility for how an MCT teaches the course and the more experienced they become teaching it the better they’ll be able to make those decisions and customize </w:t>
      </w:r>
      <w:r w:rsidR="000C2636" w:rsidRPr="00AD3463">
        <w:rPr>
          <w:rFonts w:ascii="Segoe UI" w:hAnsi="Segoe UI" w:cs="Segoe UI"/>
          <w:color w:val="505050"/>
          <w:sz w:val="20"/>
          <w:szCs w:val="23"/>
        </w:rPr>
        <w:t xml:space="preserve">their delivery </w:t>
      </w:r>
      <w:r w:rsidRPr="00AD3463">
        <w:rPr>
          <w:rFonts w:ascii="Segoe UI" w:hAnsi="Segoe UI" w:cs="Segoe UI"/>
          <w:color w:val="505050"/>
          <w:sz w:val="20"/>
          <w:szCs w:val="23"/>
        </w:rPr>
        <w:t>based on audience need.</w:t>
      </w:r>
    </w:p>
    <w:p w14:paraId="59D4CE48" w14:textId="77777777" w:rsidR="00682B6E" w:rsidRPr="00792ADC" w:rsidRDefault="00682B6E" w:rsidP="00C96831">
      <w:pPr>
        <w:spacing w:line="240" w:lineRule="auto"/>
        <w:rPr>
          <w:rFonts w:ascii="Segoe UI" w:hAnsi="Segoe UI" w:cs="Segoe UI"/>
          <w:sz w:val="20"/>
        </w:rPr>
      </w:pPr>
    </w:p>
    <w:sectPr w:rsidR="00682B6E" w:rsidRPr="00792ADC" w:rsidSect="00604127">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B859E" w14:textId="77777777" w:rsidR="00861353" w:rsidRDefault="00861353" w:rsidP="000C2636">
      <w:pPr>
        <w:spacing w:after="0" w:line="240" w:lineRule="auto"/>
      </w:pPr>
      <w:r>
        <w:separator/>
      </w:r>
    </w:p>
  </w:endnote>
  <w:endnote w:type="continuationSeparator" w:id="0">
    <w:p w14:paraId="02F32F97" w14:textId="77777777" w:rsidR="00861353" w:rsidRDefault="00861353" w:rsidP="000C2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B3CA0" w14:textId="77777777" w:rsidR="00B963FC" w:rsidRDefault="00B963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55C90" w14:textId="73F227D4" w:rsidR="003A16D2" w:rsidRDefault="003A16D2">
    <w:pPr>
      <w:pStyle w:val="Footer"/>
    </w:pPr>
    <w:r>
      <w:rPr>
        <w:noProof/>
      </w:rPr>
      <mc:AlternateContent>
        <mc:Choice Requires="wps">
          <w:drawing>
            <wp:anchor distT="0" distB="0" distL="114300" distR="114300" simplePos="0" relativeHeight="251659264" behindDoc="0" locked="0" layoutInCell="1" allowOverlap="1" wp14:anchorId="17BBBC53" wp14:editId="77F9E6AD">
              <wp:simplePos x="0" y="0"/>
              <wp:positionH relativeFrom="page">
                <wp:align>right</wp:align>
              </wp:positionH>
              <wp:positionV relativeFrom="paragraph">
                <wp:posOffset>351568</wp:posOffset>
              </wp:positionV>
              <wp:extent cx="7772400" cy="260971"/>
              <wp:effectExtent l="0" t="0" r="0" b="6350"/>
              <wp:wrapNone/>
              <wp:docPr id="1" name="Rectangle 1"/>
              <wp:cNvGraphicFramePr/>
              <a:graphic xmlns:a="http://schemas.openxmlformats.org/drawingml/2006/main">
                <a:graphicData uri="http://schemas.microsoft.com/office/word/2010/wordprocessingShape">
                  <wps:wsp>
                    <wps:cNvSpPr/>
                    <wps:spPr>
                      <a:xfrm>
                        <a:off x="0" y="0"/>
                        <a:ext cx="7772400" cy="260971"/>
                      </a:xfrm>
                      <a:prstGeom prst="rect">
                        <a:avLst/>
                      </a:prstGeom>
                      <a:solidFill>
                        <a:srgbClr val="E6E6E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5E375" id="Rectangle 1" o:spid="_x0000_s1026" style="position:absolute;margin-left:560.8pt;margin-top:27.7pt;width:612pt;height:20.5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" fillcolor="#e6e6e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DCDBA" w14:textId="77777777" w:rsidR="00B963FC" w:rsidRDefault="00B96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E3F0C" w14:textId="77777777" w:rsidR="00861353" w:rsidRDefault="00861353" w:rsidP="000C2636">
      <w:pPr>
        <w:spacing w:after="0" w:line="240" w:lineRule="auto"/>
      </w:pPr>
      <w:r>
        <w:separator/>
      </w:r>
    </w:p>
  </w:footnote>
  <w:footnote w:type="continuationSeparator" w:id="0">
    <w:p w14:paraId="737435E9" w14:textId="77777777" w:rsidR="00861353" w:rsidRDefault="00861353" w:rsidP="000C2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A08BB" w14:textId="77777777" w:rsidR="00B963FC" w:rsidRDefault="00B963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897EB" w14:textId="77777777" w:rsidR="00B963FC" w:rsidRDefault="00B963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F063E" w14:textId="77777777" w:rsidR="00B963FC" w:rsidRDefault="00B963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BC9B6D"/>
    <w:multiLevelType w:val="hybridMultilevel"/>
    <w:tmpl w:val="A49801ED"/>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A2F6FAD"/>
    <w:multiLevelType w:val="hybridMultilevel"/>
    <w:tmpl w:val="B2282D32"/>
    <w:lvl w:ilvl="0" w:tplc="D5C45FB2">
      <w:start w:val="1"/>
      <w:numFmt w:val="bullet"/>
      <w:lvlText w:val=""/>
      <w:lvlJc w:val="left"/>
      <w:pPr>
        <w:ind w:left="405" w:hanging="360"/>
      </w:pPr>
      <w:rPr>
        <w:rFonts w:ascii="Wingdings" w:eastAsia="Calibri" w:hAnsi="Wingdings" w:cs="Calibri"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2" w15:restartNumberingAfterBreak="0">
    <w:nsid w:val="240B73EF"/>
    <w:multiLevelType w:val="hybridMultilevel"/>
    <w:tmpl w:val="D278ECA0"/>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start w:val="1"/>
      <w:numFmt w:val="bullet"/>
      <w:lvlText w:val=""/>
      <w:lvlJc w:val="left"/>
      <w:pPr>
        <w:ind w:left="4005" w:hanging="360"/>
      </w:pPr>
      <w:rPr>
        <w:rFonts w:ascii="Wingdings" w:hAnsi="Wingdings" w:hint="default"/>
      </w:rPr>
    </w:lvl>
    <w:lvl w:ilvl="6" w:tplc="04090001">
      <w:start w:val="1"/>
      <w:numFmt w:val="bullet"/>
      <w:lvlText w:val=""/>
      <w:lvlJc w:val="left"/>
      <w:pPr>
        <w:ind w:left="4725" w:hanging="360"/>
      </w:pPr>
      <w:rPr>
        <w:rFonts w:ascii="Symbol" w:hAnsi="Symbol" w:hint="default"/>
      </w:rPr>
    </w:lvl>
    <w:lvl w:ilvl="7" w:tplc="04090003">
      <w:start w:val="1"/>
      <w:numFmt w:val="bullet"/>
      <w:lvlText w:val="o"/>
      <w:lvlJc w:val="left"/>
      <w:pPr>
        <w:ind w:left="5445" w:hanging="360"/>
      </w:pPr>
      <w:rPr>
        <w:rFonts w:ascii="Courier New" w:hAnsi="Courier New" w:cs="Courier New" w:hint="default"/>
      </w:rPr>
    </w:lvl>
    <w:lvl w:ilvl="8" w:tplc="04090005">
      <w:start w:val="1"/>
      <w:numFmt w:val="bullet"/>
      <w:lvlText w:val=""/>
      <w:lvlJc w:val="left"/>
      <w:pPr>
        <w:ind w:left="6165" w:hanging="360"/>
      </w:pPr>
      <w:rPr>
        <w:rFonts w:ascii="Wingdings" w:hAnsi="Wingdings" w:hint="default"/>
      </w:rPr>
    </w:lvl>
  </w:abstractNum>
  <w:abstractNum w:abstractNumId="3" w15:restartNumberingAfterBreak="0">
    <w:nsid w:val="2EF776F7"/>
    <w:multiLevelType w:val="hybridMultilevel"/>
    <w:tmpl w:val="6622BB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B62524C"/>
    <w:multiLevelType w:val="hybridMultilevel"/>
    <w:tmpl w:val="EB523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585931"/>
    <w:multiLevelType w:val="hybridMultilevel"/>
    <w:tmpl w:val="9A948C7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C71B321"/>
    <w:multiLevelType w:val="hybridMultilevel"/>
    <w:tmpl w:val="A3940DA1"/>
    <w:lvl w:ilvl="0" w:tplc="FFFFFFFF">
      <w:start w:val="1"/>
      <w:numFmt w:val="bullet"/>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7" w15:restartNumberingAfterBreak="0">
    <w:nsid w:val="7F732BE5"/>
    <w:multiLevelType w:val="hybridMultilevel"/>
    <w:tmpl w:val="BC0826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0"/>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B6E"/>
    <w:rsid w:val="000678D1"/>
    <w:rsid w:val="0009531A"/>
    <w:rsid w:val="000C2636"/>
    <w:rsid w:val="00136120"/>
    <w:rsid w:val="00157D86"/>
    <w:rsid w:val="002354A7"/>
    <w:rsid w:val="0027630B"/>
    <w:rsid w:val="002D1061"/>
    <w:rsid w:val="002E26BB"/>
    <w:rsid w:val="00372491"/>
    <w:rsid w:val="003A16D2"/>
    <w:rsid w:val="003E4C90"/>
    <w:rsid w:val="004A2A14"/>
    <w:rsid w:val="00506D81"/>
    <w:rsid w:val="005631CA"/>
    <w:rsid w:val="00604127"/>
    <w:rsid w:val="00656480"/>
    <w:rsid w:val="006808AD"/>
    <w:rsid w:val="00682B6E"/>
    <w:rsid w:val="006C1B4B"/>
    <w:rsid w:val="0070553C"/>
    <w:rsid w:val="007122D2"/>
    <w:rsid w:val="00754D2E"/>
    <w:rsid w:val="00792ADC"/>
    <w:rsid w:val="00802B0B"/>
    <w:rsid w:val="00834DF6"/>
    <w:rsid w:val="00861353"/>
    <w:rsid w:val="008977EA"/>
    <w:rsid w:val="008D467C"/>
    <w:rsid w:val="00996EF2"/>
    <w:rsid w:val="00AD3463"/>
    <w:rsid w:val="00B16A0C"/>
    <w:rsid w:val="00B45FCC"/>
    <w:rsid w:val="00B6123F"/>
    <w:rsid w:val="00B627FF"/>
    <w:rsid w:val="00B67C85"/>
    <w:rsid w:val="00B963FC"/>
    <w:rsid w:val="00C037A5"/>
    <w:rsid w:val="00C96831"/>
    <w:rsid w:val="00CC5860"/>
    <w:rsid w:val="00CD183F"/>
    <w:rsid w:val="00D72D48"/>
    <w:rsid w:val="00DC13DF"/>
    <w:rsid w:val="00DC32A4"/>
    <w:rsid w:val="00DC7A32"/>
    <w:rsid w:val="00DF33B8"/>
    <w:rsid w:val="00DF7B2E"/>
    <w:rsid w:val="00E45C0C"/>
    <w:rsid w:val="00E57035"/>
    <w:rsid w:val="00EC7039"/>
    <w:rsid w:val="00ED0A85"/>
    <w:rsid w:val="00F51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33FB002"/>
  <w15:chartTrackingRefBased/>
  <w15:docId w15:val="{5DC422C9-86FB-48FB-80D2-103CBE356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6E"/>
    <w:pPr>
      <w:spacing w:after="0" w:line="240" w:lineRule="auto"/>
      <w:ind w:left="720"/>
    </w:pPr>
    <w:rPr>
      <w:rFonts w:ascii="Calibri" w:hAnsi="Calibri" w:cs="Calibri"/>
    </w:rPr>
  </w:style>
  <w:style w:type="paragraph" w:customStyle="1" w:styleId="Default">
    <w:name w:val="Default"/>
    <w:basedOn w:val="Normal"/>
    <w:rsid w:val="00682B6E"/>
    <w:pPr>
      <w:autoSpaceDE w:val="0"/>
      <w:autoSpaceDN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A16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16D2"/>
  </w:style>
  <w:style w:type="paragraph" w:styleId="Footer">
    <w:name w:val="footer"/>
    <w:basedOn w:val="Normal"/>
    <w:link w:val="FooterChar"/>
    <w:uiPriority w:val="99"/>
    <w:unhideWhenUsed/>
    <w:rsid w:val="003A16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16D2"/>
  </w:style>
  <w:style w:type="paragraph" w:styleId="BalloonText">
    <w:name w:val="Balloon Text"/>
    <w:basedOn w:val="Normal"/>
    <w:link w:val="BalloonTextChar"/>
    <w:uiPriority w:val="99"/>
    <w:semiHidden/>
    <w:unhideWhenUsed/>
    <w:rsid w:val="00792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ADC"/>
    <w:rPr>
      <w:rFonts w:ascii="Segoe UI" w:hAnsi="Segoe UI" w:cs="Segoe UI"/>
      <w:sz w:val="18"/>
      <w:szCs w:val="18"/>
    </w:rPr>
  </w:style>
  <w:style w:type="table" w:styleId="TableGrid">
    <w:name w:val="Table Grid"/>
    <w:basedOn w:val="TableNormal"/>
    <w:uiPriority w:val="39"/>
    <w:rsid w:val="00136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856283">
      <w:bodyDiv w:val="1"/>
      <w:marLeft w:val="0"/>
      <w:marRight w:val="0"/>
      <w:marTop w:val="0"/>
      <w:marBottom w:val="0"/>
      <w:divBdr>
        <w:top w:val="none" w:sz="0" w:space="0" w:color="auto"/>
        <w:left w:val="none" w:sz="0" w:space="0" w:color="auto"/>
        <w:bottom w:val="none" w:sz="0" w:space="0" w:color="auto"/>
        <w:right w:val="none" w:sz="0" w:space="0" w:color="auto"/>
      </w:divBdr>
    </w:div>
    <w:div w:id="1658413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205FA-5315-469B-ADD5-988D3B3C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911</Words>
  <Characters>5195</Characters>
  <Application>Microsoft Office Word</Application>
  <DocSecurity>4</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Merrick Van Dongen</dc:creator>
  <cp:keywords/>
  <dc:description/>
  <cp:lastModifiedBy>Merrick Van Dongen</cp:lastModifiedBy>
  <cp:revision>2</cp:revision>
  <dcterms:created xsi:type="dcterms:W3CDTF">2019-03-15T19:16:00Z</dcterms:created>
  <dcterms:modified xsi:type="dcterms:W3CDTF">2019-03-15T19:16:00Z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merrickv@microsoft.com</vt:lpwstr>
  </property>
  <property fmtid="{D5CDD505-2E9C-101B-9397-08002B2CF9AE}" pid="5" name="MSIP_Label_f42aa342-8706-4288-bd11-ebb85995028c_SetDate">
    <vt:lpwstr>2019-03-01T01:11:21.3886660Z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f25b3fd6-c308-48b3-bba9-145ccedfff41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