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0" w:firstLine="7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Abstract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The dataset contains information related to yearly changes about population, statistics and components in various years</w:t>
      </w:r>
      <w:r>
        <w:rPr>
          <w:rFonts w:hint="default"/>
          <w:lang w:val="en-US"/>
        </w:rPr>
        <w:t xml:space="preserve">. </w:t>
      </w:r>
      <w:r>
        <w:rPr>
          <w:rFonts w:hint="default"/>
        </w:rPr>
        <w:t>The data covers many years, with particular attention to the period from 1951 to the present</w:t>
      </w:r>
      <w:r>
        <w:rPr>
          <w:rFonts w:hint="default"/>
          <w:lang w:val="en-US"/>
        </w:rPr>
        <w:t>.</w:t>
      </w:r>
      <w:r>
        <w:rPr>
          <w:rFonts w:hint="default"/>
        </w:rPr>
        <w:t xml:space="preserve"> Each row in the dataset corresponds to a specific year and provides detailed information about population changes and related components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The data set includes the following columns: -</w:t>
      </w:r>
    </w:p>
    <w:p>
      <w:p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</w:rPr>
        <w:t>STATISTICS:</w:t>
      </w:r>
      <w:r>
        <w:rPr>
          <w:rFonts w:hint="default"/>
        </w:rPr>
        <w:t xml:space="preserve"> Code or identifier for the  statistical data type</w:t>
      </w:r>
      <w:r>
        <w:rPr>
          <w:rFonts w:hint="default"/>
          <w:lang w:val="en-US"/>
        </w:rPr>
        <w:t>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</w:rPr>
        <w:t>STATISTICS LABEL</w:t>
      </w:r>
      <w:r>
        <w:rPr>
          <w:rFonts w:hint="default"/>
        </w:rPr>
        <w:t>: Description of the statistic represented by the corresponding code</w:t>
      </w:r>
      <w:r>
        <w:rPr>
          <w:rFonts w:hint="default"/>
          <w:lang w:val="en-US"/>
        </w:rPr>
        <w:t>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</w:rPr>
        <w:t>TLIST(A1)</w:t>
      </w:r>
      <w:r>
        <w:rPr>
          <w:rFonts w:hint="default"/>
        </w:rPr>
        <w:t>: A column whose specific meaning is not provided in the dataset</w:t>
      </w:r>
      <w:r>
        <w:rPr>
          <w:rFonts w:hint="default"/>
          <w:lang w:val="en-US"/>
        </w:rPr>
        <w:t>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</w:rPr>
        <w:t>Year</w:t>
      </w:r>
      <w:r>
        <w:rPr>
          <w:rFonts w:hint="default"/>
        </w:rPr>
        <w:t>: The calendar year associated with the reported data</w:t>
      </w:r>
      <w:r>
        <w:rPr>
          <w:rFonts w:hint="default"/>
          <w:lang w:val="en-US"/>
        </w:rPr>
        <w:t>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</w:rPr>
        <w:t>C02541V03076</w:t>
      </w:r>
      <w:r>
        <w:rPr>
          <w:rFonts w:hint="default"/>
        </w:rPr>
        <w:t>: An encoded version of the "Component" column</w:t>
      </w:r>
      <w:r>
        <w:rPr>
          <w:rFonts w:hint="default"/>
          <w:lang w:val="en-US"/>
        </w:rPr>
        <w:t>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</w:rPr>
        <w:t>Component</w:t>
      </w:r>
      <w:r>
        <w:rPr>
          <w:rFonts w:hint="default"/>
        </w:rPr>
        <w:t>: A description of the specific component or category to which the data pertains</w:t>
      </w:r>
      <w:r>
        <w:rPr>
          <w:rFonts w:hint="default"/>
          <w:lang w:val="en-US"/>
        </w:rPr>
        <w:t>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</w:rPr>
        <w:t>UNIT</w:t>
      </w:r>
      <w:r>
        <w:rPr>
          <w:rFonts w:hint="default"/>
        </w:rPr>
        <w:t>: The unit of measurement or scale used for reporting the data</w:t>
      </w:r>
      <w:r>
        <w:rPr>
          <w:rFonts w:hint="default"/>
          <w:lang w:val="en-US"/>
        </w:rPr>
        <w:t xml:space="preserve"> which is in “Thousands”.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</w:rPr>
        <w:t>VALUE</w:t>
      </w:r>
      <w:r>
        <w:rPr>
          <w:rFonts w:hint="default"/>
        </w:rPr>
        <w:t>: Numeric data values ​​corresponding to  other columns, representing quantities or statistics for each year</w:t>
      </w:r>
      <w:r>
        <w:rPr>
          <w:rFonts w:hint="default"/>
          <w:lang w:val="en-US"/>
        </w:rPr>
        <w:t>.</w:t>
      </w:r>
      <w:bookmarkStart w:id="0" w:name="_GoBack"/>
      <w:bookmarkEnd w:id="0"/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</w:rPr>
        <w:t>The data set contains missing data for the years  1951 to 1986 in column "VALUE"</w:t>
      </w:r>
      <w:r>
        <w:rPr>
          <w:rFonts w:hint="default"/>
          <w:lang w:val="en-US"/>
        </w:rPr>
        <w:t>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</w:rPr>
        <w:t>Depending on the objective of the analysis, these missing values ​​can be handled by imputation or data deletion</w:t>
      </w:r>
      <w:r>
        <w:rPr>
          <w:rFonts w:hint="default"/>
          <w:lang w:val="en-US"/>
        </w:rPr>
        <w:t xml:space="preserve">. </w:t>
      </w:r>
      <w:r>
        <w:rPr>
          <w:rFonts w:hint="default"/>
        </w:rPr>
        <w:t>This dataset is useful for studying demographic changes and related statistics over time, focusing on  recent decades</w:t>
      </w:r>
      <w:r>
        <w:rPr>
          <w:rFonts w:hint="default"/>
          <w:lang w:val="en-US"/>
        </w:rPr>
        <w:t>.</w:t>
      </w:r>
    </w:p>
    <w:p>
      <w:pPr>
        <w:jc w:val="both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E369B"/>
    <w:rsid w:val="3FBE369B"/>
    <w:rsid w:val="BFFE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2023-11-09T03:12:00Z</dcterms:created>
  <dc:creator>Karthik Chinna</dc:creator>
  <cp:lastModifiedBy>Karthik Chinna</cp:lastModifiedBy>
  <dcterms:modified xsi:type="dcterms:W3CDTF">2023-11-11T00:40:11Z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