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Project Design Phase</w:t>
      </w:r>
    </w:p>
    <w:p>
      <w:pPr>
        <w:jc w:val="center"/>
      </w:pPr>
      <w:r>
        <w:rPr>
          <w:b/>
          <w:sz w:val="30"/>
        </w:rPr>
        <w:t>Problem – Solution Fit</w:t>
      </w:r>
    </w:p>
    <w:tbl>
      <w:tblPr>
        <w:tblStyle w:val="TableGrid"/>
        <w:tblW w:type="auto" w:w="0"/>
        <w:jc w:val="center"/>
        <w:tblLook w:firstColumn="1" w:firstRow="1" w:lastColumn="0" w:lastRow="0" w:noHBand="0" w:noVBand="1" w:val="04A0"/>
      </w:tblPr>
      <w:tblGrid>
        <w:gridCol w:w="5472"/>
        <w:gridCol w:w="5472"/>
      </w:tblGrid>
      <w:tr>
        <w:tc>
          <w:tcPr>
            <w:tcW w:type="dxa" w:w="5472"/>
            <w:vAlign w:val="center"/>
          </w:tcPr>
          <w:p>
            <w:r>
              <w:rPr>
                <w:rFonts w:ascii="Times New Roman" w:hAnsi="Times New Roman"/>
                <w:b/>
                <w:sz w:val="15"/>
              </w:rPr>
              <w:t>Date</w:t>
            </w:r>
          </w:p>
        </w:tc>
        <w:tc>
          <w:tcPr>
            <w:tcW w:type="dxa" w:w="5472"/>
            <w:vAlign w:val="center"/>
          </w:tcPr>
          <w:p>
            <w:r>
              <w:rPr>
                <w:rFonts w:ascii="Times New Roman" w:hAnsi="Times New Roman"/>
                <w:sz w:val="15"/>
              </w:rPr>
              <w:t>15 February 2025</w:t>
            </w:r>
          </w:p>
        </w:tc>
      </w:tr>
      <w:tr>
        <w:tc>
          <w:tcPr>
            <w:tcW w:type="dxa" w:w="5472"/>
            <w:vAlign w:val="center"/>
          </w:tcPr>
          <w:p>
            <w:r>
              <w:rPr>
                <w:rFonts w:ascii="Times New Roman" w:hAnsi="Times New Roman"/>
                <w:b/>
                <w:sz w:val="15"/>
              </w:rPr>
              <w:t>Team ID</w:t>
            </w:r>
          </w:p>
        </w:tc>
        <w:tc>
          <w:tcPr>
            <w:tcW w:type="dxa" w:w="5472"/>
            <w:vAlign w:val="center"/>
          </w:tcPr>
          <w:p>
            <w:r>
              <w:rPr>
                <w:rFonts w:ascii="Times New Roman" w:hAnsi="Times New Roman"/>
                <w:sz w:val="15"/>
              </w:rPr>
              <w:t>SWTID-2026-5382</w:t>
            </w:r>
          </w:p>
        </w:tc>
      </w:tr>
      <w:tr>
        <w:tc>
          <w:tcPr>
            <w:tcW w:type="dxa" w:w="5472"/>
            <w:vAlign w:val="center"/>
          </w:tcPr>
          <w:p>
            <w:r>
              <w:rPr>
                <w:rFonts w:ascii="Times New Roman" w:hAnsi="Times New Roman"/>
                <w:b/>
                <w:sz w:val="15"/>
              </w:rPr>
              <w:t>Project Name</w:t>
            </w:r>
          </w:p>
        </w:tc>
        <w:tc>
          <w:tcPr>
            <w:tcW w:type="dxa" w:w="5472"/>
            <w:vAlign w:val="center"/>
          </w:tcPr>
          <w:p>
            <w:r>
              <w:rPr>
                <w:rFonts w:ascii="Times New Roman" w:hAnsi="Times New Roman"/>
                <w:sz w:val="15"/>
              </w:rPr>
              <w:t>Streamlining IT Procurement: Automating Standard Laptop Orders with Flow Designer</w:t>
            </w:r>
          </w:p>
        </w:tc>
      </w:tr>
      <w:tr>
        <w:tc>
          <w:tcPr>
            <w:tcW w:type="dxa" w:w="5472"/>
            <w:vAlign w:val="center"/>
          </w:tcPr>
          <w:p>
            <w:r>
              <w:rPr>
                <w:rFonts w:ascii="Times New Roman" w:hAnsi="Times New Roman"/>
                <w:b/>
                <w:sz w:val="15"/>
              </w:rPr>
              <w:t>Maximum Marks</w:t>
            </w:r>
          </w:p>
        </w:tc>
        <w:tc>
          <w:tcPr>
            <w:tcW w:type="dxa" w:w="5472"/>
            <w:vAlign w:val="center"/>
          </w:tcPr>
          <w:p>
            <w:r>
              <w:rPr>
                <w:rFonts w:ascii="Times New Roman" w:hAnsi="Times New Roman"/>
                <w:sz w:val="15"/>
              </w:rPr>
              <w:t>2 Marks</w:t>
            </w:r>
          </w:p>
        </w:tc>
      </w:tr>
    </w:tbl>
    <w:p/>
    <w:p>
      <w:r>
        <w:rPr>
          <w:b/>
          <w:sz w:val="24"/>
        </w:rPr>
        <w:t>Problem – Solution Fit Template:</w:t>
      </w:r>
    </w:p>
    <w:p>
      <w:r>
        <w:t>The following Problem–Solution Fit is prepared for the Standard Laptop procurement problem identified in the project. It connects the user's need, existing process issues, root cause, behavior, triggers, and the proposed ServiceNow Flow Designer solution.</w:t>
      </w:r>
    </w:p>
    <w:tbl>
      <w:tblPr>
        <w:tblStyle w:val="TableGrid"/>
        <w:tblW w:type="auto" w:w="0"/>
        <w:jc w:val="center"/>
        <w:tblLook w:firstColumn="1" w:firstRow="1" w:lastColumn="0" w:lastRow="0" w:noHBand="0" w:noVBand="1" w:val="04A0"/>
      </w:tblPr>
      <w:tblGrid>
        <w:gridCol w:w="3648"/>
        <w:gridCol w:w="3648"/>
        <w:gridCol w:w="3648"/>
      </w:tblGrid>
      <w:tr>
        <w:tc>
          <w:tcPr>
            <w:tcW w:type="dxa" w:w="3648"/>
            <w:vAlign w:val="center"/>
          </w:tcPr>
          <w:p>
            <w:r>
              <w:rPr>
                <w:rFonts w:ascii="Times New Roman" w:hAnsi="Times New Roman"/>
                <w:sz w:val="15"/>
              </w:rPr>
            </w:r>
            <w:r>
              <w:rPr>
                <w:rFonts w:ascii="Times New Roman" w:hAnsi="Times New Roman"/>
                <w:b/>
                <w:sz w:val="15"/>
              </w:rPr>
              <w:t>1. CUSTOMER SEGMENTS</w:t>
            </w:r>
          </w:p>
          <w:p>
            <w:pPr>
              <w:spacing w:after="20"/>
            </w:pPr>
            <w:r>
              <w:rPr>
                <w:rFonts w:ascii="Times New Roman" w:hAnsi="Times New Roman"/>
                <w:sz w:val="15"/>
              </w:rPr>
              <w:t>• Employees / IT users requesting a standard laptop.</w:t>
            </w:r>
          </w:p>
          <w:p>
            <w:pPr>
              <w:spacing w:after="20"/>
            </w:pPr>
            <w:r>
              <w:rPr>
                <w:rFonts w:ascii="Times New Roman" w:hAnsi="Times New Roman"/>
                <w:sz w:val="15"/>
              </w:rPr>
              <w:t>• IT procurement team handling laptop requests.</w:t>
            </w:r>
          </w:p>
          <w:p>
            <w:pPr>
              <w:spacing w:after="20"/>
            </w:pPr>
            <w:r>
              <w:rPr>
                <w:rFonts w:ascii="Times New Roman" w:hAnsi="Times New Roman"/>
                <w:sz w:val="15"/>
              </w:rPr>
              <w:t>• Hardware team responsible for laptop configuration.</w:t>
            </w:r>
          </w:p>
        </w:tc>
        <w:tc>
          <w:tcPr>
            <w:tcW w:type="dxa" w:w="3648"/>
            <w:vAlign w:val="center"/>
          </w:tcPr>
          <w:p>
            <w:r>
              <w:rPr>
                <w:rFonts w:ascii="Times New Roman" w:hAnsi="Times New Roman"/>
                <w:sz w:val="15"/>
              </w:rPr>
            </w:r>
            <w:r>
              <w:rPr>
                <w:rFonts w:ascii="Times New Roman" w:hAnsi="Times New Roman"/>
                <w:b/>
                <w:sz w:val="15"/>
              </w:rPr>
              <w:t>2. CUSTOMER CONSTRAINTS</w:t>
            </w:r>
          </w:p>
          <w:p>
            <w:pPr>
              <w:spacing w:after="20"/>
            </w:pPr>
            <w:r>
              <w:rPr>
                <w:rFonts w:ascii="Times New Roman" w:hAnsi="Times New Roman"/>
                <w:sz w:val="15"/>
              </w:rPr>
              <w:t>• Requests require approval before fulfillment.</w:t>
            </w:r>
          </w:p>
          <w:p>
            <w:pPr>
              <w:spacing w:after="20"/>
            </w:pPr>
            <w:r>
              <w:rPr>
                <w:rFonts w:ascii="Times New Roman" w:hAnsi="Times New Roman"/>
                <w:sz w:val="15"/>
              </w:rPr>
              <w:t>• Manual task creation can be delayed or overlooked.</w:t>
            </w:r>
          </w:p>
          <w:p>
            <w:pPr>
              <w:spacing w:after="20"/>
            </w:pPr>
            <w:r>
              <w:rPr>
                <w:rFonts w:ascii="Times New Roman" w:hAnsi="Times New Roman"/>
                <w:sz w:val="15"/>
              </w:rPr>
              <w:t>• Users may wait for configuration after the laptop request.</w:t>
            </w:r>
          </w:p>
        </w:tc>
        <w:tc>
          <w:tcPr>
            <w:tcW w:type="dxa" w:w="3648"/>
            <w:vAlign w:val="center"/>
          </w:tcPr>
          <w:p>
            <w:r>
              <w:rPr>
                <w:rFonts w:ascii="Times New Roman" w:hAnsi="Times New Roman"/>
                <w:sz w:val="15"/>
              </w:rPr>
            </w:r>
            <w:r>
              <w:rPr>
                <w:rFonts w:ascii="Times New Roman" w:hAnsi="Times New Roman"/>
                <w:b/>
                <w:sz w:val="15"/>
              </w:rPr>
              <w:t>3. AVAILABLE SOLUTIONS</w:t>
            </w:r>
          </w:p>
          <w:p>
            <w:pPr>
              <w:spacing w:after="20"/>
            </w:pPr>
            <w:r>
              <w:rPr>
                <w:rFonts w:ascii="Times New Roman" w:hAnsi="Times New Roman"/>
                <w:sz w:val="15"/>
              </w:rPr>
              <w:t>• ServiceNow Service Catalog for placing requests.</w:t>
            </w:r>
          </w:p>
          <w:p>
            <w:pPr>
              <w:spacing w:after="20"/>
            </w:pPr>
            <w:r>
              <w:rPr>
                <w:rFonts w:ascii="Times New Roman" w:hAnsi="Times New Roman"/>
                <w:sz w:val="15"/>
              </w:rPr>
              <w:t>• Manual request and task processing.</w:t>
            </w:r>
          </w:p>
          <w:p>
            <w:pPr>
              <w:spacing w:after="20"/>
            </w:pPr>
            <w:r>
              <w:rPr>
                <w:rFonts w:ascii="Times New Roman" w:hAnsi="Times New Roman"/>
                <w:sz w:val="15"/>
              </w:rPr>
              <w:t>• ServiceNow Flow Designer for workflow automation.</w:t>
            </w:r>
          </w:p>
        </w:tc>
      </w:tr>
      <w:tr>
        <w:tc>
          <w:tcPr>
            <w:tcW w:type="dxa" w:w="3648"/>
            <w:vAlign w:val="center"/>
          </w:tcPr>
          <w:p>
            <w:r>
              <w:rPr>
                <w:rFonts w:ascii="Times New Roman" w:hAnsi="Times New Roman"/>
                <w:sz w:val="15"/>
              </w:rPr>
            </w:r>
            <w:r>
              <w:rPr>
                <w:rFonts w:ascii="Times New Roman" w:hAnsi="Times New Roman"/>
                <w:b/>
                <w:sz w:val="15"/>
              </w:rPr>
              <w:t>4. JOBS-TO-BE-DONE / PROBLEMS</w:t>
            </w:r>
          </w:p>
          <w:p>
            <w:pPr>
              <w:spacing w:after="20"/>
            </w:pPr>
            <w:r>
              <w:rPr>
                <w:rFonts w:ascii="Times New Roman" w:hAnsi="Times New Roman"/>
                <w:sz w:val="15"/>
              </w:rPr>
              <w:t>• Place a Standard Laptop order.</w:t>
            </w:r>
          </w:p>
          <w:p>
            <w:pPr>
              <w:spacing w:after="20"/>
            </w:pPr>
            <w:r>
              <w:rPr>
                <w:rFonts w:ascii="Times New Roman" w:hAnsi="Times New Roman"/>
                <w:sz w:val="15"/>
              </w:rPr>
              <w:t>• Get the request approved.</w:t>
            </w:r>
          </w:p>
          <w:p>
            <w:pPr>
              <w:spacing w:after="20"/>
            </w:pPr>
            <w:r>
              <w:rPr>
                <w:rFonts w:ascii="Times New Roman" w:hAnsi="Times New Roman"/>
                <w:sz w:val="15"/>
              </w:rPr>
              <w:t>• Ensure the configuration task reaches the Hardware team promptly.</w:t>
            </w:r>
          </w:p>
        </w:tc>
        <w:tc>
          <w:tcPr>
            <w:tcW w:type="dxa" w:w="3648"/>
            <w:vAlign w:val="center"/>
          </w:tcPr>
          <w:p>
            <w:r>
              <w:rPr>
                <w:rFonts w:ascii="Times New Roman" w:hAnsi="Times New Roman"/>
                <w:sz w:val="15"/>
              </w:rPr>
            </w:r>
            <w:r>
              <w:rPr>
                <w:rFonts w:ascii="Times New Roman" w:hAnsi="Times New Roman"/>
                <w:b/>
                <w:sz w:val="15"/>
              </w:rPr>
              <w:t>5. PROBLEM ROOT CAUSE</w:t>
            </w:r>
          </w:p>
          <w:p>
            <w:pPr>
              <w:spacing w:after="20"/>
            </w:pPr>
            <w:r>
              <w:rPr>
                <w:rFonts w:ascii="Times New Roman" w:hAnsi="Times New Roman"/>
                <w:sz w:val="15"/>
              </w:rPr>
              <w:t>• The existing process involves manual intervention.</w:t>
            </w:r>
          </w:p>
          <w:p>
            <w:pPr>
              <w:spacing w:after="20"/>
            </w:pPr>
            <w:r>
              <w:rPr>
                <w:rFonts w:ascii="Times New Roman" w:hAnsi="Times New Roman"/>
                <w:sz w:val="15"/>
              </w:rPr>
              <w:t>• Configuration task creation and assignment can depend on manual action.</w:t>
            </w:r>
          </w:p>
          <w:p>
            <w:pPr>
              <w:spacing w:after="20"/>
            </w:pPr>
            <w:r>
              <w:rPr>
                <w:rFonts w:ascii="Times New Roman" w:hAnsi="Times New Roman"/>
                <w:sz w:val="15"/>
              </w:rPr>
              <w:t>• Lack of automated post-approval task generation causes avoidable delay.</w:t>
            </w:r>
          </w:p>
        </w:tc>
        <w:tc>
          <w:tcPr>
            <w:tcW w:type="dxa" w:w="3648"/>
            <w:vAlign w:val="center"/>
          </w:tcPr>
          <w:p>
            <w:r>
              <w:rPr>
                <w:rFonts w:ascii="Times New Roman" w:hAnsi="Times New Roman"/>
                <w:sz w:val="15"/>
              </w:rPr>
            </w:r>
            <w:r>
              <w:rPr>
                <w:rFonts w:ascii="Times New Roman" w:hAnsi="Times New Roman"/>
                <w:b/>
                <w:sz w:val="15"/>
              </w:rPr>
              <w:t>6. BEHAVIORS</w:t>
            </w:r>
          </w:p>
          <w:p>
            <w:pPr>
              <w:spacing w:after="20"/>
            </w:pPr>
            <w:r>
              <w:rPr>
                <w:rFonts w:ascii="Times New Roman" w:hAnsi="Times New Roman"/>
                <w:sz w:val="15"/>
              </w:rPr>
              <w:t>• User submits the Standard Laptop request.</w:t>
            </w:r>
          </w:p>
          <w:p>
            <w:pPr>
              <w:spacing w:after="20"/>
            </w:pPr>
            <w:r>
              <w:rPr>
                <w:rFonts w:ascii="Times New Roman" w:hAnsi="Times New Roman"/>
                <w:sz w:val="15"/>
              </w:rPr>
              <w:t>• IT team reviews/processes the request and approval.</w:t>
            </w:r>
          </w:p>
          <w:p>
            <w:pPr>
              <w:spacing w:after="20"/>
            </w:pPr>
            <w:r>
              <w:rPr>
                <w:rFonts w:ascii="Times New Roman" w:hAnsi="Times New Roman"/>
                <w:sz w:val="15"/>
              </w:rPr>
              <w:t>• Hardware team receives and works on the configuration task.</w:t>
            </w:r>
          </w:p>
        </w:tc>
      </w:tr>
      <w:tr>
        <w:tc>
          <w:tcPr>
            <w:tcW w:type="dxa" w:w="3648"/>
            <w:vAlign w:val="center"/>
          </w:tcPr>
          <w:p>
            <w:r>
              <w:rPr>
                <w:rFonts w:ascii="Times New Roman" w:hAnsi="Times New Roman"/>
                <w:sz w:val="15"/>
              </w:rPr>
            </w:r>
            <w:r>
              <w:rPr>
                <w:rFonts w:ascii="Times New Roman" w:hAnsi="Times New Roman"/>
                <w:b/>
                <w:sz w:val="15"/>
              </w:rPr>
              <w:t>7. TRIGGERS</w:t>
            </w:r>
          </w:p>
          <w:p>
            <w:pPr>
              <w:spacing w:after="20"/>
            </w:pPr>
            <w:r>
              <w:rPr>
                <w:rFonts w:ascii="Times New Roman" w:hAnsi="Times New Roman"/>
                <w:sz w:val="15"/>
              </w:rPr>
              <w:t>• Employee needs a standard laptop.</w:t>
            </w:r>
          </w:p>
          <w:p>
            <w:pPr>
              <w:spacing w:after="20"/>
            </w:pPr>
            <w:r>
              <w:rPr>
                <w:rFonts w:ascii="Times New Roman" w:hAnsi="Times New Roman"/>
                <w:sz w:val="15"/>
              </w:rPr>
              <w:t>• A Standard Laptop request is submitted.</w:t>
            </w:r>
          </w:p>
          <w:p>
            <w:pPr>
              <w:spacing w:after="20"/>
            </w:pPr>
            <w:r>
              <w:rPr>
                <w:rFonts w:ascii="Times New Roman" w:hAnsi="Times New Roman"/>
                <w:sz w:val="15"/>
              </w:rPr>
              <w:t>• The required approval is completed.</w:t>
            </w:r>
          </w:p>
        </w:tc>
        <w:tc>
          <w:tcPr>
            <w:tcW w:type="dxa" w:w="3648"/>
            <w:vAlign w:val="center"/>
          </w:tcPr>
          <w:p>
            <w:r>
              <w:rPr>
                <w:rFonts w:ascii="Times New Roman" w:hAnsi="Times New Roman"/>
                <w:sz w:val="15"/>
              </w:rPr>
            </w:r>
            <w:r>
              <w:rPr>
                <w:rFonts w:ascii="Times New Roman" w:hAnsi="Times New Roman"/>
                <w:b/>
                <w:sz w:val="15"/>
              </w:rPr>
              <w:t>8. YOUR SOLUTION</w:t>
            </w:r>
          </w:p>
          <w:p>
            <w:pPr>
              <w:spacing w:after="20"/>
            </w:pPr>
            <w:r>
              <w:rPr>
                <w:rFonts w:ascii="Times New Roman" w:hAnsi="Times New Roman"/>
                <w:sz w:val="15"/>
              </w:rPr>
              <w:t>• Use a ServiceNow Flow Designer flow named Standard Laptop Task.</w:t>
            </w:r>
          </w:p>
          <w:p>
            <w:pPr>
              <w:spacing w:after="20"/>
            </w:pPr>
            <w:r>
              <w:rPr>
                <w:rFonts w:ascii="Times New Roman" w:hAnsi="Times New Roman"/>
                <w:sz w:val="15"/>
              </w:rPr>
              <w:t>• After the Service Catalog request is approved, automatically create a Catalog Task.</w:t>
            </w:r>
          </w:p>
          <w:p>
            <w:pPr>
              <w:spacing w:after="20"/>
            </w:pPr>
            <w:r>
              <w:rPr>
                <w:rFonts w:ascii="Times New Roman" w:hAnsi="Times New Roman"/>
                <w:sz w:val="15"/>
              </w:rPr>
              <w:t>• Populate the task details and assign it to the Hardware group.</w:t>
            </w:r>
          </w:p>
        </w:tc>
        <w:tc>
          <w:tcPr>
            <w:tcW w:type="dxa" w:w="3648"/>
            <w:vAlign w:val="center"/>
          </w:tcPr>
          <w:p>
            <w:r>
              <w:rPr>
                <w:rFonts w:ascii="Times New Roman" w:hAnsi="Times New Roman"/>
                <w:sz w:val="15"/>
              </w:rPr>
            </w:r>
            <w:r>
              <w:rPr>
                <w:rFonts w:ascii="Times New Roman" w:hAnsi="Times New Roman"/>
                <w:b/>
                <w:sz w:val="15"/>
              </w:rPr>
              <w:t>9. CHANNELS / RESOURCES</w:t>
            </w:r>
          </w:p>
          <w:p>
            <w:pPr>
              <w:spacing w:after="20"/>
            </w:pPr>
            <w:r>
              <w:rPr>
                <w:rFonts w:ascii="Times New Roman" w:hAnsi="Times New Roman"/>
                <w:sz w:val="15"/>
              </w:rPr>
              <w:t>• ServiceNow Service Catalog.</w:t>
            </w:r>
          </w:p>
          <w:p>
            <w:pPr>
              <w:spacing w:after="20"/>
            </w:pPr>
            <w:r>
              <w:rPr>
                <w:rFonts w:ascii="Times New Roman" w:hAnsi="Times New Roman"/>
                <w:sz w:val="15"/>
              </w:rPr>
              <w:t>• ServiceNow Flow Designer and request/task records.</w:t>
            </w:r>
          </w:p>
          <w:p>
            <w:pPr>
              <w:spacing w:after="20"/>
            </w:pPr>
            <w:r>
              <w:rPr>
                <w:rFonts w:ascii="Times New Roman" w:hAnsi="Times New Roman"/>
                <w:sz w:val="15"/>
              </w:rPr>
              <w:t>• ServiceNow web interface, project demo, and GitHub repository.</w:t>
            </w:r>
          </w:p>
        </w:tc>
      </w:tr>
    </w:tbl>
    <w:p/>
    <w:p>
      <w:r>
        <w:rPr>
          <w:b/>
          <w:sz w:val="24"/>
        </w:rPr>
        <w:t>Problem–Solution Fit Summary</w:t>
      </w:r>
    </w:p>
    <w:p>
      <w:r>
        <w:t>The project addresses a clear operational problem: standard laptop requests can involve manual processing and delays in creating and assigning the configuration task. The proposed solution uses ServiceNow Flow Designer to automatically create a Catalog Task after the request is approved, populate the required task information, and assign it to the Hardware group. This directly connects the identified workflow problem with an automation-based solution.</w:t>
      </w:r>
    </w:p>
    <w:p>
      <w:r>
        <w:rPr>
          <w:b/>
          <w:sz w:val="24"/>
        </w:rPr>
        <w:t>Expected Customer Value</w:t>
      </w:r>
    </w:p>
    <w:p>
      <w:r>
        <w:t>• Faster movement from approved request to laptop configuration.</w:t>
      </w:r>
    </w:p>
    <w:p>
      <w:r>
        <w:t>• Reduced manual intervention for IT procurement staff.</w:t>
      </w:r>
    </w:p>
    <w:p>
      <w:r>
        <w:t>• Clear and consistent assignment of configuration tasks to the Hardware team.</w:t>
      </w:r>
    </w:p>
    <w:p>
      <w:r>
        <w:t>• Better visibility of the request and Catalog Task status.</w:t>
      </w:r>
    </w:p>
    <w:p>
      <w:r>
        <w:br w:type="page"/>
      </w:r>
    </w:p>
    <w:p>
      <w:pPr>
        <w:jc w:val="center"/>
      </w:pPr>
      <w:r>
        <w:rPr>
          <w:b/>
          <w:sz w:val="32"/>
        </w:rPr>
        <w:t>Project Access Details</w:t>
      </w:r>
    </w:p>
    <w:tbl>
      <w:tblPr>
        <w:tblStyle w:val="TableGrid"/>
        <w:tblW w:type="auto" w:w="0"/>
        <w:jc w:val="center"/>
        <w:tblLook w:firstColumn="1" w:firstRow="1" w:lastColumn="0" w:lastRow="0" w:noHBand="0" w:noVBand="1" w:val="04A0"/>
      </w:tblPr>
      <w:tblGrid>
        <w:gridCol w:w="5472"/>
        <w:gridCol w:w="5472"/>
      </w:tblGrid>
      <w:tr>
        <w:tc>
          <w:tcPr>
            <w:tcW w:type="dxa" w:w="5472"/>
            <w:vAlign w:val="center"/>
          </w:tcPr>
          <w:p>
            <w:r>
              <w:rPr>
                <w:rFonts w:ascii="Times New Roman" w:hAnsi="Times New Roman"/>
                <w:b/>
                <w:sz w:val="15"/>
              </w:rPr>
              <w:t>Team ID</w:t>
            </w:r>
          </w:p>
        </w:tc>
        <w:tc>
          <w:tcPr>
            <w:tcW w:type="dxa" w:w="5472"/>
            <w:vAlign w:val="center"/>
          </w:tcPr>
          <w:p>
            <w:r>
              <w:rPr>
                <w:rFonts w:ascii="Times New Roman" w:hAnsi="Times New Roman"/>
                <w:sz w:val="15"/>
              </w:rPr>
              <w:t>SWTID-2026-5382</w:t>
            </w:r>
          </w:p>
        </w:tc>
      </w:tr>
      <w:tr>
        <w:tc>
          <w:tcPr>
            <w:tcW w:type="dxa" w:w="5472"/>
            <w:vAlign w:val="center"/>
          </w:tcPr>
          <w:p>
            <w:r>
              <w:rPr>
                <w:rFonts w:ascii="Times New Roman" w:hAnsi="Times New Roman"/>
                <w:b/>
                <w:sz w:val="15"/>
              </w:rPr>
              <w:t>Demo URL</w:t>
            </w:r>
          </w:p>
        </w:tc>
        <w:tc>
          <w:tcPr>
            <w:tcW w:type="dxa" w:w="5472"/>
            <w:vAlign w:val="center"/>
          </w:tcPr>
          <w:p>
            <w:r>
              <w:rPr>
                <w:rFonts w:ascii="Times New Roman" w:hAnsi="Times New Roman"/>
                <w:sz w:val="15"/>
              </w:rPr>
              <w:t>https://drive.google.com/file/d/1Cc44w6XjC1cd4XsVB3OEvv0k43aeyCIx/view?usp=sharing</w:t>
            </w:r>
          </w:p>
        </w:tc>
      </w:tr>
      <w:tr>
        <w:tc>
          <w:tcPr>
            <w:tcW w:type="dxa" w:w="5472"/>
            <w:vAlign w:val="center"/>
          </w:tcPr>
          <w:p>
            <w:r>
              <w:rPr>
                <w:rFonts w:ascii="Times New Roman" w:hAnsi="Times New Roman"/>
                <w:b/>
                <w:sz w:val="15"/>
              </w:rPr>
              <w:t>GitHub Repository</w:t>
            </w:r>
          </w:p>
        </w:tc>
        <w:tc>
          <w:tcPr>
            <w:tcW w:type="dxa" w:w="5472"/>
            <w:vAlign w:val="center"/>
          </w:tcPr>
          <w:p>
            <w:r>
              <w:rPr>
                <w:rFonts w:ascii="Times New Roman" w:hAnsi="Times New Roman"/>
                <w:sz w:val="15"/>
              </w:rPr>
              <w:t>https://github.com/ukchelliah-png/Automating-Standard-Laptop-Orders-ServiceNow</w:t>
            </w:r>
          </w:p>
        </w:tc>
      </w:tr>
    </w:tbl>
    <w:p>
      <w:r>
        <w:rPr>
          <w:b/>
          <w:sz w:val="24"/>
        </w:rPr>
        <w:t>Project Workflow Reference</w:t>
      </w:r>
    </w:p>
    <w:tbl>
      <w:tblPr>
        <w:tblStyle w:val="TableGrid"/>
        <w:tblW w:type="auto" w:w="0"/>
        <w:jc w:val="center"/>
        <w:tblLook w:firstColumn="1" w:firstRow="1" w:lastColumn="0" w:lastRow="0" w:noHBand="0" w:noVBand="1" w:val="04A0"/>
      </w:tblPr>
      <w:tblGrid>
        <w:gridCol w:w="2189"/>
        <w:gridCol w:w="2189"/>
        <w:gridCol w:w="2189"/>
        <w:gridCol w:w="2189"/>
        <w:gridCol w:w="2189"/>
      </w:tblGrid>
      <w:tr>
        <w:tc>
          <w:tcPr>
            <w:tcW w:type="dxa" w:w="2189"/>
            <w:vAlign w:val="center"/>
          </w:tcPr>
          <w:p>
            <w:r>
              <w:rPr>
                <w:rFonts w:ascii="Times New Roman" w:hAnsi="Times New Roman"/>
                <w:b/>
                <w:sz w:val="15"/>
              </w:rPr>
              <w:t>Request</w:t>
            </w:r>
          </w:p>
        </w:tc>
        <w:tc>
          <w:tcPr>
            <w:tcW w:type="dxa" w:w="2189"/>
            <w:vAlign w:val="center"/>
          </w:tcPr>
          <w:p>
            <w:r>
              <w:rPr>
                <w:rFonts w:ascii="Times New Roman" w:hAnsi="Times New Roman"/>
                <w:b/>
                <w:sz w:val="15"/>
              </w:rPr>
              <w:t>Approval</w:t>
            </w:r>
          </w:p>
        </w:tc>
        <w:tc>
          <w:tcPr>
            <w:tcW w:type="dxa" w:w="2189"/>
            <w:vAlign w:val="center"/>
          </w:tcPr>
          <w:p>
            <w:r>
              <w:rPr>
                <w:rFonts w:ascii="Times New Roman" w:hAnsi="Times New Roman"/>
                <w:b/>
                <w:sz w:val="15"/>
              </w:rPr>
              <w:t>Automation</w:t>
            </w:r>
          </w:p>
        </w:tc>
        <w:tc>
          <w:tcPr>
            <w:tcW w:type="dxa" w:w="2189"/>
            <w:vAlign w:val="center"/>
          </w:tcPr>
          <w:p>
            <w:r>
              <w:rPr>
                <w:rFonts w:ascii="Times New Roman" w:hAnsi="Times New Roman"/>
                <w:b/>
                <w:sz w:val="15"/>
              </w:rPr>
              <w:t>Task</w:t>
            </w:r>
          </w:p>
        </w:tc>
        <w:tc>
          <w:tcPr>
            <w:tcW w:type="dxa" w:w="2189"/>
            <w:vAlign w:val="center"/>
          </w:tcPr>
          <w:p>
            <w:r>
              <w:rPr>
                <w:rFonts w:ascii="Times New Roman" w:hAnsi="Times New Roman"/>
                <w:b/>
                <w:sz w:val="15"/>
              </w:rPr>
              <w:t>Assignment</w:t>
            </w:r>
          </w:p>
        </w:tc>
      </w:tr>
      <w:tr>
        <w:tc>
          <w:tcPr>
            <w:tcW w:type="dxa" w:w="2189"/>
            <w:vAlign w:val="center"/>
          </w:tcPr>
          <w:p>
            <w:r>
              <w:rPr>
                <w:rFonts w:ascii="Times New Roman" w:hAnsi="Times New Roman"/>
                <w:sz w:val="15"/>
              </w:rPr>
              <w:t>Standard Laptop</w:t>
              <w:br/>
              <w:t>Service Catalog</w:t>
            </w:r>
          </w:p>
        </w:tc>
        <w:tc>
          <w:tcPr>
            <w:tcW w:type="dxa" w:w="2189"/>
            <w:vAlign w:val="center"/>
          </w:tcPr>
          <w:p>
            <w:r>
              <w:rPr>
                <w:rFonts w:ascii="Times New Roman" w:hAnsi="Times New Roman"/>
                <w:sz w:val="15"/>
              </w:rPr>
              <w:t>Request approved</w:t>
            </w:r>
          </w:p>
        </w:tc>
        <w:tc>
          <w:tcPr>
            <w:tcW w:type="dxa" w:w="2189"/>
            <w:vAlign w:val="center"/>
          </w:tcPr>
          <w:p>
            <w:r>
              <w:rPr>
                <w:rFonts w:ascii="Times New Roman" w:hAnsi="Times New Roman"/>
                <w:sz w:val="15"/>
              </w:rPr>
              <w:t>Flow Designer</w:t>
              <w:br/>
              <w:t>Standard Laptop Task</w:t>
            </w:r>
          </w:p>
        </w:tc>
        <w:tc>
          <w:tcPr>
            <w:tcW w:type="dxa" w:w="2189"/>
            <w:vAlign w:val="center"/>
          </w:tcPr>
          <w:p>
            <w:r>
              <w:rPr>
                <w:rFonts w:ascii="Times New Roman" w:hAnsi="Times New Roman"/>
                <w:sz w:val="15"/>
              </w:rPr>
              <w:t>Catalog Task</w:t>
              <w:br/>
              <w:t>created</w:t>
            </w:r>
          </w:p>
        </w:tc>
        <w:tc>
          <w:tcPr>
            <w:tcW w:type="dxa" w:w="2189"/>
            <w:vAlign w:val="center"/>
          </w:tcPr>
          <w:p>
            <w:r>
              <w:rPr>
                <w:rFonts w:ascii="Times New Roman" w:hAnsi="Times New Roman"/>
                <w:sz w:val="15"/>
              </w:rPr>
              <w:t>Hardware</w:t>
              <w:br/>
              <w:t>assignment group</w:t>
            </w:r>
          </w:p>
        </w:tc>
      </w:tr>
    </w:tbl>
    <w:p>
      <w:r>
        <w:t>This fit follows the project workflow documented for the Standard Laptop service: the user places an order, the request is approved, the flow creates the Catalog Task, and the task is assigned to Hardware.</w:t>
      </w:r>
    </w:p>
    <w:sectPr w:rsidR="00FC693F" w:rsidRPr="0006063C" w:rsidSect="00034616">
      <w:pgSz w:w="12240" w:h="15840"/>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