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>
          <w:sz w:val="36"/>
          <w:szCs w:val="56"/>
        </w:rPr>
        <w:t xml:space="preserve">How to update the </w:t>
      </w:r>
      <w:r>
        <w:rPr>
          <w:sz w:val="36"/>
          <w:szCs w:val="56"/>
        </w:rPr>
        <w:t>newsclip</w:t>
      </w:r>
      <w:r>
        <w:rPr>
          <w:sz w:val="36"/>
          <w:szCs w:val="56"/>
        </w:rPr>
        <w:t xml:space="preserve"> web app</w:t>
      </w:r>
    </w:p>
    <w:tbl>
      <w:tblPr>
        <w:tblW w:w="10038" w:type="dxa"/>
        <w:jc w:val="left"/>
        <w:tblInd w:w="-341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87"/>
        <w:gridCol w:w="8851"/>
      </w:tblGrid>
      <w:tr>
        <w:trPr/>
        <w:tc>
          <w:tcPr>
            <w:tcW w:w="1187" w:type="dxa"/>
            <w:tcBorders/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pacing w:before="74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A</w:t>
            </w:r>
          </w:p>
        </w:tc>
        <w:tc>
          <w:tcPr>
            <w:tcW w:w="8851" w:type="dxa"/>
            <w:tcBorders/>
            <w:shd w:fill="auto" w:val="clear"/>
          </w:tcPr>
          <w:p>
            <w:pPr>
              <w:pStyle w:val="TextBody"/>
              <w:spacing w:before="113" w:after="0"/>
              <w:rPr/>
            </w:pPr>
            <w:r>
              <w:rPr/>
              <w:t xml:space="preserve">Go to </w:t>
            </w:r>
            <w:r>
              <w:rPr/>
              <w:t xml:space="preserve">your newsclip </w:t>
            </w:r>
            <w:r>
              <w:rPr/>
              <w:t xml:space="preserve">folder in Google Drive. </w:t>
            </w:r>
            <w:r>
              <w:rPr/>
              <w:t>This folder may have a different name, such as the name of your newspaper.</w:t>
            </w:r>
          </w:p>
          <w:p>
            <w:pPr>
              <w:pStyle w:val="TextBody"/>
              <w:rPr/>
            </w:pPr>
            <w:r>
              <w:rPr/>
              <w:t>D</w:t>
            </w:r>
            <w:r>
              <w:rPr/>
              <w:t xml:space="preserve">ouble-click </w:t>
            </w:r>
            <w:r>
              <w:rPr>
                <w:rStyle w:val="Code"/>
              </w:rPr>
              <w:t>updateWeb</w:t>
            </w:r>
            <w:r>
              <w:rPr>
                <w:rStyle w:val="Code"/>
              </w:rPr>
              <w:t>.</w:t>
            </w:r>
          </w:p>
          <w:p>
            <w:pPr>
              <w:pStyle w:val="TextBody"/>
              <w:rPr/>
            </w:pPr>
            <w:r>
              <w:rPr/>
              <w:t xml:space="preserve">If you see a page of code, go to </w:t>
            </w:r>
            <w:r>
              <w:rPr>
                <w:b/>
                <w:bCs/>
              </w:rPr>
              <w:fldChar w:fldCharType="begin"/>
            </w:r>
            <w:r>
              <w:instrText> REF __RefHeading___Toc11_42018415 \h </w:instrText>
            </w:r>
            <w:r>
              <w:fldChar w:fldCharType="separate"/>
            </w:r>
            <w:r>
              <w:t>Step D</w:t>
            </w:r>
            <w:r>
              <w:fldChar w:fldCharType="end"/>
            </w:r>
            <w:r>
              <w:rPr/>
              <w:t>.</w:t>
            </w:r>
          </w:p>
          <w:p>
            <w:pPr>
              <w:pStyle w:val="TextBody"/>
              <w:rPr/>
            </w:pPr>
            <w:r>
              <w:rPr/>
              <w:t>Otherwise you will see a black screen with “No preview available” like this:</w:t>
            </w:r>
          </w:p>
          <w:p>
            <w:pPr>
              <w:pStyle w:val="TextBody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355600</wp:posOffset>
                  </wp:positionH>
                  <wp:positionV relativeFrom="paragraph">
                    <wp:posOffset>99060</wp:posOffset>
                  </wp:positionV>
                  <wp:extent cx="2312035" cy="1016635"/>
                  <wp:effectExtent l="0" t="0" r="0" b="0"/>
                  <wp:wrapTopAndBottom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2531" t="2929" r="7309" b="45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2035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If you see </w:t>
            </w:r>
            <w:r>
              <w:rPr>
                <w:rStyle w:val="Code"/>
              </w:rPr>
              <w:t>Open</w:t>
            </w:r>
            <w:r>
              <w:rPr/>
              <w:t xml:space="preserve"> or </w:t>
            </w:r>
            <w:r>
              <w:rPr>
                <w:rStyle w:val="Code"/>
              </w:rPr>
              <w:t>Open with</w:t>
            </w:r>
            <w:r>
              <w:rPr/>
              <w:t xml:space="preserve"> </w:t>
            </w:r>
            <w:r>
              <w:rPr/>
              <w:t>at the top of the window,</w:t>
            </w:r>
            <w:r>
              <w:rPr/>
              <w:t xml:space="preserve"> </w:t>
            </w:r>
            <w:r>
              <w:rPr/>
              <w:t xml:space="preserve">go to </w:t>
            </w:r>
            <w:r>
              <w:rPr>
                <w:b/>
                <w:bCs/>
              </w:rPr>
              <w:fldChar w:fldCharType="begin"/>
            </w:r>
            <w:r>
              <w:instrText> REF __RefHeading___Toc13_42018415 \h </w:instrText>
            </w:r>
            <w:r>
              <w:fldChar w:fldCharType="separate"/>
            </w:r>
            <w:r>
              <w:t>Step C</w:t>
            </w:r>
            <w:r>
              <w:fldChar w:fldCharType="end"/>
            </w:r>
            <w:r>
              <w:rPr/>
              <w:t xml:space="preserve">. Otherwise, continue to </w:t>
            </w:r>
            <w:r>
              <w:rPr>
                <w:b/>
                <w:bCs/>
              </w:rPr>
              <w:fldChar w:fldCharType="begin"/>
            </w:r>
            <w:r>
              <w:instrText> REF __RefHeading___Toc19_42018415 \h </w:instrText>
            </w:r>
            <w:r>
              <w:fldChar w:fldCharType="separate"/>
            </w:r>
            <w:r>
              <w:t>Step B</w:t>
            </w:r>
            <w:r>
              <w:fldChar w:fldCharType="end"/>
            </w:r>
            <w:r>
              <w:rPr/>
              <w:t>.</w:t>
            </w:r>
          </w:p>
        </w:tc>
      </w:tr>
      <w:tr>
        <w:trPr/>
        <w:tc>
          <w:tcPr>
            <w:tcW w:w="1187" w:type="dxa"/>
            <w:tcBorders/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pacing w:before="74" w:after="0"/>
              <w:jc w:val="left"/>
              <w:rPr>
                <w:sz w:val="28"/>
                <w:szCs w:val="28"/>
              </w:rPr>
            </w:pPr>
            <w:bookmarkStart w:id="0" w:name="__RefHeading___Toc19_42018415"/>
            <w:bookmarkEnd w:id="0"/>
            <w:r>
              <w:rPr>
                <w:sz w:val="28"/>
                <w:szCs w:val="28"/>
              </w:rPr>
              <w:t>Step B</w:t>
            </w:r>
          </w:p>
        </w:tc>
        <w:tc>
          <w:tcPr>
            <w:tcW w:w="8851" w:type="dxa"/>
            <w:tcBorders/>
            <w:shd w:fill="auto" w:val="clear"/>
          </w:tcPr>
          <w:p>
            <w:pPr>
              <w:pStyle w:val="TextBody"/>
              <w:spacing w:before="113" w:after="0"/>
              <w:rPr/>
            </w:pPr>
            <w:r>
              <w:rPr/>
              <w:t>You need to connect Google App Script to Google Drive:</w:t>
            </w:r>
          </w:p>
          <w:p>
            <w:pPr>
              <w:pStyle w:val="ListContents"/>
              <w:numPr>
                <w:ilvl w:val="0"/>
                <w:numId w:val="2"/>
              </w:numPr>
              <w:rPr/>
            </w:pPr>
            <w:r>
              <w:rPr/>
              <w:t xml:space="preserve">Open a new browser tab and go to </w:t>
            </w:r>
            <w:hyperlink r:id="rId3">
              <w:r>
                <w:rPr>
                  <w:rStyle w:val="InternetLink"/>
                </w:rPr>
                <w:t>https://script.google.com</w:t>
              </w:r>
            </w:hyperlink>
          </w:p>
          <w:p>
            <w:pPr>
              <w:pStyle w:val="ListContents"/>
              <w:numPr>
                <w:ilvl w:val="0"/>
                <w:numId w:val="2"/>
              </w:numPr>
              <w:rPr/>
            </w:pPr>
            <w:r>
              <w:rPr/>
              <w:t xml:space="preserve">Click </w:t>
            </w:r>
            <w:r>
              <w:rPr>
                <w:rStyle w:val="Code"/>
              </w:rPr>
              <w:t>File &gt; Open</w:t>
            </w:r>
          </w:p>
          <w:p>
            <w:pPr>
              <w:pStyle w:val="ListContents"/>
              <w:numPr>
                <w:ilvl w:val="0"/>
                <w:numId w:val="2"/>
              </w:numPr>
              <w:rPr/>
            </w:pPr>
            <w:r>
              <w:rPr/>
              <w:t xml:space="preserve">Locate </w:t>
            </w:r>
            <w:r>
              <w:rPr>
                <w:rStyle w:val="Code"/>
              </w:rPr>
              <w:t>updateWeb</w:t>
            </w:r>
            <w:r>
              <w:rPr/>
              <w:t xml:space="preserve"> </w:t>
            </w:r>
            <w:r>
              <w:rPr/>
              <w:t>and open it</w:t>
            </w:r>
          </w:p>
          <w:p>
            <w:pPr>
              <w:pStyle w:val="ListContents"/>
              <w:numPr>
                <w:ilvl w:val="0"/>
                <w:numId w:val="2"/>
              </w:numPr>
              <w:rPr/>
            </w:pPr>
            <w:r>
              <w:rPr/>
              <w:t>Close this browser window</w:t>
            </w:r>
          </w:p>
          <w:p>
            <w:pPr>
              <w:pStyle w:val="ListContents"/>
              <w:numPr>
                <w:ilvl w:val="0"/>
                <w:numId w:val="2"/>
              </w:numPr>
              <w:rPr/>
            </w:pPr>
            <w:r>
              <w:rPr/>
              <w:t xml:space="preserve">Go back to </w:t>
            </w:r>
            <w:r>
              <w:rPr/>
              <w:t>the newsclip</w:t>
            </w:r>
            <w:r>
              <w:rPr/>
              <w:t xml:space="preserve"> folder in Google Drive</w:t>
            </w:r>
          </w:p>
          <w:p>
            <w:pPr>
              <w:pStyle w:val="ListContents"/>
              <w:numPr>
                <w:ilvl w:val="0"/>
                <w:numId w:val="2"/>
              </w:numPr>
              <w:rPr/>
            </w:pPr>
            <w:r>
              <w:rPr/>
              <w:t xml:space="preserve">Double-click </w:t>
            </w:r>
            <w:r>
              <w:rPr>
                <w:rStyle w:val="Code"/>
              </w:rPr>
              <w:t>updateWeb</w:t>
            </w:r>
          </w:p>
          <w:p>
            <w:pPr>
              <w:pStyle w:val="TextBody"/>
              <w:spacing w:before="113" w:after="0"/>
              <w:rPr/>
            </w:pPr>
            <w:r>
              <w:rPr/>
              <w:t xml:space="preserve">If you see a page of code, go to </w:t>
            </w:r>
            <w:r>
              <w:rPr>
                <w:b/>
                <w:bCs/>
              </w:rPr>
              <w:fldChar w:fldCharType="begin"/>
            </w:r>
            <w:r>
              <w:instrText> REF __RefHeading___Toc11_42018415 \h </w:instrText>
            </w:r>
            <w:r>
              <w:fldChar w:fldCharType="separate"/>
            </w:r>
            <w:r>
              <w:t>Step D</w:t>
            </w:r>
            <w:r>
              <w:fldChar w:fldCharType="end"/>
            </w:r>
            <w:r>
              <w:rPr/>
              <w:t xml:space="preserve">. Otherwise, continue to </w:t>
            </w:r>
            <w:r>
              <w:rPr>
                <w:b/>
                <w:bCs/>
              </w:rPr>
              <w:fldChar w:fldCharType="begin"/>
            </w:r>
            <w:r>
              <w:instrText> REF __RefHeading___Toc13_42018415 \h </w:instrText>
            </w:r>
            <w:r>
              <w:fldChar w:fldCharType="separate"/>
            </w:r>
            <w:r>
              <w:t>Step C</w:t>
            </w:r>
            <w:r>
              <w:fldChar w:fldCharType="end"/>
            </w:r>
            <w:r>
              <w:rPr/>
              <w:t>.</w:t>
            </w:r>
          </w:p>
        </w:tc>
      </w:tr>
      <w:tr>
        <w:trPr/>
        <w:tc>
          <w:tcPr>
            <w:tcW w:w="1187" w:type="dxa"/>
            <w:tcBorders/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pacing w:before="74" w:after="0"/>
              <w:jc w:val="left"/>
              <w:rPr>
                <w:sz w:val="28"/>
                <w:szCs w:val="28"/>
              </w:rPr>
            </w:pPr>
            <w:bookmarkStart w:id="1" w:name="__RefHeading___Toc13_42018415"/>
            <w:bookmarkEnd w:id="1"/>
            <w:r>
              <w:rPr>
                <w:sz w:val="28"/>
                <w:szCs w:val="28"/>
              </w:rPr>
              <w:t xml:space="preserve">Step </w:t>
            </w:r>
            <w:r>
              <w:rPr>
                <w:sz w:val="28"/>
                <w:szCs w:val="28"/>
              </w:rPr>
              <w:t>C</w:t>
            </w:r>
          </w:p>
        </w:tc>
        <w:tc>
          <w:tcPr>
            <w:tcW w:w="8851" w:type="dxa"/>
            <w:tcBorders/>
            <w:shd w:fill="auto" w:val="clear"/>
          </w:tcPr>
          <w:p>
            <w:pPr>
              <w:pStyle w:val="TextBody"/>
              <w:spacing w:before="113" w:after="0"/>
              <w:rPr/>
            </w:pPr>
            <w:r>
              <w:rPr/>
              <w:t xml:space="preserve">Click </w:t>
            </w:r>
            <w:r>
              <w:rPr>
                <w:rStyle w:val="Code"/>
              </w:rPr>
              <w:t>Open with &gt; Google App Scripts</w:t>
            </w:r>
          </w:p>
          <w:p>
            <w:pPr>
              <w:pStyle w:val="TextBody"/>
              <w:spacing w:before="113" w:after="0"/>
              <w:rPr/>
            </w:pPr>
            <w:r>
              <w:rPr/>
              <w:t>If you do not see Open or Open with at the top of the window, contact your IT support.</w:t>
            </w:r>
          </w:p>
        </w:tc>
      </w:tr>
      <w:tr>
        <w:trPr>
          <w:trHeight w:val="543" w:hRule="atLeast"/>
        </w:trPr>
        <w:tc>
          <w:tcPr>
            <w:tcW w:w="1187" w:type="dxa"/>
            <w:tcBorders/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pacing w:before="74" w:after="0"/>
              <w:jc w:val="left"/>
              <w:rPr>
                <w:sz w:val="28"/>
                <w:szCs w:val="28"/>
              </w:rPr>
            </w:pPr>
            <w:bookmarkStart w:id="2" w:name="__RefHeading___Toc11_42018415"/>
            <w:bookmarkEnd w:id="2"/>
            <w:r>
              <w:rPr>
                <w:sz w:val="28"/>
                <w:szCs w:val="28"/>
              </w:rPr>
              <w:t xml:space="preserve">Step 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8851" w:type="dxa"/>
            <w:tcBorders/>
            <w:shd w:fill="auto" w:val="clear"/>
          </w:tcPr>
          <w:p>
            <w:pPr>
              <w:pStyle w:val="TextBody"/>
              <w:spacing w:before="113" w:after="0"/>
              <w:rPr/>
            </w:pPr>
            <w:r>
              <w:rPr/>
              <w:t>You should now see a page of code.</w:t>
            </w:r>
          </w:p>
          <w:p>
            <w:pPr>
              <w:pStyle w:val="TextBody"/>
              <w:rPr/>
            </w:pPr>
            <w:r>
              <w:rPr/>
              <w:t xml:space="preserve">Click </w:t>
            </w:r>
            <w:r>
              <w:rPr>
                <w:rStyle w:val="Code"/>
              </w:rPr>
              <w:t xml:space="preserve">Run </w:t>
            </w:r>
            <w:r>
              <w:rPr/>
              <w:t>or</w:t>
            </w:r>
            <w:r>
              <w:rPr>
                <w:rFonts w:eastAsia="Webdings" w:cs="Webdings" w:ascii="Webdings" w:hAnsi="Webdings"/>
                <w:sz w:val="36"/>
              </w:rPr>
              <w:t></w:t>
            </w:r>
            <w:r>
              <w:rPr/>
              <w:t>(the Run b</w:t>
            </w:r>
            <w:r>
              <w:rPr/>
              <w:t>utton</w:t>
            </w:r>
            <w:r>
              <w:rPr/>
              <w:t>).</w:t>
            </w:r>
          </w:p>
          <w:p>
            <w:pPr>
              <w:pStyle w:val="TextBody"/>
              <w:rPr/>
            </w:pPr>
            <w:r>
              <w:rPr/>
              <w:t xml:space="preserve">If this is the first time you have run the script you will be asked to grant access. Click </w:t>
            </w:r>
            <w:r>
              <w:rPr>
                <w:rStyle w:val="Code"/>
              </w:rPr>
              <w:t>Authorize</w:t>
            </w:r>
            <w:r>
              <w:rPr/>
              <w:t xml:space="preserve"> and then click </w:t>
            </w:r>
            <w:r>
              <w:rPr>
                <w:rStyle w:val="Code"/>
              </w:rPr>
              <w:t>Accept</w:t>
            </w:r>
            <w:r>
              <w:rPr/>
              <w:t xml:space="preserve"> in the next dialogue box.</w:t>
            </w:r>
          </w:p>
          <w:p>
            <w:pPr>
              <w:pStyle w:val="TextBody"/>
              <w:rPr/>
            </w:pPr>
            <w:r>
              <w:rPr/>
              <w:t xml:space="preserve">You should </w:t>
            </w:r>
            <w:r>
              <w:rPr/>
              <w:t xml:space="preserve">then </w:t>
            </w:r>
            <w:r>
              <w:rPr/>
              <w:t>see this message:</w:t>
            </w:r>
          </w:p>
          <w:p>
            <w:pPr>
              <w:pStyle w:val="TextBody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359410</wp:posOffset>
                  </wp:positionH>
                  <wp:positionV relativeFrom="paragraph">
                    <wp:posOffset>50800</wp:posOffset>
                  </wp:positionV>
                  <wp:extent cx="2138680" cy="29972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8680" cy="29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extBody"/>
              <w:rPr/>
            </w:pPr>
            <w:r>
              <w:rPr/>
              <w:t>After several minutes, the message will disappear, meaning the script has finished.</w:t>
            </w:r>
          </w:p>
          <w:p>
            <w:pPr>
              <w:pStyle w:val="TextBody"/>
              <w:rPr/>
            </w:pPr>
            <w:r>
              <w:rPr/>
              <w:t>You should receive an email to confirm the script ran successfully.</w:t>
            </w:r>
          </w:p>
          <w:p>
            <w:pPr>
              <w:pStyle w:val="TextBody"/>
              <w:rPr/>
            </w:pPr>
            <w:r>
              <w:rPr/>
              <w:t xml:space="preserve">If you see an error message, for example </w:t>
            </w:r>
            <w:r>
              <w:rPr>
                <w:rStyle w:val="Code"/>
                <w:color w:val="FF420E"/>
              </w:rPr>
              <w:t>Service error</w:t>
            </w:r>
            <w:r>
              <w:rPr/>
              <w:t>, try running the script again. If it fails several times, contact your IT support.</w:t>
            </w:r>
          </w:p>
        </w:tc>
      </w:tr>
    </w:tbl>
    <w:p>
      <w:pPr>
        <w:pStyle w:val="Heading1"/>
        <w:numPr>
          <w:ilvl w:val="0"/>
          <w:numId w:val="1"/>
        </w:numPr>
        <w:spacing w:before="24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Web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567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EndnoteCharacters">
    <w:name w:val="Endnote Characters"/>
    <w:qFormat/>
    <w:rPr/>
  </w:style>
  <w:style w:type="character" w:styleId="Code">
    <w:name w:val="Code"/>
    <w:basedOn w:val="Teletype"/>
    <w:qFormat/>
    <w:rPr>
      <w:color w:val="333333"/>
      <w:sz w:val="20"/>
    </w:rPr>
  </w:style>
  <w:style w:type="character" w:styleId="Teletype">
    <w:name w:val="Teletype"/>
    <w:qFormat/>
    <w:rPr>
      <w:rFonts w:ascii="Liberation Mono" w:hAnsi="Liberation Mono" w:eastAsia="NSimSun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113" w:after="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istContents">
    <w:name w:val="List Contents"/>
    <w:basedOn w:val="Normal"/>
    <w:qFormat/>
    <w:pPr>
      <w:tabs>
        <w:tab w:val="left" w:pos="454" w:leader="none"/>
      </w:tabs>
      <w:ind w:left="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script.google.com/" TargetMode="External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52</TotalTime>
  <Application>LibreOffice/5.0.3.2$Windows_x86 LibreOffice_project/e5f16313668ac592c1bfb310f4390624e3dbfb75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2016-03-17T12:12:04Z</dcterms:created>
  <dc:creator>Jonathan Doig</dc:creator>
  <dc:language>en-AU</dc:language>
  <cp:lastModifiedBy>Jonathan Doig</cp:lastModifiedBy>
  <dcterms:modified xsi:type="dcterms:W3CDTF">2016-03-17T13:04:56Z</dcterms:modified>
  <cp:revision>24</cp:revision>
</cp:coreProperties>
</file>