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val="0"/>
          <w:sz w:val="20"/>
        </w:rPr>
        <w:t>ЗАТВЕРДЖЕНО рішенням установчих зборів засновників Громадської спілки «Українська асоціація кендо»</w:t>
        <w:br/>
        <w:t>Протокол № ___ від «___» __________ 2026 року</w:t>
      </w:r>
    </w:p>
    <w:p>
      <w:pPr>
        <w:pStyle w:val="Title"/>
        <w:jc w:val="center"/>
      </w:pPr>
      <w:r>
        <w:rPr>
          <w:b w:val="0"/>
        </w:rPr>
        <w:t>СТАТУТ</w:t>
      </w:r>
    </w:p>
    <w:p>
      <w:pPr>
        <w:jc w:val="center"/>
      </w:pPr>
      <w:r>
        <w:rPr>
          <w:b/>
        </w:rPr>
        <w:t>ГРОМАДСЬКОЇ СПІЛКИ</w:t>
      </w:r>
    </w:p>
    <w:p>
      <w:pPr>
        <w:pStyle w:val="Title"/>
        <w:jc w:val="center"/>
      </w:pPr>
      <w:r>
        <w:rPr>
          <w:b w:val="0"/>
        </w:rPr>
        <w:t>«УКРАЇНСЬКА АСОЦІАЦІЯ КЕНДО»</w:t>
      </w:r>
    </w:p>
    <w:p>
      <w:pPr>
        <w:jc w:val="center"/>
      </w:pPr>
      <w:r>
        <w:rPr>
          <w:b w:val="0"/>
        </w:rPr>
        <w:t>Ukrainian Kendo Association</w:t>
      </w:r>
    </w:p>
    <w:p/>
    <w:p/>
    <w:p>
      <w:pPr>
        <w:jc w:val="center"/>
      </w:pPr>
      <w:r>
        <w:rPr>
          <w:b w:val="0"/>
        </w:rPr>
        <w:t>Україна, 2026 рік</w:t>
      </w:r>
    </w:p>
    <w:p>
      <w:r>
        <w:br w:type="page"/>
      </w:r>
    </w:p>
    <w:p>
      <w:pPr>
        <w:pStyle w:val="Heading1"/>
      </w:pPr>
      <w:r>
        <w:t>СТАТТЯ 1. ЗАГАЛЬНІ ПОЛОЖЕННЯ</w:t>
      </w:r>
    </w:p>
    <w:p>
      <w:pPr>
        <w:pStyle w:val="Clause"/>
      </w:pPr>
      <w:r>
        <w:rPr>
          <w:b/>
        </w:rPr>
        <w:t xml:space="preserve">1.1. </w:t>
      </w:r>
      <w:r>
        <w:t>Повне найменування українською мовою: Громадська спілка «Українська асоціація кендо» (далі — Асоціація).</w:t>
      </w:r>
    </w:p>
    <w:p>
      <w:pPr>
        <w:pStyle w:val="Clause"/>
      </w:pPr>
      <w:r>
        <w:rPr>
          <w:b/>
        </w:rPr>
        <w:t xml:space="preserve">1.2. </w:t>
      </w:r>
      <w:r>
        <w:t>Скорочене найменування українською мовою: ГС «УАК».</w:t>
      </w:r>
    </w:p>
    <w:p>
      <w:pPr>
        <w:pStyle w:val="Clause"/>
      </w:pPr>
      <w:r>
        <w:rPr>
          <w:b/>
        </w:rPr>
        <w:t xml:space="preserve">1.3. </w:t>
      </w:r>
      <w:r>
        <w:t>Повне найменування англійською мовою: Ukrainian Kendo Association. Скорочене найменування англійською мовою: UKA.</w:t>
      </w:r>
    </w:p>
    <w:p>
      <w:pPr>
        <w:pStyle w:val="Clause"/>
      </w:pPr>
      <w:r>
        <w:rPr>
          <w:b/>
        </w:rPr>
        <w:t xml:space="preserve">1.4. </w:t>
      </w:r>
      <w:r>
        <w:t>Асоціація є добровільним, самоврядним, неприбутковим громадським об’єднанням зі статусом юридичної особи, створеним у формі громадської спілки.</w:t>
      </w:r>
    </w:p>
    <w:p>
      <w:pPr>
        <w:pStyle w:val="Clause"/>
      </w:pPr>
      <w:r>
        <w:rPr>
          <w:b/>
        </w:rPr>
        <w:t xml:space="preserve">1.5. </w:t>
      </w:r>
      <w:r>
        <w:t>Асоціація діє відповідно до Конституції України, законів України «Про громадські об’єднання», «Про фізичну культуру і спорт», Податкового кодексу України, інших актів законодавства, цього Статуту та правил міжнародних організацій, членом яких вона є, у частині, що не суперечить законодавству України.</w:t>
      </w:r>
    </w:p>
    <w:p>
      <w:pPr>
        <w:pStyle w:val="Clause"/>
      </w:pPr>
      <w:r>
        <w:rPr>
          <w:b/>
        </w:rPr>
        <w:t xml:space="preserve">1.6. </w:t>
      </w:r>
      <w:r>
        <w:t>Асоціація створюється на невизначений строк і поширює діяльність на всю територію України.</w:t>
      </w:r>
    </w:p>
    <w:p>
      <w:pPr>
        <w:pStyle w:val="Clause"/>
      </w:pPr>
      <w:r>
        <w:t>1.7. Місцезнаходження Асоціації: Україна, __________________ область, місто/селище __________________. Зміна адреси в межах того самого населеного пункту здійснюється рішенням Виконавчого комітету. Зміна населеного пункту затверджується Генеральною асамблеєю.</w:t>
      </w:r>
    </w:p>
    <w:p>
      <w:pPr>
        <w:pStyle w:val="Clause"/>
      </w:pPr>
      <w:r>
        <w:rPr>
          <w:b/>
        </w:rPr>
        <w:t xml:space="preserve">1.8. </w:t>
      </w:r>
      <w:r>
        <w:t>Офіційною мовою Асоціації є українська. У міжнародних відносинах використовується англійська. Технічні терміни можуть наводитися японською мовою у транслітерації за системою Гепберна.</w:t>
      </w:r>
    </w:p>
    <w:p>
      <w:pPr>
        <w:pStyle w:val="Clause"/>
      </w:pPr>
      <w:r>
        <w:rPr>
          <w:b/>
        </w:rPr>
        <w:t xml:space="preserve">1.9. </w:t>
      </w:r>
      <w:r>
        <w:t>Асоціація має самостійний баланс, рахунки в банках та інших фінансових установах, може мати печатку, штампи, бланки, емблему, прапор та іншу символіку.</w:t>
      </w:r>
    </w:p>
    <w:p>
      <w:pPr>
        <w:pStyle w:val="Clause"/>
      </w:pPr>
      <w:r>
        <w:rPr>
          <w:b/>
        </w:rPr>
        <w:t xml:space="preserve">1.10. </w:t>
      </w:r>
      <w:r>
        <w:t>Асоціація відповідає за своїми зобов’язаннями належним їй майном. Члени не відповідають за зобов’язаннями Асоціації, а Асоціація не відповідає за зобов’язаннями членів.</w:t>
      </w:r>
    </w:p>
    <w:p>
      <w:pPr>
        <w:pStyle w:val="Clause"/>
      </w:pPr>
      <w:r>
        <w:rPr>
          <w:b/>
        </w:rPr>
        <w:t xml:space="preserve">1.11. </w:t>
      </w:r>
      <w:r>
        <w:t>Недійсність окремого положення цього Статуту не тягне недійсності інших його положень.</w:t>
      </w:r>
    </w:p>
    <w:p>
      <w:pPr>
        <w:pStyle w:val="Heading1"/>
      </w:pPr>
      <w:r>
        <w:t>СТАТТЯ 2. МЕТА, ПРИНЦИПИ ТА НАПРЯМИ ДІЯЛЬНОСТІ</w:t>
      </w:r>
    </w:p>
    <w:p>
      <w:pPr>
        <w:pStyle w:val="Clause"/>
      </w:pPr>
      <w:r>
        <w:rPr>
          <w:b/>
        </w:rPr>
        <w:t xml:space="preserve">2.1. </w:t>
      </w:r>
      <w:r>
        <w:t>Метою Асоціації є розвиток, поширення та представництво в Україні кендо, іайдо та дзьодо як традиційних японських бойових мистецтв і видів фізичної культури та спорту; збереження їх традиційного характеру, належного духу, технічних та етичних стандартів.</w:t>
      </w:r>
    </w:p>
    <w:p>
      <w:pPr>
        <w:pStyle w:val="Clause"/>
      </w:pPr>
      <w:r>
        <w:rPr>
          <w:b/>
        </w:rPr>
        <w:t xml:space="preserve">2.2. </w:t>
      </w:r>
      <w:r>
        <w:t>Асоціація діє на принципах добровільності, самоврядності, рівності членів, законності, прозорості, підзвітності, доброчесності, недискримінації, поваги до автономії клубів та розмежування адміністративного управління і технічного авторитету в будо.</w:t>
      </w:r>
    </w:p>
    <w:p>
      <w:pPr>
        <w:pStyle w:val="Clause"/>
      </w:pPr>
      <w:r>
        <w:rPr>
          <w:b/>
        </w:rPr>
        <w:t xml:space="preserve">2.3. </w:t>
      </w:r>
      <w:r>
        <w:t>Для досягнення мети Асоціація:</w:t>
      </w:r>
    </w:p>
    <w:p>
      <w:pPr>
        <w:pStyle w:val="ListBullet"/>
        <w:spacing w:after="40"/>
        <w:ind w:left="510"/>
      </w:pPr>
      <w:r>
        <w:t>представляє українське кендо, іайдо та дзьодо у відносинах з European Kendo Federation (EKF), International Kendo Federation (FIK), органами державної влади, місцевого самоврядування та іншими організаціями;</w:t>
      </w:r>
    </w:p>
    <w:p>
      <w:pPr>
        <w:pStyle w:val="ListBullet"/>
        <w:spacing w:after="40"/>
        <w:ind w:left="510"/>
      </w:pPr>
      <w:r>
        <w:t>організовує чемпіонати, кубки, турніри, семінари, навчально-тренувальні збори, атестації, суддівські та інструкторські заходи;</w:t>
      </w:r>
    </w:p>
    <w:p>
      <w:pPr>
        <w:pStyle w:val="ListBullet"/>
        <w:spacing w:after="40"/>
        <w:ind w:left="510"/>
      </w:pPr>
      <w:r>
        <w:t>розробляє і застосовує правила змагань, суддівства, атестацій та технічні стандарти відповідно до правил EKF і FIK;</w:t>
      </w:r>
    </w:p>
    <w:p>
      <w:pPr>
        <w:pStyle w:val="ListBullet"/>
        <w:spacing w:after="40"/>
        <w:ind w:left="510"/>
      </w:pPr>
      <w:r>
        <w:t>веде спортивний реєстр практиків, реєстри ступенів кю і дан, суддів, тренерів та результатів змагань;</w:t>
      </w:r>
    </w:p>
    <w:p>
      <w:pPr>
        <w:pStyle w:val="ListBullet"/>
        <w:spacing w:after="40"/>
        <w:ind w:left="510"/>
      </w:pPr>
      <w:r>
        <w:t>формує національні збірні команди, затверджує прозорі критерії відбору та організовує їх участь у міжнародних заходах;</w:t>
      </w:r>
    </w:p>
    <w:p>
      <w:pPr>
        <w:pStyle w:val="ListBullet"/>
        <w:spacing w:after="40"/>
        <w:ind w:left="510"/>
      </w:pPr>
      <w:r>
        <w:t>сприяє створенню та розвитку клубів, секцій і тренувальних груп;</w:t>
      </w:r>
    </w:p>
    <w:p>
      <w:pPr>
        <w:pStyle w:val="ListBullet"/>
        <w:spacing w:after="40"/>
        <w:ind w:left="510"/>
      </w:pPr>
      <w:r>
        <w:t>здійснює освітню, культурну, інформаційну, видавничу та благодійну діяльність;</w:t>
      </w:r>
    </w:p>
    <w:p>
      <w:pPr>
        <w:pStyle w:val="ListBullet"/>
        <w:spacing w:after="40"/>
        <w:ind w:left="510"/>
      </w:pPr>
      <w:r>
        <w:t>забезпечує дотримання антидопінгових, етичних і безпекових вимог, а також правил захисту дітей та вразливих осіб;</w:t>
      </w:r>
    </w:p>
    <w:p>
      <w:pPr>
        <w:pStyle w:val="ListBullet"/>
        <w:spacing w:after="40"/>
        <w:ind w:left="510"/>
      </w:pPr>
      <w:r>
        <w:t>залучає членські внески, пожертви, гранти, спонсорську та іншу допомогу, не заборонену законом;</w:t>
      </w:r>
    </w:p>
    <w:p>
      <w:pPr>
        <w:pStyle w:val="ListBullet"/>
        <w:spacing w:after="40"/>
        <w:ind w:left="510"/>
      </w:pPr>
      <w:r>
        <w:t>здійснює іншу діяльність, що відповідає меті Асоціації та не заборонена законом.</w:t>
      </w:r>
    </w:p>
    <w:p>
      <w:pPr>
        <w:pStyle w:val="Clause"/>
      </w:pPr>
      <w:r>
        <w:rPr>
          <w:b/>
        </w:rPr>
        <w:t xml:space="preserve">2.4. </w:t>
      </w:r>
      <w:r>
        <w:t>Асоціація може здійснювати підприємницьку діяльність безпосередньо, якщо така діяльність відповідає її меті та сприяє її досягненню, а також засновувати юридичні особи у порядку, визначеному законом.</w:t>
      </w:r>
    </w:p>
    <w:p>
      <w:pPr>
        <w:pStyle w:val="Clause"/>
      </w:pPr>
      <w:r>
        <w:rPr>
          <w:b/>
        </w:rPr>
        <w:t xml:space="preserve">2.5. </w:t>
      </w:r>
      <w:r>
        <w:t>Адміністративні органи Асоціації не визначають, хто є сенсеєм конкретного клубу, не призначають керівника тренувального процесу клубу і не втручаються у внутрішню технічну ієрархію клубу, крім випадків порушення законодавства, правил безпеки, етики, антидопінгових норм або обов’язкових стандартів EKF/FIK.</w:t>
      </w:r>
    </w:p>
    <w:p>
      <w:pPr>
        <w:pStyle w:val="Heading1"/>
      </w:pPr>
      <w:r>
        <w:t>СТАТТЯ 3. ЧЛЕНСТВО, ВИЗНАНІ КЛУБИ ТА СПОРТИВНИЙ РЕЄСТР</w:t>
      </w:r>
    </w:p>
    <w:p>
      <w:pPr>
        <w:pStyle w:val="Clause"/>
      </w:pPr>
      <w:r>
        <w:t>3.1. Членами Асоціації можуть бути юридичні особи приватного права, а також дієздатні фізичні особи, які досягли 18 років і уповноважені представляти визнаний клуб, що діє без статусу юридичної особи та не входить до структури юридичної особи — члена Асоціації. Фізична особа набуває членства як індивідуальний член-представник відповідного клубу.</w:t>
      </w:r>
    </w:p>
    <w:p>
      <w:pPr>
        <w:pStyle w:val="Clause"/>
      </w:pPr>
      <w:r>
        <w:t>3.2. Вступ до Асоціації є добровільним. Юридична особа подає заяву та рішення свого уповноваженого органу. Фізична особа подає особисту заяву та документ про її уповноваження визнаним клубом. Рішення про прийняття приймає Виконавчий комітет протягом 30 календарних днів. Відмова має бути письмовою, вмотивованою та може бути оскаржена до Генеральної асамблеї.</w:t>
      </w:r>
    </w:p>
    <w:p>
      <w:pPr>
        <w:pStyle w:val="Clause"/>
      </w:pPr>
      <w:r>
        <w:t>3.3. Внесення особи до спортивного реєстру, участь у заходах, сплата спортивного або реєстраційного внеску чи наявність ступеня кю або дан самі по собі не створюють членства в Асоціації.</w:t>
      </w:r>
    </w:p>
    <w:p>
      <w:pPr>
        <w:pStyle w:val="Clause"/>
      </w:pPr>
      <w:r>
        <w:t>3.4. Визнаний клуб є організаційно самостійною групою практиків, внесеною до Реєстру клубів Асоціації. Визнаний клуб може діяти як юридична особа, у складі юридичної особи або без статусу юридичної особи. Статус визнаного клубу не є окремим видом членства.</w:t>
      </w:r>
    </w:p>
    <w:p>
      <w:pPr>
        <w:pStyle w:val="Clause"/>
      </w:pPr>
      <w:r>
        <w:t>3.5. Клуб визнається за рішенням Виконавчого комітету за наявності регулярної діяльності, сталого складу практиків, визначеного керівника клубу та відповідальної особи за тренувальний процес. Докладні критерії, документи, порядок ведення Реєстру клубів і припинення клубного статусу визначаються Положенням про клуби, затвердженим Генеральною асамблеєю.</w:t>
      </w:r>
    </w:p>
    <w:p>
      <w:pPr>
        <w:pStyle w:val="Clause"/>
      </w:pPr>
      <w:r>
        <w:t>3.6. Кожний визнаний клуб визначає одного представника до Генеральної асамблеї. Клуб, що діє у структурі юридичної особи — члена Асоціації, представляється особою, уповноваженою такою юридичною особою. Клуб без статусу юридичної особи, який не входить до структури юридичної особи — члена Асоціації, представляється індивідуальним членом-представником цього клубу.</w:t>
      </w:r>
    </w:p>
    <w:p>
      <w:pPr>
        <w:pStyle w:val="Clause"/>
      </w:pPr>
      <w:r>
        <w:t>3.7. Кожному визнаному клубу відповідає один голос на Генеральній асамблеї. Якщо клуб діє у структурі юридичної особи — члена Асоціації, відповідний голос належить такій юридичній особі та реалізується уповноваженим нею представником клубу. Якщо клуб діє без статусу юридичної особи і не входить до структури юридичної особи — члена Асоціації, відповідний голос належить індивідуальному члену-представнику цього клубу. Одна фізична особа може представляти лише один клуб і реалізовувати лише один голос.</w:t>
      </w:r>
    </w:p>
    <w:p>
      <w:pPr>
        <w:pStyle w:val="Clause"/>
      </w:pPr>
      <w:r>
        <w:t>3.8. Юридична особа — член Асоціації може об’єднувати кілька визнаних клубів, у тому числі в одному населеному пункті. Кількість голосів такої юридичної особи дорівнює кількості визнаних клубів у її структурі; кожний голос реалізується окремим представником відповідного клубу. Саме по собі проведення тренувань за різними адресами не створює окремого клубу.</w:t>
      </w:r>
    </w:p>
    <w:p>
      <w:pPr>
        <w:pStyle w:val="Clause"/>
      </w:pPr>
      <w:r>
        <w:t>3.9. Практики та інші особи, внесені до спортивного реєстру, які не є членами Асоціації або уповноваженими представниками членів, можуть бути присутніми на Генеральній асамблеї, виступати та подавати пропозиції за рішенням головуючого або Генеральної асамблеї, але не мають вирішального голосу.</w:t>
      </w:r>
    </w:p>
    <w:p>
      <w:pPr>
        <w:pStyle w:val="Clause"/>
      </w:pPr>
      <w:r>
        <w:t>3.10. Для участі у голосуванні клуб має бути внесений до Реєстру клубів не пізніше ніж за три місяці до відповідної Генеральної асамблеї. Це обмеження не застосовується до установчих зборів.</w:t>
      </w:r>
    </w:p>
    <w:p>
      <w:pPr>
        <w:pStyle w:val="Clause"/>
      </w:pPr>
      <w:r>
        <w:t>3.11. Визнання клубу не створює територіальної монополії. В одному населеному пункті, районі або області можуть діяти та бути визнані кілька клубів.</w:t>
      </w:r>
    </w:p>
    <w:p>
      <w:pPr>
        <w:pStyle w:val="Clause"/>
      </w:pPr>
      <w:r>
        <w:t>3.12. Кожний член має право брати участь у діяльності Асоціації, отримувати інформацію про її рішення і фінансові звіти, вносити пропозиції, висувати кандидатів до органів Асоціації, оскаржувати рішення органів та добровільно вийти з Асоціації.</w:t>
      </w:r>
    </w:p>
    <w:p>
      <w:pPr>
        <w:pStyle w:val="Clause"/>
      </w:pPr>
      <w:r>
        <w:t>3.13. Кожний член зобов’язаний дотримуватися цього Статуту та рішень органів Асоціації, прийнятих у межах їх компетенції, своєчасно сплачувати встановлені внески, подавати актуальні дані та дотримуватися правил безпеки, етики, антидопінгових норм і стандартів захисту дітей.</w:t>
      </w:r>
    </w:p>
    <w:p>
      <w:pPr>
        <w:pStyle w:val="Clause"/>
      </w:pPr>
      <w:r>
        <w:t>3.14. Членство припиняється у разі добровільного виходу, припинення юридичної особи, смерті фізичної особи, виключення, а для індивідуального члена-представника також у разі припинення його повноважень клубом, призначення клубом нового представника або припинення статусу відповідного визнаного клубу. Добровільний вихід набирає чинності з дня отримання Асоціацією відповідної заяви або рішення уповноваженого органу юридичної особи. Припинення членства індивідуального члена-представника з підстав, пов’язаних із представництвом клубу, набирає чинності з дня внесення відповідного запису до реєстру членів.</w:t>
      </w:r>
    </w:p>
    <w:p>
      <w:pPr>
        <w:pStyle w:val="Clause"/>
      </w:pPr>
      <w:r>
        <w:t>3.15. Права члена можуть бути призупинені Виконавчим комітетом у разі прострочення сплати встановленого внеску більш як на 60 календарних днів після письмового нагадування. Рішення може бути оскаржене до Генеральної асамблеї.</w:t>
      </w:r>
    </w:p>
    <w:p>
      <w:pPr>
        <w:pStyle w:val="Clause"/>
      </w:pPr>
      <w:r>
        <w:t>3.16. Виключення члена допускається за грубе або систематичне порушення Статуту, умисне подання неправдивих даних, істотну шкоду Асоціації, грубе порушення правил безпеки, етики чи антидопінгових норм або несплату внесків протягом двох послідовних років.</w:t>
      </w:r>
    </w:p>
    <w:p>
      <w:pPr>
        <w:pStyle w:val="Clause"/>
      </w:pPr>
      <w:r>
        <w:t>3.17. Рішення про виключення приймає Генеральна асамблея двома третинами поданих голосів. Члену завчасно повідомляються підстави, надається доступ до матеріалів і можливість подати пояснення.</w:t>
      </w:r>
    </w:p>
    <w:p>
      <w:pPr>
        <w:pStyle w:val="Clause"/>
      </w:pPr>
      <w:r>
        <w:t>3.18. Припинення статусу визнаного клубу здійснюється Виконавчим комітетом відповідно до Положення про клуби. Таке рішення має бути вмотивованим і може бути оскаржене до Генеральної асамблеї. Припинення клубного статусу не припиняє автоматично членство фізичних або юридичних осіб.</w:t>
      </w:r>
    </w:p>
    <w:p>
      <w:pPr>
        <w:pStyle w:val="Heading1"/>
      </w:pPr>
      <w:r>
        <w:t>СТАТТЯ 4. АВТОНОМІЯ КЛУБІВ І ТЕХНІЧНЕ УПРАВЛІННЯ</w:t>
      </w:r>
    </w:p>
    <w:p>
      <w:pPr>
        <w:pStyle w:val="Clause"/>
      </w:pPr>
      <w:r>
        <w:rPr>
          <w:b/>
        </w:rPr>
        <w:t xml:space="preserve">4.1. </w:t>
      </w:r>
      <w:r>
        <w:t>Члени зберігають юридичну, організаційну, фінансову і технічну самостійність та самостійно визначають свою внутрішню структуру, керівників, тренерів, сенсеїв, розклад, розмір внутрішніх внесків і порядок використання майна.</w:t>
      </w:r>
    </w:p>
    <w:p>
      <w:pPr>
        <w:pStyle w:val="Clause"/>
      </w:pPr>
      <w:r>
        <w:rPr>
          <w:b/>
        </w:rPr>
        <w:t xml:space="preserve">4.2. </w:t>
      </w:r>
      <w:r>
        <w:t>Членство в Асоціації не передає Асоціації право власності на назву клубу, його репутацію, майно, сторінки у соціальних мережах, базу учнів, методичні матеріали або інші активи.</w:t>
      </w:r>
    </w:p>
    <w:p>
      <w:pPr>
        <w:pStyle w:val="Clause"/>
      </w:pPr>
      <w:r>
        <w:rPr>
          <w:b/>
        </w:rPr>
        <w:t xml:space="preserve">4.3. </w:t>
      </w:r>
      <w:r>
        <w:t>Практики клубу не можуть рішенням органів Асоціації змінити керівника або сенсея такого клубу, якщо інше не передбачено установчими документами самого клубу.</w:t>
      </w:r>
    </w:p>
    <w:p>
      <w:pPr>
        <w:pStyle w:val="Clause"/>
      </w:pPr>
      <w:r>
        <w:t>4.4. Асоціація не надає жодному клубу виключного права представляти населений пункт, район або область. Кілька самостійних клубів можуть діяти та бути визнані в одному населеному пункті, у тому числі у структурі однієї юридичної особи.</w:t>
      </w:r>
    </w:p>
    <w:p>
      <w:pPr>
        <w:pStyle w:val="Clause"/>
      </w:pPr>
      <w:r>
        <w:t>4.5. Технічна рада самостійно ухвалює рішення щодо технічних стандартів, правил атестацій, суддівства, змагань, підготовки збірної та навчальних вимог. Виконавчий комітет забезпечує їх організаційне і фінансове виконання та може зупинити виконання лише у разі суперечності закону, затвердженому бюджету, вимогам безпеки або правилам EKF/FIK із невідкладним переданням питання на спільний розгляд.</w:t>
      </w:r>
    </w:p>
    <w:p>
      <w:pPr>
        <w:pStyle w:val="Clause"/>
      </w:pPr>
      <w:r>
        <w:rPr>
          <w:b/>
        </w:rPr>
        <w:t xml:space="preserve">4.6. </w:t>
      </w:r>
      <w:r>
        <w:t>Розбіжності щодо технічного авторитету не вирішуються шляхом голосування учнів. Посада в адміністративному органі сама по собі не надає вищого технічного статусу.</w:t>
      </w:r>
    </w:p>
    <w:p>
      <w:pPr>
        <w:pStyle w:val="Heading1"/>
      </w:pPr>
      <w:r>
        <w:t>СТАТТЯ 5. ОРГАНИ АСОЦІАЦІЇ</w:t>
      </w:r>
    </w:p>
    <w:p>
      <w:pPr>
        <w:pStyle w:val="Clause"/>
      </w:pPr>
      <w:r>
        <w:rPr>
          <w:b/>
        </w:rPr>
        <w:t xml:space="preserve">5.1. </w:t>
      </w:r>
      <w:r>
        <w:t>Органами Асоціації є:</w:t>
      </w:r>
    </w:p>
    <w:p>
      <w:pPr>
        <w:pStyle w:val="ListBullet"/>
        <w:spacing w:after="40"/>
        <w:ind w:left="510"/>
      </w:pPr>
      <w:r>
        <w:t>Генеральна асамблея — вищий орган управління;</w:t>
      </w:r>
    </w:p>
    <w:p>
      <w:pPr>
        <w:pStyle w:val="ListBullet"/>
        <w:spacing w:after="40"/>
        <w:ind w:left="510"/>
      </w:pPr>
      <w:r>
        <w:t>Виконавчий комітет — постійно діючий колегіальний орган;</w:t>
      </w:r>
    </w:p>
    <w:p>
      <w:pPr>
        <w:pStyle w:val="ListBullet"/>
        <w:spacing w:after="40"/>
        <w:ind w:left="510"/>
      </w:pPr>
      <w:r>
        <w:t>Президент — керівник Асоціації та особа, уповноважена діяти від її імені без довіреності;</w:t>
      </w:r>
    </w:p>
    <w:p>
      <w:pPr>
        <w:pStyle w:val="ListBullet"/>
        <w:spacing w:after="40"/>
        <w:ind w:left="510"/>
      </w:pPr>
      <w:r>
        <w:t>Технічна рада — постійний незалежний фаховий орган з технічних питань;</w:t>
      </w:r>
    </w:p>
    <w:p>
      <w:pPr>
        <w:pStyle w:val="ListBullet"/>
        <w:spacing w:after="40"/>
        <w:ind w:left="510"/>
      </w:pPr>
      <w:r>
        <w:t>Ревізор або Ревізійна комісія — контрольний орган.</w:t>
      </w:r>
    </w:p>
    <w:p>
      <w:pPr>
        <w:pStyle w:val="Clause"/>
      </w:pPr>
      <w:r>
        <w:rPr>
          <w:b/>
        </w:rPr>
        <w:t xml:space="preserve">5.2. </w:t>
      </w:r>
      <w:r>
        <w:t>Посадові особи виконують обов’язки на громадських засадах, якщо Генеральна асамблея не затвердила оплату праці або цивільно-правовий договір у межах бюджету.</w:t>
      </w:r>
    </w:p>
    <w:p>
      <w:pPr>
        <w:pStyle w:val="Clause"/>
      </w:pPr>
      <w:r>
        <w:rPr>
          <w:b/>
        </w:rPr>
        <w:t xml:space="preserve">5.3. </w:t>
      </w:r>
      <w:r>
        <w:t>Повноваження обраних органів і посадових осіб продовжуються до обрання та прийняття справ їх наступниками. Закінчення строку повноважень не створює вакууму управління.</w:t>
      </w:r>
    </w:p>
    <w:p>
      <w:pPr>
        <w:pStyle w:val="Clause"/>
      </w:pPr>
      <w:r>
        <w:rPr>
          <w:b/>
        </w:rPr>
        <w:t xml:space="preserve">5.4. </w:t>
      </w:r>
      <w:r>
        <w:t>Члени органів зобов’язані діяти добросовісно, розумно, в інтересах Асоціації та повідомляти про конфлікт інтересів.</w:t>
      </w:r>
    </w:p>
    <w:p>
      <w:pPr>
        <w:pStyle w:val="Heading1"/>
      </w:pPr>
      <w:r>
        <w:t>СТАТТЯ 6. ГЕНЕРАЛЬНА АСАМБЛЕЯ</w:t>
      </w:r>
    </w:p>
    <w:p>
      <w:pPr>
        <w:pStyle w:val="Clause"/>
      </w:pPr>
      <w:r>
        <w:t>6.1. Генеральна асамблея є вищим органом управління Асоціації та складається з юридичних осіб — членів Асоціації, які діють через уповноважених представників своїх визнаних клубів, та індивідуальних членів-представників визнаних клубів без статусу юридичної особи. Кожному визнаному клубу відповідає один голос у порядку, визначеному пунктами 3.6–3.8 цього Статуту.</w:t>
      </w:r>
    </w:p>
    <w:p>
      <w:pPr>
        <w:pStyle w:val="Clause"/>
      </w:pPr>
      <w:r>
        <w:t>6.2. Представник клубу у структурі юридичної особи — члена Асоціації підтверджує повноваження рішенням, довіреністю, листом або іншим документом відповідної юридичної особи. Індивідуальний член-представник підтверджує повноваження документом клубу, передбаченим Положенням про клуби. Документи можуть подаватися в електронній формі. Одна фізична особа може представляти лише один клуб.</w:t>
      </w:r>
    </w:p>
    <w:p>
      <w:pPr>
        <w:pStyle w:val="Clause"/>
      </w:pPr>
      <w:r>
        <w:t>6.3. Члени органів Асоціації, запрошені особи та практики, які не є членами Генеральної асамблеї відповідно до пункту 6.1, можуть бути присутніми, виступати і подавати пропозиції без вирішального голосу.</w:t>
      </w:r>
    </w:p>
    <w:p>
      <w:pPr>
        <w:pStyle w:val="Clause"/>
      </w:pPr>
      <w:r>
        <w:t>6.4. До виключної компетенції Генеральної асамблеї належать: затвердження Статуту та внесення змін до нього; обрання і дострокове припинення повноважень Президента та інших членів Виконавчого комітету; обрання Ревізора або Ревізійної комісії; затвердження Положення про клуби та Положення про Технічну раду; затвердження основних напрямів діяльності, річного звіту, бюджету і звіту про його виконання; визначення розміру і строків сплати членських внесків; розгляд скарг на рішення органів Асоціації; виключення членів; прийняття рішення про саморозпуск або реорганізацію; вирішення інших питань, віднесених законом або цим Статутом до її компетенції.</w:t>
      </w:r>
    </w:p>
    <w:p>
      <w:pPr>
        <w:pStyle w:val="Clause"/>
      </w:pPr>
      <w:r>
        <w:t>6.5. Чергове засідання проводиться не рідше одного разу на календарний рік.</w:t>
      </w:r>
    </w:p>
    <w:p>
      <w:pPr>
        <w:pStyle w:val="Clause"/>
      </w:pPr>
      <w:r>
        <w:t>6.6. Позачергове засідання скликається за рішенням Виконавчого комітету, Ревізора або на письмову вимогу членів Асоціації, яким сукупно належить не менш як одна третина загальної кількості голосів.</w:t>
      </w:r>
    </w:p>
    <w:p>
      <w:pPr>
        <w:pStyle w:val="Clause"/>
      </w:pPr>
      <w:r>
        <w:t>6.7. Вимога про позачергове засідання має містити проєкт порядку денного та обґрунтування. Виконавчий комітет зобов’язаний скликати засідання не пізніше 30 календарних днів після отримання належної вимоги.</w:t>
      </w:r>
    </w:p>
    <w:p>
      <w:pPr>
        <w:pStyle w:val="Clause"/>
      </w:pPr>
      <w:r>
        <w:t>6.8. Якщо Виконавчий комітет не надіслав повідомлення упродовж 10 календарних днів після отримання належної вимоги, ініціатори мають право скликати засідання самостійно з дотриманням вимог цього Статуту.</w:t>
      </w:r>
    </w:p>
    <w:p>
      <w:pPr>
        <w:pStyle w:val="Clause"/>
      </w:pPr>
      <w:r>
        <w:t>6.9. Повідомлення про чергове засідання надсилається не пізніше ніж за 30 календарних днів, а про позачергове — не пізніше ніж за 15 календарних днів. У невідкладних випадках, що не стосуються виборів, зміни Статуту, виключення членів або припинення Асоціації, строк може бути скорочено до 7 календарних днів.</w:t>
      </w:r>
    </w:p>
    <w:p>
      <w:pPr>
        <w:pStyle w:val="Clause"/>
      </w:pPr>
      <w:r>
        <w:t>6.10. Повідомлення містить дату, час, формат, спосіб приєднання, проєкт порядку денного та порядок подання пропозицій. Остаточні матеріали надсилаються не пізніше ніж за 7 календарних днів.</w:t>
      </w:r>
    </w:p>
    <w:p>
      <w:pPr>
        <w:pStyle w:val="Clause"/>
      </w:pPr>
      <w:r>
        <w:t>6.11. Засідання може проводитися очно, дистанційно або у змішаному форматі за умови надійної ідентифікації представників, одночасної участі в обговоренні та фіксації результатів голосування.</w:t>
      </w:r>
    </w:p>
    <w:p>
      <w:pPr>
        <w:pStyle w:val="Clause"/>
      </w:pPr>
      <w:r>
        <w:t>6.12. Кворум першого засідання становить більше половини загальної кількості голосів, що належать членам Асоціації відповідно до пунктів 3.6–3.8 цього Статуту. Якщо кворуму немає, повторне засідання з тим самим порядком денним може бути проведено не раніше ніж через 7 і не пізніше ніж через 30 календарних днів; його кворум становить одну третину загальної кількості таких голосів.</w:t>
      </w:r>
    </w:p>
    <w:p>
      <w:pPr>
        <w:pStyle w:val="Clause"/>
      </w:pPr>
      <w:r>
        <w:t>6.13. Рішення приймаються простою більшістю поданих голосів, якщо законом або цим Статутом не встановлено кваліфікованої більшості.</w:t>
      </w:r>
    </w:p>
    <w:p>
      <w:pPr>
        <w:pStyle w:val="Clause"/>
      </w:pPr>
      <w:r>
        <w:t>6.14. Двома третинами поданих голосів приймаються рішення про зміну Статуту, виключення члена, дострокове припинення повноважень Президента або члена Виконавчого комітету.</w:t>
      </w:r>
    </w:p>
    <w:p>
      <w:pPr>
        <w:pStyle w:val="Clause"/>
      </w:pPr>
      <w:r>
        <w:t>6.15. Рішення про саморозпуск або реорганізацію приймається не менш як трьома чвертями загальної кількості голосів, що належать усім членам Асоціації відповідно до пунктів 3.6–3.8 цього Статуту.</w:t>
      </w:r>
    </w:p>
    <w:p>
      <w:pPr>
        <w:pStyle w:val="Clause"/>
      </w:pPr>
      <w:r>
        <w:t>6.16. Вибори проводяться таємним голосуванням, якщо є два або більше кандидатів. За наявності одного кандидата голосування є відкритим, якщо не менш як одна третина присутніх не вимагає таємного голосування.</w:t>
      </w:r>
    </w:p>
    <w:p>
      <w:pPr>
        <w:pStyle w:val="Clause"/>
      </w:pPr>
      <w:r>
        <w:t>6.17. Представник клубу не бере участі у голосуванні з питання, в якому він або представлений ним член має прямий майновий конфлікт інтересів чи щодо нього розглядається дисциплінарне рішення.</w:t>
      </w:r>
    </w:p>
    <w:p>
      <w:pPr>
        <w:pStyle w:val="Clause"/>
      </w:pPr>
      <w:r>
        <w:t>6.18. Головуючий і секретар засідання обираються на початку засідання. Під час виборів Президента головує особа, яка не є кандидатом.</w:t>
      </w:r>
    </w:p>
    <w:p>
      <w:pPr>
        <w:pStyle w:val="Clause"/>
      </w:pPr>
      <w:r>
        <w:t>6.19. Протокол складається не пізніше 10 робочих днів, підписується головуючим і секретарем власноруч або кваліфікованими електронними підписами та надсилається членам не пізніше 15 робочих днів.</w:t>
      </w:r>
    </w:p>
    <w:p>
      <w:pPr>
        <w:pStyle w:val="Clause"/>
      </w:pPr>
      <w:r>
        <w:t>6.20. Член може подати письмові зауваження до протоколу протягом 15 календарних днів. Зауваження долучаються до протоколу; очевидні технічні помилки виправляються головуючим і секретарем із повідомленням членів.</w:t>
      </w:r>
    </w:p>
    <w:p>
      <w:pPr>
        <w:pStyle w:val="Clause"/>
      </w:pPr>
      <w:r>
        <w:t>6.21. Позаприсутнє письмове або електронне голосування допускається лише щодо невідкладних питань, крім виборів, дострокового припинення повноважень, зміни Статуту, виключення членів та припинення Асоціації. Рішення вважається прийнятим, якщо у голосуванні взяли участь члени, яким належить більше половини загальної кількості голосів, і більшість поданих голосів підтримала рішення.</w:t>
      </w:r>
    </w:p>
    <w:p>
      <w:pPr>
        <w:pStyle w:val="Heading1"/>
      </w:pPr>
      <w:r>
        <w:t>СТАТТЯ 7. ВИКОНАВЧИЙ КОМІТЕТ</w:t>
      </w:r>
    </w:p>
    <w:p>
      <w:pPr>
        <w:pStyle w:val="Clause"/>
      </w:pPr>
      <w:r>
        <w:rPr>
          <w:b/>
        </w:rPr>
        <w:t xml:space="preserve">7.1. </w:t>
      </w:r>
      <w:r>
        <w:t>Виконавчий комітет складається з п’яти осіб: Президента, Віце-президента, Генерального секретаря, Казначея і Технічного директора.</w:t>
      </w:r>
    </w:p>
    <w:p>
      <w:pPr>
        <w:pStyle w:val="Clause"/>
      </w:pPr>
      <w:r>
        <w:rPr>
          <w:b/>
        </w:rPr>
        <w:t xml:space="preserve">7.2. </w:t>
      </w:r>
      <w:r>
        <w:t>Члени Виконавчого комітету обираються Генеральною асамблеєю строком на чотири роки і можуть переобиратися без обмеження кількості строків.</w:t>
      </w:r>
    </w:p>
    <w:p>
      <w:pPr>
        <w:pStyle w:val="Clause"/>
      </w:pPr>
      <w:r>
        <w:rPr>
          <w:b/>
        </w:rPr>
        <w:t xml:space="preserve">7.3. </w:t>
      </w:r>
      <w:r>
        <w:t>Кандидатуру на посаду може висунути будь-який член не пізніше ніж за 14 календарних днів до виборів. Кандидат має надати письмову згоду і коротке бачення своєї роботи.</w:t>
      </w:r>
    </w:p>
    <w:p>
      <w:pPr>
        <w:pStyle w:val="Clause"/>
      </w:pPr>
      <w:r>
        <w:rPr>
          <w:b/>
        </w:rPr>
        <w:t xml:space="preserve">7.4. </w:t>
      </w:r>
      <w:r>
        <w:t>До компетенції Виконавчого комітету належать:</w:t>
      </w:r>
    </w:p>
    <w:p>
      <w:pPr>
        <w:pStyle w:val="ListBullet"/>
        <w:spacing w:after="40"/>
        <w:ind w:left="510"/>
      </w:pPr>
      <w:r>
        <w:t>виконання рішень Генеральної асамблеї;</w:t>
      </w:r>
    </w:p>
    <w:p>
      <w:pPr>
        <w:pStyle w:val="ListBullet"/>
        <w:spacing w:after="40"/>
        <w:ind w:left="510"/>
      </w:pPr>
      <w:r>
        <w:t>поточне управління діяльністю і майном у межах затвердженого бюджету;</w:t>
      </w:r>
    </w:p>
    <w:p>
      <w:pPr>
        <w:pStyle w:val="ListBullet"/>
        <w:spacing w:after="40"/>
        <w:ind w:left="510"/>
      </w:pPr>
      <w:r>
        <w:t>прийняття членів, визнання клубів та ведення Реєстру клубів;</w:t>
      </w:r>
    </w:p>
    <w:p>
      <w:pPr>
        <w:pStyle w:val="ListBullet"/>
        <w:spacing w:after="40"/>
        <w:ind w:left="510"/>
      </w:pPr>
      <w:r>
        <w:t>підготовка проєктів бюджету, календаря, річного плану і звітів;</w:t>
      </w:r>
    </w:p>
    <w:p>
      <w:pPr>
        <w:pStyle w:val="ListBullet"/>
        <w:spacing w:after="40"/>
        <w:ind w:left="510"/>
      </w:pPr>
      <w:r>
        <w:t>затвердження внутрішніх положень, крім питань виключної компетенції Генеральної асамблеї;</w:t>
      </w:r>
    </w:p>
    <w:p>
      <w:pPr>
        <w:pStyle w:val="ListBullet"/>
        <w:spacing w:after="40"/>
        <w:ind w:left="510"/>
      </w:pPr>
      <w:r>
        <w:t>організація змагань, семінарів, атестацій, міжнародної роботи та діяльності збірних;</w:t>
      </w:r>
    </w:p>
    <w:p>
      <w:pPr>
        <w:pStyle w:val="ListBullet"/>
        <w:spacing w:after="40"/>
        <w:ind w:left="510"/>
      </w:pPr>
      <w:r>
        <w:t>створення тимчасових комісій і робочих груп;</w:t>
      </w:r>
    </w:p>
    <w:p>
      <w:pPr>
        <w:pStyle w:val="ListBullet"/>
        <w:spacing w:after="40"/>
        <w:ind w:left="510"/>
      </w:pPr>
      <w:r>
        <w:t>ведення реєстру членів, Реєстру клубів і спортивних реєстрів;</w:t>
      </w:r>
    </w:p>
    <w:p>
      <w:pPr>
        <w:pStyle w:val="ListBullet"/>
        <w:spacing w:after="40"/>
        <w:ind w:left="510"/>
      </w:pPr>
      <w:r>
        <w:t>прийняття працівників або залучення підрядників у межах бюджету;</w:t>
      </w:r>
    </w:p>
    <w:p>
      <w:pPr>
        <w:pStyle w:val="ListBullet"/>
        <w:spacing w:after="40"/>
        <w:ind w:left="510"/>
      </w:pPr>
      <w:r>
        <w:t>вирішення інших поточних питань.</w:t>
      </w:r>
    </w:p>
    <w:p>
      <w:pPr>
        <w:pStyle w:val="Clause"/>
      </w:pPr>
      <w:r>
        <w:rPr>
          <w:b/>
        </w:rPr>
        <w:t xml:space="preserve">7.5. </w:t>
      </w:r>
      <w:r>
        <w:t>Засідання скликає Президент або не менш як двоє членів Виконавчого комітету. Засідання проводяться за потреби, але не рідше одного разу на квартал, якщо є питання для розгляду.</w:t>
      </w:r>
    </w:p>
    <w:p>
      <w:pPr>
        <w:pStyle w:val="Clause"/>
      </w:pPr>
      <w:r>
        <w:rPr>
          <w:b/>
        </w:rPr>
        <w:t xml:space="preserve">7.6. </w:t>
      </w:r>
      <w:r>
        <w:t>Кворум становить три члени. Кожний член має один голос. Рішення приймаються більшістю присутніх. У разі рівності голосів питання переноситься на наступне засідання або передається Генеральній асамблеї; Президент не має другого вирішального голосу.</w:t>
      </w:r>
    </w:p>
    <w:p>
      <w:pPr>
        <w:pStyle w:val="Clause"/>
      </w:pPr>
      <w:r>
        <w:rPr>
          <w:b/>
        </w:rPr>
        <w:t xml:space="preserve">7.7. </w:t>
      </w:r>
      <w:r>
        <w:t>Рішення можуть прийматися дистанційно або шляхом письмового електронного голосування. Протокол або електронний журнал рішень зберігається Генеральним секретарем.</w:t>
      </w:r>
    </w:p>
    <w:p>
      <w:pPr>
        <w:pStyle w:val="Clause"/>
      </w:pPr>
      <w:r>
        <w:rPr>
          <w:b/>
        </w:rPr>
        <w:t xml:space="preserve">7.8. </w:t>
      </w:r>
      <w:r>
        <w:t>Член Виконавчого комітету, який має конфлікт інтересів, повідомляє про нього та не бере участі у відповідному голосуванні.</w:t>
      </w:r>
    </w:p>
    <w:p>
      <w:pPr>
        <w:pStyle w:val="Clause"/>
      </w:pPr>
      <w:r>
        <w:rPr>
          <w:b/>
        </w:rPr>
        <w:t xml:space="preserve">7.9. </w:t>
      </w:r>
      <w:r>
        <w:t>Виконавчий комітет щороку звітує Генеральній асамблеї про діяльність, виконання бюджету, членство, спортивні результати і міжнародне представництво.</w:t>
      </w:r>
    </w:p>
    <w:p>
      <w:pPr>
        <w:pStyle w:val="Heading1"/>
      </w:pPr>
      <w:r>
        <w:t>СТАТТЯ 8. ПРЕЗИДЕНТ ТА ІНШІ ПОСАДОВІ ОСОБИ</w:t>
      </w:r>
    </w:p>
    <w:p>
      <w:pPr>
        <w:pStyle w:val="Clause"/>
      </w:pPr>
      <w:r>
        <w:rPr>
          <w:b/>
        </w:rPr>
        <w:t xml:space="preserve">8.1. </w:t>
      </w:r>
      <w:r>
        <w:t>Президент є керівником Асоціації, представляє її без довіреності, укладає договори, підписує документи, відкриває рахунки, видає довіреності та забезпечує виконання рішень органів Асоціації.</w:t>
      </w:r>
    </w:p>
    <w:p>
      <w:pPr>
        <w:pStyle w:val="Clause"/>
      </w:pPr>
      <w:r>
        <w:rPr>
          <w:b/>
        </w:rPr>
        <w:t xml:space="preserve">8.2. </w:t>
      </w:r>
      <w:r>
        <w:t>Президент не має права одноосібно змінювати Статут, склад членів, бюджет, склад органів, правила виборів, технічні стандарти або розпоряджатися майном поза межами затвердженого бюджету і повноважень.</w:t>
      </w:r>
    </w:p>
    <w:p>
      <w:pPr>
        <w:pStyle w:val="Clause"/>
      </w:pPr>
      <w:r>
        <w:rPr>
          <w:b/>
        </w:rPr>
        <w:t xml:space="preserve">8.3. </w:t>
      </w:r>
      <w:r>
        <w:t>Президент скликає і веде засідання Виконавчого комітету, координує посадових осіб та міжнародні відносини.</w:t>
      </w:r>
    </w:p>
    <w:p>
      <w:pPr>
        <w:pStyle w:val="Clause"/>
      </w:pPr>
      <w:r>
        <w:rPr>
          <w:b/>
        </w:rPr>
        <w:t xml:space="preserve">8.4. </w:t>
      </w:r>
      <w:r>
        <w:t>Віце-президент допомагає Президенту і виконує його повноваження у разі тимчасової відсутності, відсторонення, смерті або відставки до обрання нового Президента.</w:t>
      </w:r>
    </w:p>
    <w:p>
      <w:pPr>
        <w:pStyle w:val="Clause"/>
      </w:pPr>
      <w:r>
        <w:rPr>
          <w:b/>
        </w:rPr>
        <w:t xml:space="preserve">8.5. </w:t>
      </w:r>
      <w:r>
        <w:t>Генеральний секретар веде діловодство, реєстр членів, протоколи, офіційне листування, архів і організовує повідомлення про засідання.</w:t>
      </w:r>
    </w:p>
    <w:p>
      <w:pPr>
        <w:pStyle w:val="Clause"/>
      </w:pPr>
      <w:r>
        <w:rPr>
          <w:b/>
        </w:rPr>
        <w:t xml:space="preserve">8.6. </w:t>
      </w:r>
      <w:r>
        <w:t>Казначей веде облік надходжень і витрат, організовує бухгалтерський облік, готує проєкт бюджету та фінансовий звіт, контролює сплату внесків і збереження первинних документів.</w:t>
      </w:r>
    </w:p>
    <w:p>
      <w:pPr>
        <w:pStyle w:val="Clause"/>
      </w:pPr>
      <w:r>
        <w:t>8.7. Технічний директор очолює Технічну раду, організовує її роботу та представляє її рішення у взаємодії з Виконавчим комітетом.</w:t>
      </w:r>
    </w:p>
    <w:p>
      <w:pPr>
        <w:pStyle w:val="Clause"/>
      </w:pPr>
      <w:r>
        <w:rPr>
          <w:b/>
        </w:rPr>
        <w:t xml:space="preserve">8.8. </w:t>
      </w:r>
      <w:r>
        <w:t>Дострокове припинення повноважень можливе за власною заявою, у разі припинення повноважень рішенням Генеральної асамблеї, смерті, визнання недієздатним, набрання законної сили вироком за умисний злочин, систематичної бездіяльності або грубого порушення обов’язків.</w:t>
      </w:r>
    </w:p>
    <w:p>
      <w:pPr>
        <w:pStyle w:val="Clause"/>
      </w:pPr>
      <w:r>
        <w:rPr>
          <w:b/>
        </w:rPr>
        <w:t xml:space="preserve">8.9. </w:t>
      </w:r>
      <w:r>
        <w:t>Питання про дострокове припинення повноважень має бути прямо включене до порядку денного. Особі надається не менш як 20 календарних днів для ознайомлення з підставами і подання пояснень.</w:t>
      </w:r>
    </w:p>
    <w:p>
      <w:pPr>
        <w:pStyle w:val="Clause"/>
      </w:pPr>
      <w:r>
        <w:rPr>
          <w:b/>
        </w:rPr>
        <w:t xml:space="preserve">8.10. </w:t>
      </w:r>
      <w:r>
        <w:t>У разі вакансії іншої, ніж Президент, посади Виконавчий комітет може тимчасово розподілити обов’язки до найближчої Генеральної асамблеї. Кооптована особа не отримує додаткового голосу.</w:t>
      </w:r>
    </w:p>
    <w:p>
      <w:pPr>
        <w:pStyle w:val="Heading1"/>
      </w:pPr>
      <w:r>
        <w:t>СТАТТЯ 9. ТЕХНІЧНА РАДА, ЗБІРНІ, АТЕСТАЦІЇ ТА ЗМАГАННЯ</w:t>
      </w:r>
    </w:p>
    <w:p>
      <w:pPr>
        <w:pStyle w:val="Clause"/>
      </w:pPr>
      <w:r>
        <w:t>9.1. Технічна рада є постійним незалежним фаховим органом Асоціації з питань технічного розвитку кендо, іайдо та дзьодо.</w:t>
      </w:r>
    </w:p>
    <w:p>
      <w:pPr>
        <w:pStyle w:val="Clause"/>
      </w:pPr>
      <w:r>
        <w:t>9.2. До складу Технічної ради входять кваліфіковані практики з належним ступенем, стажем, викладацьким, суддівським або змагальним досвідом. Вимоги до складу, порядок висування, обрання або включення до Ради та строк повноважень визначаються Положенням про Технічну раду, затвердженим Генеральною асамблеєю.</w:t>
      </w:r>
    </w:p>
    <w:p>
      <w:pPr>
        <w:pStyle w:val="Clause"/>
      </w:pPr>
      <w:r>
        <w:t>9.3. Технічна рада самостійно ухвалює технічні правила та рішення щодо атестацій, суддівства, змагань, навчальних стандартів, вимог до екзаменаторів, критеріїв відбору і підготовки збірних команд та інших питань, що потребують спеціальної фахової компетенції.</w:t>
      </w:r>
    </w:p>
    <w:p>
      <w:pPr>
        <w:pStyle w:val="Clause"/>
      </w:pPr>
      <w:r>
        <w:t>9.4. Рішення Технічної ради є обов’язковими для органів і учасників Асоціації в межах її компетенції. Виконавчий комітет відповідає за бюджет, договори, логістику, документообіг і організаційне виконання цих рішень.</w:t>
      </w:r>
    </w:p>
    <w:p>
      <w:pPr>
        <w:pStyle w:val="Clause"/>
      </w:pPr>
      <w:r>
        <w:t>9.5. Виконавчий комітет може тимчасово зупинити виконання технічного рішення лише у разі його очевидної суперечності законодавству, затвердженому бюджету, вимогам безпеки або обов’язковим правилам EKF/FIK. Причини зупинення мають бути письмовими, а питання невідкладно передається на спільне засідання Виконавчого комітету і Технічної ради.</w:t>
      </w:r>
    </w:p>
    <w:p>
      <w:pPr>
        <w:pStyle w:val="Clause"/>
      </w:pPr>
      <w:r>
        <w:t>9.6. Правила атестацій і реєстрації ступенів повинні відповідати вимогам EKF/FIK. Визнані ступені не можуть бути скасовані з політичних, адміністративних або особистих мотивів.</w:t>
      </w:r>
    </w:p>
    <w:p>
      <w:pPr>
        <w:pStyle w:val="Clause"/>
      </w:pPr>
      <w:r>
        <w:t>9.7. Критерії відбору до збірної, строки подання заявок, склад тренерів і результати відбору публікуються завчасно. Тренер збірної відповідає за тренувальний процес і спортивні рішення в межах затверджених критеріїв.</w:t>
      </w:r>
    </w:p>
    <w:p>
      <w:pPr>
        <w:pStyle w:val="Clause"/>
      </w:pPr>
      <w:r>
        <w:t>9.8. Технічні рішення приймаються кваліфікованими фахівцями, а не загальним голосуванням учнів або адміністративних посадових осіб. Адміністративна посада сама по собі не надає вищого технічного статусу.</w:t>
      </w:r>
    </w:p>
    <w:p>
      <w:pPr>
        <w:pStyle w:val="Clause"/>
      </w:pPr>
      <w:r>
        <w:t>9.9. Докладні спортивні правила встановлюються окремими положеннями, щоб їх можна було оновлювати без внесення змін до Статуту.</w:t>
      </w:r>
    </w:p>
    <w:p>
      <w:pPr>
        <w:pStyle w:val="Heading1"/>
      </w:pPr>
      <w:r>
        <w:t>СТАТТЯ 10. РЕВІЗОР, ФІНАНСОВИЙ КОНТРОЛЬ І ПРОЗОРІСТЬ</w:t>
      </w:r>
    </w:p>
    <w:p>
      <w:pPr>
        <w:pStyle w:val="Clause"/>
      </w:pPr>
      <w:r>
        <w:rPr>
          <w:b/>
        </w:rPr>
        <w:t xml:space="preserve">10.1. </w:t>
      </w:r>
      <w:r>
        <w:t>Генеральна асамблея обирає Ревізора або Ревізійну комісію у складі трьох осіб строком на чотири роки.</w:t>
      </w:r>
    </w:p>
    <w:p>
      <w:pPr>
        <w:pStyle w:val="Clause"/>
      </w:pPr>
      <w:r>
        <w:rPr>
          <w:b/>
        </w:rPr>
        <w:t xml:space="preserve">10.2. </w:t>
      </w:r>
      <w:r>
        <w:t>Членом контрольного органу не може бути член Виконавчого комітету, працівник Асоціації, особа, яка отримує регулярну винагороду від Асоціації, або їх близька особа.</w:t>
      </w:r>
    </w:p>
    <w:p>
      <w:pPr>
        <w:pStyle w:val="Clause"/>
      </w:pPr>
      <w:r>
        <w:rPr>
          <w:b/>
        </w:rPr>
        <w:t xml:space="preserve">10.3. </w:t>
      </w:r>
      <w:r>
        <w:t>Ревізор перевіряє фінансову звітність, дотримання бюджету, наявність первинних документів, конфлікти інтересів і виконання рішень Генеральної асамблеї.</w:t>
      </w:r>
    </w:p>
    <w:p>
      <w:pPr>
        <w:pStyle w:val="Clause"/>
      </w:pPr>
      <w:r>
        <w:rPr>
          <w:b/>
        </w:rPr>
        <w:t xml:space="preserve">10.4. </w:t>
      </w:r>
      <w:r>
        <w:t>Ревізор має право отримувати документи та пояснення, бути присутнім на засіданнях Виконавчого комітету без голосу і вимагати скликання позачергової Генеральної асамблеї.</w:t>
      </w:r>
    </w:p>
    <w:p>
      <w:pPr>
        <w:pStyle w:val="Clause"/>
      </w:pPr>
      <w:r>
        <w:rPr>
          <w:b/>
        </w:rPr>
        <w:t xml:space="preserve">10.5. </w:t>
      </w:r>
      <w:r>
        <w:t>Річний фінансовий звіт та висновок Ревізора надсилаються членам разом із матеріалами чергової Генеральної асамблеї.</w:t>
      </w:r>
    </w:p>
    <w:p>
      <w:pPr>
        <w:pStyle w:val="Clause"/>
      </w:pPr>
      <w:r>
        <w:rPr>
          <w:b/>
        </w:rPr>
        <w:t xml:space="preserve">10.6. </w:t>
      </w:r>
      <w:r>
        <w:t>Не рідше одного разу на рік членам надається зведена інформація про доходи, витрати, залишок коштів, заборгованість, витрати на збірні, змагання, атестації, міжнародні внески та адміністративні витрати.</w:t>
      </w:r>
    </w:p>
    <w:p>
      <w:pPr>
        <w:pStyle w:val="Clause"/>
      </w:pPr>
      <w:r>
        <w:rPr>
          <w:b/>
        </w:rPr>
        <w:t xml:space="preserve">10.7. </w:t>
      </w:r>
      <w:r>
        <w:t>Операції з пов’язаними особами, значні незаплановані витрати та виплати посадовим особам розкриваються у фінансовому звіті.</w:t>
      </w:r>
    </w:p>
    <w:p>
      <w:pPr>
        <w:pStyle w:val="Clause"/>
      </w:pPr>
      <w:r>
        <w:rPr>
          <w:b/>
        </w:rPr>
        <w:t xml:space="preserve">10.8. </w:t>
      </w:r>
      <w:r>
        <w:t>Первинні фінансові документи, протоколи і договори зберігаються протягом строків, установлених законодавством.</w:t>
      </w:r>
    </w:p>
    <w:p>
      <w:pPr>
        <w:pStyle w:val="Heading1"/>
      </w:pPr>
      <w:r>
        <w:t>СТАТТЯ 11. МАЙНО, КОШТИ ТА НЕПРИБУТКОВИЙ СТАТУС</w:t>
      </w:r>
    </w:p>
    <w:p>
      <w:pPr>
        <w:pStyle w:val="Clause"/>
      </w:pPr>
      <w:r>
        <w:rPr>
          <w:b/>
        </w:rPr>
        <w:t xml:space="preserve">11.1. </w:t>
      </w:r>
      <w:r>
        <w:t>Джерелами коштів і майна Асоціації є вступні та членські внески, спортивні й реєстраційні платежі, благодійні внески, пожертви, гранти, спонсорська допомога, доходи від статутної діяльності та інші джерела, не заборонені законом.</w:t>
      </w:r>
    </w:p>
    <w:p>
      <w:pPr>
        <w:pStyle w:val="Clause"/>
      </w:pPr>
      <w:r>
        <w:rPr>
          <w:b/>
        </w:rPr>
        <w:t xml:space="preserve">11.2. </w:t>
      </w:r>
      <w:r>
        <w:t>Доходи та майно Асоціації використовуються виключно для фінансування витрат на її утримання та реалізації мети, завдань і напрямів діяльності, визначених цим Статутом.</w:t>
      </w:r>
    </w:p>
    <w:p>
      <w:pPr>
        <w:pStyle w:val="Clause"/>
      </w:pPr>
      <w:r>
        <w:rPr>
          <w:b/>
        </w:rPr>
        <w:t xml:space="preserve">11.3. </w:t>
      </w:r>
      <w:r>
        <w:t>Забороняється розподіл отриманих доходів або їх частини серед засновників, членів, працівників, членів органів управління та інших пов’язаних осіб, крім оплати праці, нарахування єдиного соціального внеску, відшкодування документально підтверджених витрат та інших виплат, дозволених законом і безпосередньо пов’язаних зі статутною діяльністю.</w:t>
      </w:r>
    </w:p>
    <w:p>
      <w:pPr>
        <w:pStyle w:val="Clause"/>
      </w:pPr>
      <w:r>
        <w:rPr>
          <w:b/>
        </w:rPr>
        <w:t xml:space="preserve">11.4. </w:t>
      </w:r>
      <w:r>
        <w:t>Фінансовий рік збігається з календарним роком.</w:t>
      </w:r>
    </w:p>
    <w:p>
      <w:pPr>
        <w:pStyle w:val="Clause"/>
      </w:pPr>
      <w:r>
        <w:rPr>
          <w:b/>
        </w:rPr>
        <w:t xml:space="preserve">11.5. </w:t>
      </w:r>
      <w:r>
        <w:t>Розмір, строки і порядок сплати внесків визначає Генеральна асамблея. Розмір членського внеску може враховувати обґрунтовані категорії членів, але не може використовуватися для надання додаткових голосів.</w:t>
      </w:r>
    </w:p>
    <w:p>
      <w:pPr>
        <w:pStyle w:val="Clause"/>
      </w:pPr>
      <w:r>
        <w:rPr>
          <w:b/>
        </w:rPr>
        <w:t xml:space="preserve">11.6. </w:t>
      </w:r>
      <w:r>
        <w:t>Витрати здійснюються відповідно до бюджету. Порядок компенсації проїзду, проживання, участі у заходах та інших витрат установлюється окремим положенням.</w:t>
      </w:r>
    </w:p>
    <w:p>
      <w:pPr>
        <w:pStyle w:val="Clause"/>
      </w:pPr>
      <w:r>
        <w:rPr>
          <w:b/>
        </w:rPr>
        <w:t xml:space="preserve">11.7. </w:t>
      </w:r>
      <w:r>
        <w:t>Право підпису банківських і платіжних документів визначається рішенням Виконавчого комітету. Для платежів понад установлений Генеральною асамблеєю поріг застосовується погодження двох уповноважених осіб.</w:t>
      </w:r>
    </w:p>
    <w:p>
      <w:pPr>
        <w:pStyle w:val="Clause"/>
      </w:pPr>
      <w:r>
        <w:rPr>
          <w:b/>
        </w:rPr>
        <w:t xml:space="preserve">11.8. </w:t>
      </w:r>
      <w:r>
        <w:t>У разі припинення Асоціації її активи після задоволення вимог кредиторів передаються одній або кільком неприбутковим організаціям відповідного виду або зараховуються до доходу бюджету, якщо інше не встановлено законом.</w:t>
      </w:r>
    </w:p>
    <w:p>
      <w:pPr>
        <w:pStyle w:val="Heading1"/>
      </w:pPr>
      <w:r>
        <w:t>СТАТТЯ 12. ВНУТРІШНІ ПОЛОЖЕННЯ, ВІДОКРЕМЛЕНІ ПІДРОЗДІЛИ, ДОКУМЕНТИ І ПЕРСОНАЛЬНІ ДАНІ</w:t>
      </w:r>
    </w:p>
    <w:p>
      <w:pPr>
        <w:pStyle w:val="Clause"/>
      </w:pPr>
      <w:r>
        <w:t>12.1. На виконання цього Статуту затверджуються Положення про клуби, Положення про Технічну раду та можуть затверджуватися положення про спортивний реєстр, атестації, змагання, суддівство, збірні, етику і дисципліну, захист дітей, компенсацію витрат, документообіг, конфлікт інтересів та інші робочі питання.</w:t>
      </w:r>
    </w:p>
    <w:p>
      <w:pPr>
        <w:pStyle w:val="Clause"/>
      </w:pPr>
      <w:r>
        <w:rPr>
          <w:b/>
        </w:rPr>
        <w:t xml:space="preserve">12.2. </w:t>
      </w:r>
      <w:r>
        <w:t>Внутрішнє положення не може змінювати кількість голосів, кворум, компетенцію органів, підстави виключення або інші істотні права членів, установлені Статутом.</w:t>
      </w:r>
    </w:p>
    <w:p>
      <w:pPr>
        <w:pStyle w:val="Clause"/>
      </w:pPr>
      <w:r>
        <w:rPr>
          <w:b/>
        </w:rPr>
        <w:t xml:space="preserve">12.3. </w:t>
      </w:r>
      <w:r>
        <w:t>Документи можуть створюватися, надсилатися, зберігатися і підписуватися в електронній формі відповідно до законодавства. Кваліфікований електронний підпис прирівнюється до власноручного у випадках, передбачених законом.</w:t>
      </w:r>
    </w:p>
    <w:p>
      <w:pPr>
        <w:pStyle w:val="Clause"/>
      </w:pPr>
      <w:r>
        <w:rPr>
          <w:b/>
        </w:rPr>
        <w:t xml:space="preserve">12.4. </w:t>
      </w:r>
      <w:r>
        <w:t>Офіційне повідомлення надсилається на електронну адресу, зазначену членом у реєстрі. Член зобов’язаний повідомити про зміну контактів протягом 15 календарних днів.</w:t>
      </w:r>
    </w:p>
    <w:p>
      <w:pPr>
        <w:pStyle w:val="Clause"/>
      </w:pPr>
      <w:r>
        <w:rPr>
          <w:b/>
        </w:rPr>
        <w:t xml:space="preserve">12.5. </w:t>
      </w:r>
      <w:r>
        <w:t>Асоціація обробляє персональні дані лише в обсязі, необхідному для членства, спортивного обліку, атестацій, змагань, міжнародної реєстрації, безпеки, бухгалтерського обліку та виконання законних обов’язків.</w:t>
      </w:r>
    </w:p>
    <w:p>
      <w:pPr>
        <w:pStyle w:val="Clause"/>
      </w:pPr>
      <w:r>
        <w:rPr>
          <w:b/>
        </w:rPr>
        <w:t xml:space="preserve">12.6. </w:t>
      </w:r>
      <w:r>
        <w:t>Доступ до персональних даних надається лише особам, яким він необхідний для виконання обов’язків. Публікація повних реєстрів членів або практиків, дат народження, адрес і контактів без законної підстави заборонена.</w:t>
      </w:r>
    </w:p>
    <w:p>
      <w:pPr>
        <w:pStyle w:val="Clause"/>
      </w:pPr>
      <w:r>
        <w:rPr>
          <w:b/>
        </w:rPr>
        <w:t xml:space="preserve">12.7. </w:t>
      </w:r>
      <w:r>
        <w:t>Члени мають право знайомитися з протоколами, рішеннями, річними звітами та внутрішніми положеннями, крім персональних даних, конфіденційної інформації та матеріалів незавершеного дисциплінарного провадження.</w:t>
      </w:r>
    </w:p>
    <w:p>
      <w:pPr>
        <w:pStyle w:val="Clause"/>
      </w:pPr>
      <w:r>
        <w:t>12.8. Асоціація може утворювати відокремлені підрозділи без статусу юридичної особи за рішенням Виконавчого комітету відповідно до законодавства та цього Статуту.</w:t>
      </w:r>
    </w:p>
    <w:p>
      <w:pPr>
        <w:pStyle w:val="Clause"/>
      </w:pPr>
      <w:r>
        <w:t>12.9. Відокремлений підрозділ діє на підставі цього Статуту та положення, затвердженого Виконавчим комітетом. Положення визначає найменування, місцезнаходження, територію діяльності, завдання, органи або керівника підрозділу, порядок звітування та припинення його діяльності.</w:t>
      </w:r>
    </w:p>
    <w:p>
      <w:pPr>
        <w:pStyle w:val="Clause"/>
      </w:pPr>
      <w:r>
        <w:t>12.10. Керівник відокремленого підрозділу призначається і звільняється Виконавчим комітетом та діє на підставі довіреності, виданої Президентом, якщо інше не встановлено законом або рішенням Виконавчого комітету.</w:t>
      </w:r>
    </w:p>
    <w:p>
      <w:pPr>
        <w:pStyle w:val="Clause"/>
      </w:pPr>
      <w:r>
        <w:t>12.11. Відокремлений підрозділ не є юридичною особою, не має окремого майна на праві власності та діє в межах кошторису і повноважень, наданих Асоціацією. Асоціація відповідає за зобов’язаннями, належно взятими від її імені уповноваженими особами підрозділу.</w:t>
      </w:r>
    </w:p>
    <w:p>
      <w:pPr>
        <w:pStyle w:val="Clause"/>
      </w:pPr>
      <w:r>
        <w:t>12.12. Діяльність відокремленого підрозділу припиняється рішенням Виконавчого комітету або Генеральної асамблеї. Про утворення чи припинення відокремленого підрозділу повідомляється державний реєстратор у випадках і порядку, установлених законодавством.</w:t>
      </w:r>
    </w:p>
    <w:p>
      <w:pPr>
        <w:pStyle w:val="Heading1"/>
      </w:pPr>
      <w:r>
        <w:t>СТАТТЯ 13. ЕТИКА, ДИСЦИПЛІНАРНА ПРОЦЕДУРА І ВИРІШЕННЯ СПОРІВ</w:t>
      </w:r>
    </w:p>
    <w:p>
      <w:pPr>
        <w:pStyle w:val="Clause"/>
      </w:pPr>
      <w:r>
        <w:rPr>
          <w:b/>
        </w:rPr>
        <w:t xml:space="preserve">13.1. </w:t>
      </w:r>
      <w:r>
        <w:t>Члени, посадові особи, тренери, судді та зареєстровані практики зобов’язані дотримуватися принципів чесності, поваги, недискримінації, безпеки, спортивної доброчесності та належної поведінки.</w:t>
      </w:r>
    </w:p>
    <w:p>
      <w:pPr>
        <w:pStyle w:val="Clause"/>
      </w:pPr>
      <w:r>
        <w:rPr>
          <w:b/>
        </w:rPr>
        <w:t xml:space="preserve">13.2. </w:t>
      </w:r>
      <w:r>
        <w:t>Дисциплінарними заходами можуть бути зауваження, попередження, тимчасове обмеження участі у заходах, призупинення окремих спортивних повноважень, призупинення прав члена або подання про виключення.</w:t>
      </w:r>
    </w:p>
    <w:p>
      <w:pPr>
        <w:pStyle w:val="Clause"/>
      </w:pPr>
      <w:r>
        <w:rPr>
          <w:b/>
        </w:rPr>
        <w:t xml:space="preserve">13.3. </w:t>
      </w:r>
      <w:r>
        <w:t>Ніхто не може бути підданий дисциплінарному заходу без повідомлення про конкретні обставини, доступу до матеріалів, розумного строку для пояснень і розгляду неупередженим складом.</w:t>
      </w:r>
    </w:p>
    <w:p>
      <w:pPr>
        <w:pStyle w:val="Clause"/>
      </w:pPr>
      <w:r>
        <w:rPr>
          <w:b/>
        </w:rPr>
        <w:t xml:space="preserve">13.4. </w:t>
      </w:r>
      <w:r>
        <w:t>Особа, яка подала скаргу, є стороною конфлікту або має особисту зацікавленість, не бере участі у прийнятті рішення.</w:t>
      </w:r>
    </w:p>
    <w:p>
      <w:pPr>
        <w:pStyle w:val="Clause"/>
      </w:pPr>
      <w:r>
        <w:rPr>
          <w:b/>
        </w:rPr>
        <w:t xml:space="preserve">13.5. </w:t>
      </w:r>
      <w:r>
        <w:t>Рішення має бути письмовим, мотивованим, містити встановлені факти, застосовані правила, строк заходу та порядок оскарження.</w:t>
      </w:r>
    </w:p>
    <w:p>
      <w:pPr>
        <w:pStyle w:val="Clause"/>
      </w:pPr>
      <w:r>
        <w:rPr>
          <w:b/>
        </w:rPr>
        <w:t xml:space="preserve">13.6. </w:t>
      </w:r>
      <w:r>
        <w:t>Рішення тимчасової дисциплінарної комісії або Виконавчого комітету може бути оскаржене до Генеральної асамблеї протягом 30 календарних днів. Подання скарги не зупиняє терміновий захід безпеки, але інші санкції можуть бути зупинені.</w:t>
      </w:r>
    </w:p>
    <w:p>
      <w:pPr>
        <w:pStyle w:val="Clause"/>
      </w:pPr>
      <w:r>
        <w:t>13.7. До звернення до суду сторони за можливості використовують переговори або медіацію. Це не обмежує право на судовий захист.</w:t>
      </w:r>
    </w:p>
    <w:p>
      <w:pPr>
        <w:pStyle w:val="Clause"/>
      </w:pPr>
      <w:r>
        <w:rPr>
          <w:b/>
        </w:rPr>
        <w:t xml:space="preserve">13.8. </w:t>
      </w:r>
      <w:r>
        <w:t>Критика керівництва, висування альтернативного кандидата, голосування проти рішення або звернення до EKF/FIK чи державних органів саме по собі не є дисциплінарним порушенням.</w:t>
      </w:r>
    </w:p>
    <w:p>
      <w:pPr>
        <w:pStyle w:val="Clause"/>
      </w:pPr>
      <w:r>
        <w:t>13.9. Рішення, дії або бездіяльність Президента, Виконавчого комітету, Технічної ради, Ревізора, посадових осіб та інших органів Асоціації можуть бути оскаржені членом до Генеральної асамблеї протягом 30 календарних днів з дня, коли член дізнався або повинен був дізнатися про відповідне рішення, дію чи бездіяльність. Використання внутрішнього порядку оскарження не обмежує право на звернення до суду.</w:t>
      </w:r>
    </w:p>
    <w:p>
      <w:pPr>
        <w:pStyle w:val="Heading1"/>
      </w:pPr>
      <w:r>
        <w:t>СТАТТЯ 14. МІЖНАРОДНІ ВІДНОСИНИ</w:t>
      </w:r>
    </w:p>
    <w:p>
      <w:pPr>
        <w:pStyle w:val="Clause"/>
      </w:pPr>
      <w:r>
        <w:rPr>
          <w:b/>
        </w:rPr>
        <w:t xml:space="preserve">14.1. </w:t>
      </w:r>
      <w:r>
        <w:t>Асоціація прагне набути і підтримувати членство або визнання в EKF та FIK і виконує їх законні вимоги.</w:t>
      </w:r>
    </w:p>
    <w:p>
      <w:pPr>
        <w:pStyle w:val="Clause"/>
      </w:pPr>
      <w:r>
        <w:rPr>
          <w:b/>
        </w:rPr>
        <w:t xml:space="preserve">14.2. </w:t>
      </w:r>
      <w:r>
        <w:t>Асоціація визнає принцип, за яким на міжнародному рівні Україну представляє одна національна організація, визначена відповідною міжнародною федерацією.</w:t>
      </w:r>
    </w:p>
    <w:p>
      <w:pPr>
        <w:pStyle w:val="Clause"/>
      </w:pPr>
      <w:r>
        <w:rPr>
          <w:b/>
        </w:rPr>
        <w:t xml:space="preserve">14.3. </w:t>
      </w:r>
      <w:r>
        <w:t>Для підтвердження репрезентативності Асоціація веде достовірну статистику клубів, практиків, географії діяльності, кваліфікацій, національних заходів, збірних, фінансової стабільності та участі у міжнародних заходах.</w:t>
      </w:r>
    </w:p>
    <w:p>
      <w:pPr>
        <w:pStyle w:val="Clause"/>
      </w:pPr>
      <w:r>
        <w:rPr>
          <w:b/>
        </w:rPr>
        <w:t xml:space="preserve">14.4. </w:t>
      </w:r>
      <w:r>
        <w:t>Делегатів на генеральні асамблеї EKF/FIK визначає Виконавчий комітет. Позиція делегації з істотних питань формується з урахуванням рішень Генеральної асамблеї.</w:t>
      </w:r>
    </w:p>
    <w:p>
      <w:pPr>
        <w:pStyle w:val="Clause"/>
      </w:pPr>
      <w:r>
        <w:rPr>
          <w:b/>
        </w:rPr>
        <w:t xml:space="preserve">14.5. </w:t>
      </w:r>
      <w:r>
        <w:t>Результати міжнародних засідань і рішення, що впливають на членів, доводяться до відома членів у розумний строк.</w:t>
      </w:r>
    </w:p>
    <w:p>
      <w:pPr>
        <w:pStyle w:val="Heading1"/>
      </w:pPr>
      <w:r>
        <w:t>СТАТТЯ 15. ВНЕСЕННЯ ЗМІН ДО СТАТУТУ</w:t>
      </w:r>
    </w:p>
    <w:p>
      <w:pPr>
        <w:pStyle w:val="Clause"/>
      </w:pPr>
      <w:r>
        <w:t>15.1. Пропозиції про зміну Статуту можуть вносити Виконавчий комітет, Ревізор або члени, яким сукупно належить не менш як одна п’ята загальної кількості голосів.</w:t>
      </w:r>
    </w:p>
    <w:p>
      <w:pPr>
        <w:pStyle w:val="Clause"/>
      </w:pPr>
      <w:r>
        <w:rPr>
          <w:b/>
        </w:rPr>
        <w:t xml:space="preserve">15.2. </w:t>
      </w:r>
      <w:r>
        <w:t>Повний текст запропонованих змін і порівняльна таблиця надсилаються членам не пізніше ніж за 30 календарних днів до засідання.</w:t>
      </w:r>
    </w:p>
    <w:p>
      <w:pPr>
        <w:pStyle w:val="Clause"/>
      </w:pPr>
      <w:r>
        <w:rPr>
          <w:b/>
        </w:rPr>
        <w:t xml:space="preserve">15.3. </w:t>
      </w:r>
      <w:r>
        <w:t>Зміни приймаються двома третинами голосів присутніх членів за наявності кворуму першого засідання. На повторному засіданні зміна Статуту не розглядається, якщо представлені менше половини всіх членів.</w:t>
      </w:r>
    </w:p>
    <w:p>
      <w:pPr>
        <w:pStyle w:val="Clause"/>
      </w:pPr>
      <w:r>
        <w:rPr>
          <w:b/>
        </w:rPr>
        <w:t xml:space="preserve">15.4. </w:t>
      </w:r>
      <w:r>
        <w:t>Зміни набирають чинності з дня їх державної реєстрації, якщо законом не встановлено інше.</w:t>
      </w:r>
    </w:p>
    <w:p>
      <w:pPr>
        <w:pStyle w:val="Heading1"/>
      </w:pPr>
      <w:r>
        <w:t>СТАТТЯ 16. ПРИПИНЕННЯ ДІЯЛЬНОСТІ</w:t>
      </w:r>
    </w:p>
    <w:p>
      <w:pPr>
        <w:pStyle w:val="Clause"/>
      </w:pPr>
      <w:r>
        <w:rPr>
          <w:b/>
        </w:rPr>
        <w:t xml:space="preserve">16.1. </w:t>
      </w:r>
      <w:r>
        <w:t>Діяльність Асоціації припиняється шляхом саморозпуску, реорганізації або за рішенням суду у випадках, установлених законом.</w:t>
      </w:r>
    </w:p>
    <w:p>
      <w:pPr>
        <w:pStyle w:val="Clause"/>
      </w:pPr>
      <w:r>
        <w:t>16.2. Рішення про саморозпуск або реорганізацію приймається відповідно до пункту 6.15 цього Статуту.</w:t>
      </w:r>
    </w:p>
    <w:p>
      <w:pPr>
        <w:pStyle w:val="Clause"/>
      </w:pPr>
      <w:r>
        <w:rPr>
          <w:b/>
        </w:rPr>
        <w:t xml:space="preserve">16.3. </w:t>
      </w:r>
      <w:r>
        <w:t>Генеральна асамблея призначає ліквідаційну комісію або доручає її функції Виконавчому комітету та визначає порядок і строки припинення відповідно до закону.</w:t>
      </w:r>
    </w:p>
    <w:p>
      <w:pPr>
        <w:pStyle w:val="Clause"/>
      </w:pPr>
      <w:r>
        <w:rPr>
          <w:b/>
        </w:rPr>
        <w:t xml:space="preserve">16.4. </w:t>
      </w:r>
      <w:r>
        <w:t>Після задоволення вимог кредиторів активи передаються відповідно до пункту 11.8 цього Статуту.</w:t>
      </w:r>
    </w:p>
    <w:p>
      <w:pPr>
        <w:pStyle w:val="Clause"/>
      </w:pPr>
      <w:r>
        <w:rPr>
          <w:b/>
        </w:rPr>
        <w:t xml:space="preserve">16.5. </w:t>
      </w:r>
      <w:r>
        <w:t>Припинення вважається завершеним з дня внесення відповідного запису до Єдиного державного реєстру.</w:t>
      </w:r>
    </w:p>
    <w:p>
      <w:pPr>
        <w:pStyle w:val="Heading1"/>
      </w:pPr>
      <w:r>
        <w:t>СТАТТЯ 17. ПЕРЕХІДНІ ПОЛОЖЕННЯ</w:t>
      </w:r>
    </w:p>
    <w:p>
      <w:pPr>
        <w:pStyle w:val="Clause"/>
      </w:pPr>
      <w:r>
        <w:rPr>
          <w:b/>
        </w:rPr>
        <w:t xml:space="preserve">17.1. </w:t>
      </w:r>
      <w:r>
        <w:t>Перший склад органів Асоціації обирається установчими зборами.</w:t>
      </w:r>
    </w:p>
    <w:p>
      <w:pPr>
        <w:pStyle w:val="Clause"/>
      </w:pPr>
      <w:r>
        <w:rPr>
          <w:b/>
        </w:rPr>
        <w:t xml:space="preserve">17.2. </w:t>
      </w:r>
      <w:r>
        <w:t>До затвердження окремих положень Виконавчий комітет застосовує тимчасові правила, які не можуть суперечити цьому Статуту і підлягають оприлюдненню для членів.</w:t>
      </w:r>
    </w:p>
    <w:p>
      <w:pPr>
        <w:pStyle w:val="Clause"/>
      </w:pPr>
      <w:r>
        <w:t>17.3. Клуби без статусу юридичної особи можуть бути визнані Асоціацією на рівних умовах з клубами, що мають статус юридичної особи або діють у її структурі. Асоціація сприяє, але не примушує клуби створювати окремі юридичні особи.</w:t>
      </w:r>
    </w:p>
    <w:p>
      <w:pPr>
        <w:pStyle w:val="Clause"/>
      </w:pPr>
      <w:r>
        <w:rPr>
          <w:b/>
        </w:rPr>
        <w:t xml:space="preserve">17.4. </w:t>
      </w:r>
      <w:r>
        <w:t>До набуття членства в EKF/FIK посилання на їх правила означають добровільне застосування відповідних технічних стандартів у частині, що не суперечить законодавству України.</w:t>
      </w:r>
    </w:p>
    <w:p>
      <w:pPr>
        <w:pStyle w:val="Clause"/>
      </w:pPr>
      <w:r>
        <w:t>17.5. Цей Статут затверджено рішенням установчих зборів засновників, оформленим протоколом № ___ від «___» __________ 2026 року.</w:t>
      </w:r>
    </w:p>
    <w:p>
      <w:r>
        <w:br w:type="page"/>
      </w:r>
    </w:p>
    <w:sectPr w:rsidR="00FC693F" w:rsidRPr="0006063C" w:rsidSect="00034616">
      <w:footerReference w:type="default" r:id="rId9"/>
      <w:pgSz w:w="12240" w:h="15840"/>
      <w:pgMar w:top="1020" w:right="1020" w:bottom="1020"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80"/>
    </w:pPr>
    <w:rPr>
      <w:rFonts w:ascii="Liberation Serif" w:hAnsi="Liberation Serif" w:eastAsia="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erif" w:hAnsi="Liberation Serif" w:eastAsia="Liberation Serif"/>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erif" w:hAnsi="Liberation Serif" w:eastAsia="Liberation Serif"/>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
    <w:name w:val="Clause"/>
    <w:pPr>
      <w:spacing w:after="80" w:line="269" w:lineRule="auto"/>
    </w:pPr>
    <w:rPr>
      <w:rFonts w:ascii="Liberation Serif" w:hAnsi="Liberation Serif" w:eastAsia="Liberation Serif"/>
      <w:sz w:val="22"/>
    </w:rPr>
  </w:style>
  <w:style w:type="paragraph" w:customStyle="1" w:styleId="Commentary">
    <w:name w:val="Commentary"/>
    <w:pPr>
      <w:ind w:left="454" w:right="454"/>
    </w:pPr>
    <w:rPr>
      <w:rFonts w:ascii="Liberation Serif" w:hAnsi="Liberation Serif" w:eastAsia="Liberation Serif"/>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Статут ГС «Українська асоціація кендо» — спрощена клубна модель</dc:title>
  <dc:subject>Один визнаний клуб — один голос; технічні рішення — Технічна рада</dc:subject>
  <dc:creator/>
  <cp:keywords/>
  <dc:description>Редакція: статус партнера-кандидата, 5 повнолітніх практиків, підтвердження Генеральною асамблеєю, 90-денний запобіжник.</dc:description>
  <cp:lastModifiedBy/>
  <cp:revision>1</cp:revision>
  <dcterms:created xsi:type="dcterms:W3CDTF">2013-12-23T23:15:00Z</dcterms:created>
  <dcterms:modified xsi:type="dcterms:W3CDTF">2026-08-03T22:10:00Z</dcterms:modified>
  <cp:category/>
</cp:coreProperties>
</file>