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2480МБ-18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08.08.2018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Фізична особа -підпиємець Зубрейчук Людмила Михайлівна </w:t>
      </w:r>
      <w:proofErr w:type="spellStart"/>
      <w:proofErr w:type="spellEnd"/>
      <w:r w:rsidRPr="00FB42BB">
        <w:rPr>
          <w:rFonts w:ascii="Times New Roman" w:hAnsi="Times New Roman"/>
          <w:sz w:val="20"/>
          <w:szCs w:val="20"/>
        </w:rPr>
        <w:t xml:space="preserve">, в особі директора Зубрейчук Людмила Михайлівна ,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Фізична особа -підпиємець Зубрейчук Людмила Михайлівна </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2234520442</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08133, КИЇВСЬКА ОБЛ., КИЄВО-СВЯТОШИНСЬКИЙ РАЙОН, МІСТО ВИШНЕВЕ, ВУЛИЦЯ ЧОРНОВОЛА, БУДИНОК 46,  ГУРТОЖИТОК, КВАРТИРА 4</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380678102787</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26005052644821</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320649</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