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26.12.2018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Марченко Олександр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Марченка Олександра Івановича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Марченко Олександр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2998416574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Черкаси, вул. Поднєвича, 31, кв. 60 </w:t>
            </w:r>
          </w:p>
          <w:p>
            <w:pPr>
              <w:spacing w:after="0" w:line="240" w:lineRule="auto"/>
              <w:rPr>
                <w:rFonts w:ascii="Times New Roman" w:hAnsi="Times New Roman"/>
                <w:sz w:val="18"/>
                <w:szCs w:val="18"/>
              </w:rPr>
            </w:pPr>
            <w:r>
              <w:rPr>
                <w:rFonts w:ascii="Times New Roman" w:hAnsi="Times New Roman"/>
                <w:sz w:val="18"/>
                <w:szCs w:val="18"/>
              </w:rPr>
              <w:t xml:space="preserve">телефон +380935750221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