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2582МБ-19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30.01.2019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Трапаідзе Георгій Гізоєвич</w:t>
      </w:r>
      <w:r>
        <w:rPr>
          <w:rFonts w:ascii="Times New Roman" w:hAnsi="Times New Roman"/>
          <w:sz w:val="20"/>
          <w:szCs w:val="20"/>
        </w:rPr>
        <w:t xml:space="preserve">, в особі директора </w:t>
      </w:r>
      <w:r>
        <w:rPr>
          <w:rFonts w:ascii="Times New Roman" w:hAnsi="Times New Roman"/>
          <w:b/>
          <w:bCs/>
          <w:sz w:val="20"/>
          <w:szCs w:val="20"/>
        </w:rPr>
        <w:t xml:space="preserve">Трапаідзе Георгій Гізоєвич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Трапаідзе Георгій Гізоєвич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3254723197</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м. Київ, вул.Дегтярівська буд.431, кв.21</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