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Ахадов Мазахір Муса огли</w:t>
      </w:r>
      <w:r>
        <w:rPr>
          <w:rFonts w:ascii="Times New Roman" w:hAnsi="Times New Roman"/>
          <w:sz w:val="20"/>
          <w:szCs w:val="20"/>
        </w:rPr>
        <w:t xml:space="preserve">, в особі директора </w:t>
      </w:r>
      <w:r>
        <w:rPr>
          <w:rFonts w:ascii="Times New Roman" w:hAnsi="Times New Roman"/>
          <w:b/>
          <w:bCs/>
          <w:sz w:val="20"/>
          <w:szCs w:val="20"/>
        </w:rPr>
        <w:t xml:space="preserve">Ахадов Мазахір Муса огли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Ахадов Мазахір Муса огли</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2239923732</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вул.Волинська буд.22 кв.25</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