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Черкас Віктор Олександрович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Черкаса Віктора Олександровича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Черкас Віктор Олександрович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2466014515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Кіровоградська обл., смт Олександрівка, пр. Київський, 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+380954909905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