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2728МБ-19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ПАТ «АГРАРНИЙ ФОНД»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Баришева І.Г.</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ПАТ «АГРАРНИЙ ФОНД»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38926880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01001, м. Київ,  вул. Б.Грінченка,1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