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"ЕМ ПІ АЙ ФУД ІНГРІДІЄНТС"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Радіонов Радіон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"ЕМ ПІ АЙ ФУД ІНГРІДІЄНТС"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35646364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бульвар Ярослава Гашека, буд. 18, офіс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050-331-09-45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UA40 300711 00000 26001060405917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356463626535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