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2855МБ-21</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24.05.2021</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ТОВАРИСТВО З ОБМЕЖЕНОЮ ВIДПОВIДАЛЬНIСТЮ "ВИДАВНИЧИЙ ДІМ "САМ"</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Бродецький Владислав Володимирович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ТОВАРИСТВО З ОБМЕЖЕНОЮ ВIДПОВIДАЛЬНIСТЮ "ВИДАВНИЧИЙ ДІМ "САМ"</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31169661</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01601, м. Київ, вул. Велика Васильківська, буд. 8</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044-364-09-25</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UA343 8080 5000 0000 0260 0443 5817</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"Райффайзен Банк Аваль"</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380805</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