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3038МБ-24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20.02.2024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"САВІН" </w:t>
      </w:r>
      <w:r>
        <w:rPr>
          <w:rFonts w:ascii="Times New Roman" w:hAnsi="Times New Roman"/>
          <w:sz w:val="20"/>
          <w:szCs w:val="20"/>
        </w:rPr>
        <w:t xml:space="preserve">, в особі директора </w:t>
      </w:r>
      <w:r>
        <w:rPr>
          <w:rFonts w:ascii="Times New Roman" w:hAnsi="Times New Roman"/>
          <w:b/>
          <w:bCs/>
          <w:sz w:val="20"/>
          <w:szCs w:val="20"/>
        </w:rPr>
        <w:t xml:space="preserve">Бузовського Іллі Михайловича </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"САВІН" </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40295814</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 Київ, вул. Автозаводська, 18</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+38 044 581-50-27</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UA433052990000026005006216863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КБ "ПРИВАТБАНК"</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305299</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