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3086МБ-24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26.09.2024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Бакуменко Д.В.</w:t>
      </w:r>
      <w:r>
        <w:rPr>
          <w:rFonts w:ascii="Times New Roman" w:hAnsi="Times New Roman"/>
          <w:sz w:val="20"/>
          <w:szCs w:val="20"/>
        </w:rPr>
        <w:t xml:space="preserve">, в особі директора </w:t>
      </w:r>
      <w:r>
        <w:rPr>
          <w:rFonts w:ascii="Times New Roman" w:hAnsi="Times New Roman"/>
          <w:b/>
          <w:bCs/>
          <w:sz w:val="20"/>
          <w:szCs w:val="20"/>
        </w:rPr>
        <w:t xml:space="preserve">БАКУМЕНКО ДМИТРО ВЯЧЕСЛАВОВИЧ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Бакуменко Д.В.</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2944616998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61153, Харківська обл., місто Харків, пр.Ювілейний, будинок 32186, квартира 74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98 302 30 38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UA213515330000026006052108326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2944616998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