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3104МБ-24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16.12.2024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"ЕДВАЙРЕС ЮКРЕЙН"</w:t>
      </w:r>
      <w:r>
        <w:rPr>
          <w:rFonts w:ascii="Times New Roman" w:hAnsi="Times New Roman"/>
          <w:sz w:val="20"/>
          <w:szCs w:val="20"/>
        </w:rPr>
        <w:t xml:space="preserve">, в особі директора </w:t>
      </w:r>
      <w:r>
        <w:rPr>
          <w:rFonts w:ascii="Times New Roman" w:hAnsi="Times New Roman"/>
          <w:b/>
          <w:bCs/>
          <w:sz w:val="20"/>
          <w:szCs w:val="20"/>
        </w:rPr>
        <w:t xml:space="preserve">Дмитро Гончаренко</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"ЕДВАЙРЕС ЮКРЕЙН"</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42005210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03126, м.Київ, вул.Качали Володимира, буд. 5</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+380675704884</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