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3138МБ-25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11.06.2025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ФОП КИСЕЛЬОВ АНДРІЙ ЮРІЙОВИЧ</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Кисельова Андрія Юрійовича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ФОП КИСЕЛЬОВ АНДРІЙ ЮРІЙОВИЧ</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2673516851</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02068, м.Київ, вул. Олійника Степана, буд. 17 кв. 44</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+380930273136</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UA853052990000026008000129061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КБ "ПРИВАТБАНК"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14360570</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