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3141МБ-18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16.06.2025</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РЕЛІГІЙНА ГРОМАДА ХРИСТИЯН ВІРИ ЄВАНГЕЛЬСЬКОЇ "СПАСІННЯ" М. ВИШНЕВЕ КИЄВОСВЯТОШИНСЬКОГО РАЙОНУ КИЇВСЬКОЇ ОБЛАСТІ</w:t>
      </w:r>
      <w:bookmarkStart w:id="0" w:name="_GoBack"/>
      <w:bookmarkEnd w:id="0"/>
      <w:r>
        <w:rPr>
          <w:rFonts w:ascii="Times New Roman" w:hAnsi="Times New Roman"/>
          <w:sz w:val="20"/>
          <w:szCs w:val="20"/>
        </w:rPr>
        <w:t xml:space="preserve">», в особі директора Савочка Пилип Михайлович,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РЕЛІГІЙНА ГРОМАДА ХРИСТИЯН ВІРИ ЄВАНГЕЛЬСЬКОЇ "СПАСІННЯ" М. ВИШНЕВЕ КИЄВОСВЯТОШИНСЬКОГО РАЙОНУ КИЇВСЬКОЇ ОБЛАСТІ</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22200366</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