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2463МБ-18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11.06.2018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"ІНТРО ГАЗ"</w:t>
      </w:r>
      <w:proofErr w:type="spellStart"/>
      <w:proofErr w:type="spellEnd"/>
      <w:r w:rsidRPr="00FB42BB">
        <w:rPr>
          <w:rFonts w:ascii="Times New Roman" w:hAnsi="Times New Roman"/>
          <w:sz w:val="20"/>
          <w:szCs w:val="20"/>
        </w:rPr>
        <w:t xml:space="preserve">, в особі директора Любарський Сергій Дмитрович,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ТОВАРИСТВО З ОБМЕЖЕНОЮ ВІДПОВІДАЛЬНІСТЮ "ІНТРО ГАЗ"</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41344652</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03141, М.КИЇВ, ВУЛИЦЯ АМОСОВА, БУДИНОК 4, ОФІС 7</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+380981797258</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26008010324718</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"Альфа-Банк"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413446526589</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1726584500802</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