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2473МБ-18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26.06.2018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«ТВК Вектор-ВС»</w:t>
      </w:r>
      <w:proofErr w:type="spellStart"/>
      <w:proofErr w:type="spellEnd"/>
      <w:r w:rsidRPr="00FB42BB">
        <w:rPr>
          <w:rFonts w:ascii="Times New Roman" w:hAnsi="Times New Roman"/>
          <w:sz w:val="20"/>
          <w:szCs w:val="20"/>
        </w:rPr>
        <w:t xml:space="preserve">, в особі директора Войтова О.Л.,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Товариство з обмеженою відповідальністю «ТВК Вектор-ВС»</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37625571</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02099, м. Київ, вул. Бориспільська, 9, корп.91, оф.509</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+38 044 369-51-57</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«Укрсоцбанк»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