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2477МБ-18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30.07.2018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"ЕВІ Україна"</w:t>
      </w:r>
      <w:proofErr w:type="spellStart"/>
      <w:proofErr w:type="spellEnd"/>
      <w:r w:rsidRPr="00FB42BB">
        <w:rPr>
          <w:rFonts w:ascii="Times New Roman" w:hAnsi="Times New Roman"/>
          <w:sz w:val="20"/>
          <w:szCs w:val="20"/>
        </w:rPr>
        <w:t xml:space="preserve">, в особі директора Орєхова Тетяна Сергіївна,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ТОВ "ЕВІ Україна"</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40878255</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02088, м. Київ, вул. Карла Маркса, 1</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+38099917-18-19</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26008538947</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408782526515</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