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2564МБ-19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16.01.2019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Тагієв Ельшан Адалат огли</w:t>
      </w:r>
      <w:r>
        <w:rPr>
          <w:rFonts w:ascii="Times New Roman" w:hAnsi="Times New Roman"/>
          <w:sz w:val="20"/>
          <w:szCs w:val="20"/>
        </w:rPr>
        <w:t xml:space="preserve">, в особі директора </w:t>
      </w:r>
      <w:r>
        <w:rPr>
          <w:rFonts w:ascii="Times New Roman" w:hAnsi="Times New Roman"/>
          <w:b/>
          <w:bCs/>
          <w:sz w:val="20"/>
          <w:szCs w:val="20"/>
        </w:rPr>
        <w:t xml:space="preserve">Тагієв Ельшан Адалат огли</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Тагієв Ельшан Адалат огли</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3318612494</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Київська обл., Макарівський р-н, с.Маковище, вул.Леніна буд.1</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