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2597МБ-19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07.02.2019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Бендасюк Світлана Пилипівна</w:t>
      </w:r>
      <w:r>
        <w:rPr>
          <w:rFonts w:ascii="Times New Roman" w:hAnsi="Times New Roman"/>
          <w:sz w:val="20"/>
          <w:szCs w:val="20"/>
        </w:rPr>
        <w:t xml:space="preserve">, в особі директора </w:t>
      </w:r>
      <w:r>
        <w:rPr>
          <w:rFonts w:ascii="Times New Roman" w:hAnsi="Times New Roman"/>
          <w:b/>
          <w:bCs/>
          <w:sz w:val="20"/>
          <w:szCs w:val="20"/>
        </w:rPr>
        <w:t xml:space="preserve">Бендасюк Світлана Пилипівна</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Бендасюк Світлана Пилипівна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2667119188</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м.Київ, вул.Ахматової, буд.46, кв.49</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