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05.04.2019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Халіляєв Акім Юсуфович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Халіляєв Акім Юсуфович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Халіляєв Акім Юсуфович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2668708751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73000, м.Херсон, вул.Московська, буд.5А, кв.63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