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2631МБ-19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10.04.2019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підприємство "Статус-С"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Чернов Сергій Михайлович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підприємство "Статус-С"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36069491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02002, м. Київ, вул. М.Раскової, 19, оф. 90-4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 383 6125, факс (044) 500 0424, м. 0980090342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26007060744327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КГРУ ПАТ КБ «Приватбанк»,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360694926537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100140421</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