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27.06.2019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відповіданістю "Торгівельна група"Ніка"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Чепуришкіна Владислава Георгійовича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відповіданістю "Торгівельна група"Ніка"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42188016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04112, м. Киїі, вул. Олени Теліги, 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+380507591190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26004053042363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421880126594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