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2683МБ-19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"ТІВІАР"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Петров Володимир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"ТІВІАР"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40046255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49000, Дніпропетровська обл., місто Дніпро, проспект Гагарына, буд. 74, оф. 414.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+380632624831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26005050262863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 в м. Дніпро</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400462504628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1504624500717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