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2701МБ-19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“Фрей Софт Україна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Панченко Олег Юрійович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“Фрей Софт Україна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37472078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03061 м. Київ, вул. Пост-Волинська, буд. 3, офіс 35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+380632522221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UA273206490000026004052741275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АО КБ «ПРИВАТБАНК»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320649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