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"Безпілотні Технології"</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ОЛЕЙНІКОВ ВІКТОР ГЕОРГІЙОВИЧ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"Безпілотні Технології"</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41335035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71100, ЗАПОРIЗЬКА ОБЛАСТЬ, М.БЕРДЯНСЬК, ВУЛ. ІТАЛІЙСЬКА, БУД. 30- В</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0934212420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UA963052990000026002050284372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413350308221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