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2741МБ-20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Сапатовский А.В.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Сапатовский Андрей Викторович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Сапатовский А.В.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2656800130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Одесса. Академика Вильямса 463 кв 95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+380674804856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UA823287040000026009054220073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ЮЖНЕ ГРУ АТ КБ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328704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2656800130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Единый налог 2 группа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