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2755МБ-20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09.04.2020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"ВІ ЕНД ДЖІ ГРУП"</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ГЛАДЧЕНКО СВІТЛАНА БОРИСІВНА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"ВІ ЕНД ДЖІ ГРУП"</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41661296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03035, м.Київ, ВУЛИЦЯ СУРІКОВА, будинок 3, офіс 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+380979018883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"ПУМБ"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