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2762МБ-20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21.05.2020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"О.В.Л."</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Онищука С. В.</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"О.В.Л."</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43598970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10025 м. Житомир,вулиця Космонавтів, буд. 189, кв. 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+380966447676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UA263510050000026003879003320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33189142713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