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2770МБ-20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12.06.2020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"ВІОЛЬ ГРУП"</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Шульгін Олексій Костянтинович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"ВІОЛЬ ГРУП"</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40121866</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08135, Київська обл., с. Чайки, вул. Валентини Чайки, 16,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0634707293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UA653006140000026008500195954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в АТ «КРЕДІ АГРІКОЛЬ 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300614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401218626592</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