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2782МБ-20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27.07.2020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«Агро Кар Україна»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Пустильник Олександр Сергійович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«Агро Кар Україна»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 41258600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25001, Кропивницкий, пров.Кріпосний, будинок № 23, кв.74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+380672148777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UA523235830000026004052931410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323583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412586011232</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