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Езенвулі Чуквуемека Августин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Езенвулі Чуквуемека Августин</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Езенвулі Чуквуемека Августин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Харківське шоссе, 210, гуртожиток</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(63) 632 28 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