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2813МБ-20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20.10.2020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ВIДПОВIДАЛЬНIСТЮ «САВА КЛІМАТИЧНІ СИСТЕМИ»</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Олійник Віталій Олександрович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ВIДПОВIДАЛЬНIСТЮ «САВА КЛІМАТИЧНІ СИСТЕМИ»</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42228514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03124,  м. Київ, вул. М. Василенка, буд. 7А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 403-00-21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UA083206490000026005052703074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АО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320649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422285126585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