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12.11.2020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"ЦЕНТР МОДЕРНІЗАЦІЇ КРАНІВ УКРАЇНИ"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Шелудяков Олексій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"ЦЕНТР МОДЕРНІЗАЦІЇ КРАНІВ УКРАЇНИ"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35530840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04060, Україна, м.Київ, вул.Максима Берлінського, буд.20, офіс5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+380969080000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UA393052990000026003006801719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 м.Дніпро</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355308426594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1926594500820</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