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2839МБ-21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24.02.2021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"МЕДІ-ЮКРЕЙН"</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ПАНЬКОВСЬКИЙ ЮРІЙ ВІТАЛІЙОВИЧ </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"МЕДІ-ЮКРЕЙН"</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44111584</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Україна, 01024, місто Київ, вул.Шовковична, будинок 48, квартира 87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+38(093)-050-00-01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