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2846МБ-21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18.03.2021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Фермерське господарство "Колос"</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Дробушко Анатолія Володимировича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Фермерське господарство "Колос"</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30118553</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Кіровоградська обл., м. Олександрія, смт. Димитрове, вул. Першотравнева, 151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+380676308154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UA773052990000026009005105465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301185511269</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