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"АВГУСТ-КИЙ"</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Денка Олега Евальдовича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"АВГУСТ-КИЙ"</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0024582550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04074, м. Київ, Оболонський р-н, вул. Лугова, 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+380444961496  +380638409736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UA813209840000026006210377291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320984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