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2889МБ-21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Дудуніа Гіоргі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Дудуніа Гіоргі</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Дудуніа Гіоргі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3292720258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Одеська обл., Біляївський р-н, с.Дачне, вул.Первомайська, буд.7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