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mc:Ignorable="w14 w15 wp14">
  <w:body>
    <w:p w14:paraId="5F4D9D7E" w14:textId="77777777" w:rsidR="0008120A" w:rsidRDefault="000A1967">
      <w:pPr>
        <w:spacing w:after="0" w:line="240" w:lineRule="auto"/>
        <w:jc w:val="center"/>
      </w:pPr>
      <w:r>
        <w:rPr>
          <w:noProof/>
        </w:rPr>
        <w:drawing>
          <wp:anchor distT="0" distB="0" distL="114300" distR="114300" simplePos="0" relativeHeight="2" behindDoc="0" locked="0" layoutInCell="1" allowOverlap="1" wp14:anchorId="05769BCD" wp14:editId="3243BD6C">
            <wp:simplePos x="0" y="0"/>
            <wp:positionH relativeFrom="column">
              <wp:posOffset>-114300</wp:posOffset>
            </wp:positionH>
            <wp:positionV relativeFrom="paragraph">
              <wp:posOffset>60960</wp:posOffset>
            </wp:positionV>
            <wp:extent cx="1143000" cy="284480"/>
            <wp:effectExtent l="0" t="0" r="0" b="0"/>
            <wp:wrapNone/>
            <wp:docPr id="1" name="Рисунок 2" descr="Logo"/>
            <wp:cNvGraphicFramePr>
              <a:graphicFrameLocks noChangeAspect="1"/>
            </wp:cNvGraphicFramePr>
            <a:graphic>
              <a:graphicData uri="http://schemas.openxmlformats.org/drawingml/2006/picture">
                <pic:pic>
                  <pic:nvPicPr>
                    <pic:cNvPr id="1" name="Рисунок 2" descr="Logo"/>
                    <pic:cNvPicPr>
                      <a:picLocks noChangeAspect="1" noChangeArrowheads="1"/>
                    </pic:cNvPicPr>
                  </pic:nvPicPr>
                  <pic:blipFill>
                    <a:blip r:embed="rId5"/>
                    <a:stretch>
                      <a:fillRect/>
                    </a:stretch>
                  </pic:blipFill>
                  <pic:spPr bwMode="auto">
                    <a:xfrm>
                      <a:off x="0" y="0"/>
                      <a:ext cx="1143000" cy="284480"/>
                    </a:xfrm>
                    <a:prstGeom prst="rect">
                      <a:avLst/>
                    </a:prstGeom>
                  </pic:spPr>
                </pic:pic>
              </a:graphicData>
            </a:graphic>
          </wp:anchor>
        </w:drawing>
      </w:r>
      <w:r>
        <w:rPr>
          <w:rFonts w:ascii="Times New Roman" w:hAnsi="Times New Roman"/>
          <w:b/>
          <w:sz w:val="24"/>
          <w:szCs w:val="24"/>
        </w:rPr>
        <w:t xml:space="preserve">ДОГОВІР № 2940МБ-18</w:t>
      </w:r>
    </w:p>
    <w:p w14:paraId="3F9FCE34" w14:textId="77777777" w:rsidR="0008120A" w:rsidRDefault="000A1967">
      <w:pPr>
        <w:spacing w:after="0" w:line="240" w:lineRule="auto"/>
        <w:jc w:val="center"/>
        <w:rPr>
          <w:rFonts w:ascii="Times New Roman" w:hAnsi="Times New Roman"/>
          <w:sz w:val="20"/>
          <w:szCs w:val="20"/>
        </w:rPr>
      </w:pPr>
      <w:r>
        <w:rPr>
          <w:rFonts w:ascii="Times New Roman" w:hAnsi="Times New Roman"/>
          <w:b/>
          <w:sz w:val="24"/>
          <w:szCs w:val="24"/>
        </w:rPr>
        <w:t>на надання комісійних та митно-брокерських послуг</w:t>
      </w:r>
    </w:p>
    <w:p w14:paraId="70B67C27" w14:textId="77777777" w:rsidR="0008120A" w:rsidRDefault="000A1967">
      <w:pPr>
        <w:spacing w:after="0" w:line="240" w:lineRule="auto"/>
        <w:jc w:val="center"/>
        <w:rPr>
          <w:rFonts w:ascii="Times New Roman" w:hAnsi="Times New Roman"/>
          <w:sz w:val="20"/>
          <w:szCs w:val="20"/>
        </w:rPr>
      </w:pPr>
      <w:r>
        <w:rPr>
          <w:rFonts w:ascii="Times New Roman" w:hAnsi="Times New Roman"/>
          <w:sz w:val="20"/>
          <w:szCs w:val="20"/>
        </w:rPr>
        <w:t xml:space="preserve">м. Київ                                                                                                                                                                      23.08.2023</w:t>
      </w:r>
    </w:p>
    <w:p w14:paraId="23C5C726" w14:textId="77777777" w:rsidR="0008120A" w:rsidRDefault="0008120A">
      <w:pPr>
        <w:spacing w:after="0" w:line="240" w:lineRule="auto"/>
        <w:rPr>
          <w:rFonts w:ascii="Times New Roman" w:hAnsi="Times New Roman"/>
          <w:sz w:val="20"/>
          <w:szCs w:val="20"/>
        </w:rPr>
      </w:pPr>
    </w:p>
    <w:p w14:paraId="7575D4B1" w14:textId="77777777" w:rsidR="0008120A" w:rsidRDefault="000A1967">
      <w:pPr>
        <w:spacing w:after="0" w:line="240" w:lineRule="auto"/>
        <w:jc w:val="both"/>
        <w:rPr>
          <w:rFonts w:ascii="Times New Roman" w:hAnsi="Times New Roman"/>
          <w:sz w:val="20"/>
          <w:szCs w:val="20"/>
        </w:rPr>
      </w:pPr>
      <w:r>
        <w:rPr>
          <w:rFonts w:ascii="Times New Roman" w:hAnsi="Times New Roman"/>
          <w:b/>
          <w:sz w:val="20"/>
          <w:szCs w:val="20"/>
        </w:rPr>
        <w:t>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12.09.2014 року, далі за текстом «Виконавець», в особі директора </w:t>
      </w:r>
      <w:r>
        <w:rPr>
          <w:rFonts w:ascii="Times New Roman" w:hAnsi="Times New Roman"/>
          <w:b/>
          <w:sz w:val="20"/>
          <w:szCs w:val="20"/>
        </w:rPr>
        <w:t>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3018</w:t>
      </w:r>
      <w:bookmarkStart w:id="0" w:name="_GoBack"/>
      <w:bookmarkEnd w:id="0"/>
      <w:r>
        <w:rPr>
          <w:rFonts w:ascii="Times New Roman" w:hAnsi="Times New Roman"/>
          <w:sz w:val="20"/>
          <w:szCs w:val="20"/>
        </w:rPr>
        <w:t xml:space="preserve">», в особі директора 3018, який діє на підставі статуту, далі за текстом «Замовник», з іншого боку, склали цей Договір про нижченаведене:</w:t>
      </w:r>
    </w:p>
    <w:p w14:paraId="446D8CFA" w14:textId="77777777" w:rsidR="0008120A" w:rsidRDefault="000A1967">
      <w:pPr>
        <w:pStyle w:val="a8"/>
        <w:numPr>
          <w:ilvl w:val="0"/>
          <w:numId w:val="1"/>
        </w:numPr>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p>
    <w:p w14:paraId="39C62445" w14:textId="77777777" w:rsidR="0008120A" w:rsidRDefault="000A1967">
      <w:pPr>
        <w:pStyle w:val="a8"/>
        <w:spacing w:after="0" w:line="100" w:lineRule="atLeast"/>
        <w:ind w:left="0"/>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p>
    <w:p w14:paraId="016A2F8E" w14:textId="77777777" w:rsidR="0008120A" w:rsidRDefault="0008120A">
      <w:pPr>
        <w:spacing w:after="0" w:line="100" w:lineRule="atLeast"/>
        <w:jc w:val="both"/>
        <w:rPr>
          <w:rFonts w:ascii="Times New Roman" w:hAnsi="Times New Roman"/>
          <w:sz w:val="20"/>
          <w:szCs w:val="20"/>
        </w:rPr>
      </w:pPr>
    </w:p>
    <w:p w14:paraId="61AF0ECF" w14:textId="77777777" w:rsidR="0008120A" w:rsidRDefault="000A1967">
      <w:pPr>
        <w:numPr>
          <w:ilvl w:val="0"/>
          <w:numId w:val="1"/>
        </w:numPr>
        <w:suppressAutoHyphens/>
        <w:spacing w:after="0" w:line="100" w:lineRule="atLeast"/>
        <w:jc w:val="center"/>
        <w:rPr>
          <w:rFonts w:ascii="Times New Roman" w:hAnsi="Times New Roman"/>
          <w:b/>
          <w:sz w:val="20"/>
          <w:szCs w:val="20"/>
        </w:rPr>
      </w:pPr>
      <w:r>
        <w:rPr>
          <w:rFonts w:ascii="Times New Roman" w:hAnsi="Times New Roman"/>
          <w:b/>
          <w:sz w:val="20"/>
          <w:szCs w:val="20"/>
        </w:rPr>
        <w:t>ОБОВ’ЯЗКИ СТОРІН.</w:t>
      </w:r>
    </w:p>
    <w:p w14:paraId="13D80C32" w14:textId="77777777" w:rsidR="0008120A" w:rsidRDefault="000A1967">
      <w:pPr>
        <w:pStyle w:val="a8"/>
        <w:numPr>
          <w:ilvl w:val="1"/>
          <w:numId w:val="2"/>
        </w:numPr>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14:paraId="625895CE"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bookmarkStart w:id="1" w:name="_Hlk474917356"/>
      <w:bookmarkEnd w:id="1"/>
      <w:r>
        <w:rPr>
          <w:rFonts w:ascii="Times New Roman" w:hAnsi="Times New Roman"/>
          <w:sz w:val="20"/>
          <w:szCs w:val="20"/>
        </w:rPr>
        <w:t>Надавати послуги з митного оформлення вантажів.</w:t>
      </w:r>
    </w:p>
    <w:p w14:paraId="7B77F026"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14:paraId="4344ECB9" w14:textId="77777777" w:rsidR="0008120A" w:rsidRDefault="000A1967">
      <w:pPr>
        <w:numPr>
          <w:ilvl w:val="2"/>
          <w:numId w:val="2"/>
        </w:numPr>
        <w:suppressAutoHyphens/>
        <w:spacing w:after="0" w:line="100" w:lineRule="atLeast"/>
        <w:jc w:val="both"/>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14:paraId="463A460E"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Надавати інші послуги за попереднім узгодженням із Замовником для забезпечення безперебійної діяльності Замовника.</w:t>
      </w:r>
    </w:p>
    <w:p w14:paraId="449E608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p>
    <w:p w14:paraId="0AEAD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14:paraId="6E308E80"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14:paraId="57D7B737"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14:paraId="099C966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14:paraId="57434DC1"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14:paraId="4C0AB882"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14:paraId="5255336F"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Підписувати інші документи, необхідні для здійснення посередницьких послуг на користь Замовника.</w:t>
      </w:r>
    </w:p>
    <w:p w14:paraId="29A30BDB"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p>
    <w:p w14:paraId="6F0AA4ED" w14:textId="77777777" w:rsidR="0008120A" w:rsidRDefault="000A1967">
      <w:pPr>
        <w:numPr>
          <w:ilvl w:val="2"/>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p>
    <w:p w14:paraId="0666062C" w14:textId="77777777" w:rsidR="0008120A" w:rsidRDefault="000A1967">
      <w:pPr>
        <w:pStyle w:val="a8"/>
        <w:numPr>
          <w:ilvl w:val="2"/>
          <w:numId w:val="2"/>
        </w:numPr>
        <w:tabs>
          <w:tab w:val="left" w:pos="0"/>
        </w:tabs>
        <w:spacing w:after="0" w:line="100" w:lineRule="atLeast"/>
        <w:jc w:val="both"/>
        <w:rPr>
          <w:rFonts w:ascii="Times New Roman" w:hAnsi="Times New Roman"/>
          <w:sz w:val="20"/>
          <w:szCs w:val="20"/>
        </w:rPr>
      </w:pPr>
      <w:r>
        <w:rPr>
          <w:rFonts w:ascii="Times New Roman" w:hAnsi="Times New Roman"/>
          <w:sz w:val="20"/>
          <w:szCs w:val="20"/>
        </w:rPr>
        <w:t>Надавати послуги з постановки на облік осiб, якi здiйснюють операцiї з товарами, внесення змін до облікових даних.</w:t>
      </w:r>
    </w:p>
    <w:p w14:paraId="13077305" w14:textId="77777777" w:rsidR="0008120A" w:rsidRDefault="000A1967">
      <w:pPr>
        <w:numPr>
          <w:ilvl w:val="1"/>
          <w:numId w:val="2"/>
        </w:numPr>
        <w:suppressAutoHyphens/>
        <w:spacing w:after="0" w:line="100" w:lineRule="atLeast"/>
        <w:jc w:val="both"/>
        <w:rPr>
          <w:rFonts w:ascii="Times New Roman" w:hAnsi="Times New Roman"/>
          <w:b/>
          <w:sz w:val="20"/>
          <w:szCs w:val="20"/>
        </w:rPr>
      </w:pPr>
      <w:r>
        <w:rPr>
          <w:rFonts w:ascii="Times New Roman" w:hAnsi="Times New Roman"/>
          <w:b/>
          <w:sz w:val="20"/>
          <w:szCs w:val="20"/>
        </w:rPr>
        <w:t>Замовник зобов’язується:</w:t>
      </w:r>
    </w:p>
    <w:p w14:paraId="1FD440AA"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інформувати Виконавця про відвантаження товару і надавати необхідні документи для оформлення.</w:t>
      </w:r>
    </w:p>
    <w:p w14:paraId="2CC175ED"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p>
    <w:p w14:paraId="14D5D978"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14:paraId="6B04984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14:paraId="2A53954B"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p>
    <w:p w14:paraId="6393377C" w14:textId="77777777" w:rsidR="0008120A" w:rsidRDefault="000A1967">
      <w:pPr>
        <w:numPr>
          <w:ilvl w:val="2"/>
          <w:numId w:val="2"/>
        </w:numPr>
        <w:tabs>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14:paraId="21C476B3" w14:textId="77777777" w:rsidR="0008120A" w:rsidRDefault="0008120A">
      <w:pPr>
        <w:spacing w:after="0" w:line="100" w:lineRule="atLeast"/>
        <w:jc w:val="both"/>
        <w:rPr>
          <w:rFonts w:ascii="Times New Roman" w:hAnsi="Times New Roman"/>
          <w:sz w:val="20"/>
          <w:szCs w:val="20"/>
        </w:rPr>
      </w:pPr>
    </w:p>
    <w:p w14:paraId="090A8507"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УМОВИ І ПОРЯДОК СПЛАТИ ПОСЛУГ.</w:t>
      </w:r>
    </w:p>
    <w:p w14:paraId="739E0268"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p>
    <w:p w14:paraId="0FCF37B6" w14:textId="77777777" w:rsidR="0008120A" w:rsidRDefault="000A1967">
      <w:pPr>
        <w:widowControl w:val="0"/>
        <w:numPr>
          <w:ilvl w:val="1"/>
          <w:numId w:val="2"/>
        </w:numPr>
        <w:shd w:val="clear" w:color="auto" w:fill="FFFFFF"/>
        <w:tabs>
          <w:tab w:val="left" w:pos="360"/>
        </w:tabs>
        <w:suppressAutoHyphens/>
        <w:spacing w:after="0" w:line="100" w:lineRule="atLeast"/>
        <w:jc w:val="both"/>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p>
    <w:p w14:paraId="1B98F233" w14:textId="77777777" w:rsidR="0008120A" w:rsidRDefault="000A1967">
      <w:pPr>
        <w:numPr>
          <w:ilvl w:val="1"/>
          <w:numId w:val="2"/>
        </w:numPr>
        <w:tabs>
          <w:tab w:val="left" w:pos="360"/>
          <w:tab w:val="left" w:pos="540"/>
        </w:tabs>
        <w:suppressAutoHyphens/>
        <w:spacing w:after="0" w:line="100" w:lineRule="atLeast"/>
        <w:jc w:val="both"/>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14:paraId="55904107" w14:textId="77777777" w:rsidR="0008120A" w:rsidRDefault="0008120A">
      <w:pPr>
        <w:spacing w:after="0" w:line="100" w:lineRule="atLeast"/>
        <w:jc w:val="both"/>
        <w:rPr>
          <w:rFonts w:ascii="Times New Roman" w:hAnsi="Times New Roman"/>
          <w:sz w:val="20"/>
          <w:szCs w:val="20"/>
        </w:rPr>
      </w:pPr>
    </w:p>
    <w:p w14:paraId="1A1B93B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ВІДПОВІДАЛЬНІСТЬ СТОРІН.</w:t>
      </w:r>
    </w:p>
    <w:p w14:paraId="2EFEBC15"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14:paraId="7D823AFB"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14:paraId="081DA8B9"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14:paraId="74DE664B" w14:textId="77777777" w:rsidR="0008120A" w:rsidRDefault="000A1967">
      <w:pPr>
        <w:numPr>
          <w:ilvl w:val="1"/>
          <w:numId w:val="2"/>
        </w:numPr>
        <w:tabs>
          <w:tab w:val="left" w:pos="0"/>
        </w:tabs>
        <w:suppressAutoHyphens/>
        <w:spacing w:after="0" w:line="100" w:lineRule="atLeast"/>
        <w:jc w:val="both"/>
        <w:rPr>
          <w:rFonts w:ascii="Times New Roman" w:hAnsi="Times New Roman"/>
          <w:sz w:val="20"/>
          <w:szCs w:val="20"/>
        </w:rPr>
      </w:pPr>
      <w:r>
        <w:rPr>
          <w:rFonts w:ascii="Times New Roman" w:hAnsi="Times New Roman"/>
          <w:sz w:val="20"/>
          <w:szCs w:val="20"/>
        </w:rPr>
        <w:lastRenderedPageBreak/>
        <w:t>Виконавець звільняється від відповідальності за невідповідність вантажу товаро-супровідним документам при митному догляді.</w:t>
      </w:r>
    </w:p>
    <w:p w14:paraId="1307481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14:paraId="1964F26C"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ПРЕТЕНЗІЇ.</w:t>
      </w:r>
    </w:p>
    <w:p w14:paraId="50B4D3D4"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14:paraId="442F478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14:paraId="64D6F1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14:paraId="24F72E6B"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ТЕРМІН ДІЇ ДОГОВОРУ.</w:t>
      </w:r>
    </w:p>
    <w:p w14:paraId="39BC9557"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bookmarkStart w:id="2" w:name="_Hlk474918691"/>
      <w:bookmarkEnd w:id="2"/>
      <w:r>
        <w:rPr>
          <w:rFonts w:ascii="Times New Roman" w:hAnsi="Times New Roman"/>
          <w:sz w:val="20"/>
          <w:szCs w:val="20"/>
        </w:rPr>
        <w:t xml:space="preserve"> </w:t>
      </w:r>
    </w:p>
    <w:p w14:paraId="12B9F59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p>
    <w:p w14:paraId="031034B2" w14:textId="77777777" w:rsidR="0008120A" w:rsidRDefault="0008120A">
      <w:pPr>
        <w:tabs>
          <w:tab w:val="left" w:pos="360"/>
        </w:tabs>
        <w:suppressAutoHyphens/>
        <w:spacing w:after="0" w:line="100" w:lineRule="atLeast"/>
        <w:ind w:left="360"/>
        <w:jc w:val="both"/>
        <w:rPr>
          <w:rFonts w:ascii="Times New Roman" w:hAnsi="Times New Roman"/>
          <w:sz w:val="20"/>
          <w:szCs w:val="20"/>
        </w:rPr>
      </w:pPr>
    </w:p>
    <w:p w14:paraId="1FC24E0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ОСОБЛИВІ УМОВИ.</w:t>
      </w:r>
    </w:p>
    <w:p w14:paraId="7C3859AE"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bookmarkStart w:id="3" w:name="_Hlk475480333"/>
      <w:bookmarkEnd w:id="3"/>
      <w:r>
        <w:rPr>
          <w:rFonts w:ascii="Times New Roman" w:hAnsi="Times New Roman"/>
          <w:sz w:val="20"/>
          <w:szCs w:val="20"/>
        </w:rPr>
        <w:t xml:space="preserve">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p>
    <w:p w14:paraId="18D551B6"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Всі 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bookmarkStart w:id="4" w:name="_Hlk475480409"/>
      <w:bookmarkEnd w:id="4"/>
    </w:p>
    <w:p w14:paraId="4AAC835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14:paraId="5738753A"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p>
    <w:p w14:paraId="2BF6283C"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14:paraId="1D724A6F"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14:paraId="449E467C" w14:textId="77777777" w:rsidR="0008120A" w:rsidRDefault="000A1967">
      <w:pPr>
        <w:numPr>
          <w:ilvl w:val="1"/>
          <w:numId w:val="2"/>
        </w:numPr>
        <w:tabs>
          <w:tab w:val="left" w:pos="360"/>
        </w:tabs>
        <w:suppressAutoHyphens/>
        <w:spacing w:after="0" w:line="100" w:lineRule="atLeast"/>
        <w:jc w:val="both"/>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p>
    <w:p w14:paraId="0702EBCD"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14:paraId="161CC867" w14:textId="77777777" w:rsidR="0008120A" w:rsidRDefault="000A1967">
      <w:pPr>
        <w:tabs>
          <w:tab w:val="left" w:pos="360"/>
        </w:tabs>
        <w:suppressAutoHyphens/>
        <w:spacing w:after="0" w:line="100" w:lineRule="atLeast"/>
        <w:ind w:left="360"/>
        <w:jc w:val="both"/>
        <w:rPr>
          <w:rFonts w:ascii="Times New Roman" w:hAnsi="Times New Roman"/>
          <w:sz w:val="20"/>
          <w:szCs w:val="20"/>
        </w:rPr>
      </w:pPr>
      <w:r>
        <w:rPr>
          <w:rFonts w:ascii="Times New Roman" w:hAnsi="Times New Roman"/>
          <w:sz w:val="20"/>
          <w:szCs w:val="20"/>
        </w:rPr>
        <w:t xml:space="preserve"> </w:t>
      </w:r>
    </w:p>
    <w:p w14:paraId="6940E258" w14:textId="77777777" w:rsidR="0008120A" w:rsidRDefault="000A1967">
      <w:pPr>
        <w:numPr>
          <w:ilvl w:val="0"/>
          <w:numId w:val="2"/>
        </w:numPr>
        <w:suppressAutoHyphens/>
        <w:spacing w:after="0" w:line="100" w:lineRule="atLeast"/>
        <w:jc w:val="center"/>
        <w:rPr>
          <w:rFonts w:ascii="Times New Roman" w:hAnsi="Times New Roman"/>
          <w:b/>
          <w:sz w:val="20"/>
          <w:szCs w:val="20"/>
        </w:rPr>
      </w:pPr>
      <w:r>
        <w:rPr>
          <w:rFonts w:ascii="Times New Roman" w:hAnsi="Times New Roman"/>
          <w:b/>
          <w:sz w:val="20"/>
          <w:szCs w:val="20"/>
        </w:rPr>
        <w:t>ДІЯ НЕПЕРЕБОРНОЇ СИЛИ.</w:t>
      </w:r>
    </w:p>
    <w:p w14:paraId="79383C62"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14:paraId="7D716373"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14:paraId="020129B1" w14:textId="77777777" w:rsidR="0008120A" w:rsidRDefault="000A1967">
      <w:pPr>
        <w:numPr>
          <w:ilvl w:val="1"/>
          <w:numId w:val="2"/>
        </w:numPr>
        <w:tabs>
          <w:tab w:val="left" w:pos="360"/>
        </w:tabs>
        <w:suppressAutoHyphens/>
        <w:spacing w:after="0" w:line="100" w:lineRule="atLeast"/>
        <w:jc w:val="both"/>
        <w:rPr>
          <w:rFonts w:ascii="Times New Roman" w:hAnsi="Times New Roman"/>
          <w:sz w:val="20"/>
          <w:szCs w:val="20"/>
        </w:rPr>
      </w:pPr>
      <w:r>
        <w:rPr>
          <w:rFonts w:ascii="Times New Roman" w:hAnsi="Times New Roman"/>
          <w:sz w:val="20"/>
          <w:szCs w:val="20"/>
        </w:rPr>
        <w:t xml:space="preserve">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14:paraId="01A928F9" w14:textId="77777777" w:rsidR="0008120A" w:rsidRDefault="0008120A">
      <w:pPr>
        <w:spacing w:after="0" w:line="240" w:lineRule="auto"/>
        <w:jc w:val="both"/>
        <w:rPr>
          <w:rFonts w:ascii="Times New Roman" w:hAnsi="Times New Roman"/>
          <w:sz w:val="20"/>
          <w:szCs w:val="20"/>
        </w:rPr>
      </w:pPr>
    </w:p>
    <w:p w14:paraId="51957861" w14:textId="77777777" w:rsidR="0008120A" w:rsidRDefault="000A1967">
      <w:pPr>
        <w:numPr>
          <w:ilvl w:val="0"/>
          <w:numId w:val="2"/>
        </w:numPr>
        <w:suppressAutoHyphens/>
        <w:spacing w:after="0" w:line="240" w:lineRule="auto"/>
        <w:jc w:val="both"/>
        <w:rPr>
          <w:rFonts w:ascii="Times New Roman" w:hAnsi="Times New Roman"/>
          <w:sz w:val="20"/>
          <w:szCs w:val="20"/>
        </w:rPr>
      </w:pPr>
      <w:r>
        <w:rPr>
          <w:rFonts w:ascii="Times New Roman" w:hAnsi="Times New Roman"/>
          <w:b/>
          <w:sz w:val="20"/>
          <w:szCs w:val="20"/>
        </w:rPr>
        <w:t>ЮРИДИЧНІ АДРЕСИ СТОРІН.</w:t>
      </w:r>
    </w:p>
    <w:p w14:paraId="6E37FA3F" w14:textId="77777777" w:rsidR="0008120A" w:rsidRDefault="000A1967">
      <w:pPr>
        <w:spacing w:after="0" w:line="240" w:lineRule="auto"/>
        <w:jc w:val="center"/>
        <w:rPr>
          <w:rFonts w:ascii="Times New Roman" w:hAnsi="Times New Roman"/>
          <w:b/>
          <w:sz w:val="20"/>
          <w:szCs w:val="20"/>
        </w:rPr>
      </w:pPr>
      <w:r>
        <w:rPr>
          <w:rFonts w:ascii="Times New Roman" w:hAnsi="Times New Roman"/>
          <w:b/>
          <w:sz w:val="20"/>
          <w:szCs w:val="20"/>
        </w:rPr>
        <w:t>ВИКОНАВЕЦЬ:                                                                                 ЗАМОВНИК:</w:t>
      </w:r>
    </w:p>
    <w:p w14:paraId="748827E3" w14:textId="77777777" w:rsidR="0008120A" w:rsidRDefault="0008120A">
      <w:pPr>
        <w:spacing w:after="0" w:line="240" w:lineRule="auto"/>
        <w:jc w:val="both"/>
        <w:rPr>
          <w:rFonts w:ascii="Times New Roman" w:hAnsi="Times New Roman"/>
          <w:b/>
          <w:sz w:val="20"/>
          <w:szCs w:val="20"/>
        </w:rPr>
      </w:pPr>
    </w:p>
    <w:tbl>
      <w:tblPr>
        <w:tblW w:w="10632" w:type="dxa"/>
        <w:tblInd w:w="109" w:type="dxa"/>
        <w:tblLook w:val="01E0" w:firstRow="1" w:lastRow="1" w:firstColumn="1" w:lastColumn="1" w:noHBand="0" w:noVBand="0"/>
      </w:tblPr>
      <w:tblGrid>
        <w:gridCol w:w="5356"/>
        <w:gridCol w:w="5276"/>
      </w:tblGrid>
      <w:tr w:rsidR="0008120A" w14:paraId="3BB24595" w14:textId="77777777">
        <w:trPr>
          <w:trHeight w:val="532"/>
        </w:trPr>
        <w:tc>
          <w:tcPr>
            <w:tcW w:w="5355" w:type="dxa"/>
            <w:shd w:val="clear" w:color="auto" w:fill="auto"/>
          </w:tcPr>
          <w:p w14:paraId="266F29F9" w14:textId="77777777" w:rsidR="0008120A" w:rsidRDefault="000A1967">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14:paraId="11AA0EB3" w14:textId="77777777" w:rsidR="0008120A" w:rsidRDefault="000A1967">
            <w:pPr>
              <w:spacing w:after="0" w:line="240" w:lineRule="auto"/>
              <w:jc w:val="center"/>
              <w:rPr>
                <w:rFonts w:ascii="Times New Roman" w:hAnsi="Times New Roman"/>
                <w:b/>
                <w:sz w:val="24"/>
                <w:szCs w:val="24"/>
              </w:rPr>
            </w:pPr>
            <w:bookmarkStart w:id="5" w:name="_Hlk474920286"/>
            <w:r>
              <w:rPr>
                <w:rFonts w:ascii="Times New Roman" w:hAnsi="Times New Roman"/>
                <w:sz w:val="24"/>
                <w:szCs w:val="24"/>
              </w:rPr>
              <w:t>ЄДРПОУ 33552840</w:t>
            </w:r>
            <w:bookmarkEnd w:id="5"/>
          </w:p>
          <w:p w14:paraId="4402A951" w14:textId="77777777" w:rsidR="0008120A" w:rsidRDefault="0008120A">
            <w:pPr>
              <w:spacing w:after="0" w:line="240" w:lineRule="auto"/>
              <w:jc w:val="center"/>
              <w:rPr>
                <w:rFonts w:ascii="Times New Roman" w:hAnsi="Times New Roman"/>
                <w:b/>
                <w:sz w:val="24"/>
                <w:szCs w:val="24"/>
              </w:rPr>
            </w:pPr>
          </w:p>
          <w:p w14:paraId="35265C6C" w14:textId="77777777" w:rsidR="0008120A" w:rsidRDefault="0008120A">
            <w:pPr>
              <w:spacing w:after="0" w:line="240" w:lineRule="auto"/>
              <w:jc w:val="both"/>
              <w:rPr>
                <w:rFonts w:ascii="Times New Roman" w:hAnsi="Times New Roman"/>
                <w:b/>
                <w:color w:val="000000"/>
                <w:sz w:val="20"/>
                <w:szCs w:val="20"/>
              </w:rPr>
            </w:pPr>
          </w:p>
        </w:tc>
        <w:tc>
          <w:tcPr>
            <w:tcW w:w="5276" w:type="dxa"/>
            <w:shd w:val="clear" w:color="auto" w:fill="auto"/>
          </w:tcPr>
          <w:p w14:paraId="1BB46677" w14:textId="77777777" w:rsidR="0008120A" w:rsidRDefault="000A1967">
            <w:pPr>
              <w:spacing w:after="0" w:line="240" w:lineRule="auto"/>
              <w:jc w:val="center"/>
            </w:pPr>
            <w:r>
              <w:t xml:space="preserve">3018</w:t>
            </w:r>
          </w:p>
          <w:p w14:paraId="72CBA4CA" w14:textId="77777777" w:rsidR="0008120A" w:rsidRDefault="0008120A">
            <w:pPr>
              <w:spacing w:after="0" w:line="240" w:lineRule="auto"/>
              <w:jc w:val="center"/>
            </w:pPr>
          </w:p>
          <w:p w14:paraId="097DD71E" w14:textId="77777777" w:rsidR="0008120A" w:rsidRDefault="000A1967">
            <w:pPr>
              <w:spacing w:after="0" w:line="240" w:lineRule="auto"/>
              <w:jc w:val="center"/>
              <w:rPr>
                <w:rFonts w:ascii="Times New Roman" w:hAnsi="Times New Roman"/>
                <w:b/>
                <w:sz w:val="20"/>
                <w:szCs w:val="20"/>
              </w:rPr>
            </w:pPr>
            <w:r>
              <w:rPr>
                <w:rFonts w:ascii="Times New Roman" w:hAnsi="Times New Roman"/>
                <w:sz w:val="24"/>
                <w:szCs w:val="24"/>
              </w:rPr>
              <w:t>ЄДРПОУ</w:t>
            </w:r>
            <w:r>
              <w:t xml:space="preserve"> 3018</w:t>
            </w:r>
          </w:p>
        </w:tc>
      </w:tr>
      <w:tr w:rsidR="0008120A" w14:paraId="56C3F1E6" w14:textId="77777777">
        <w:trPr>
          <w:trHeight w:val="1632"/>
        </w:trPr>
        <w:tc>
          <w:tcPr>
            <w:tcW w:w="5355" w:type="dxa"/>
            <w:shd w:val="clear" w:color="auto" w:fill="auto"/>
          </w:tcPr>
          <w:p w14:paraId="41243AF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03113, м. Київ, проспект Перемоги, 68/1, оф. 62</w:t>
            </w:r>
          </w:p>
          <w:p w14:paraId="25F8289F"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14:paraId="3C3B2963" w14:textId="77777777" w:rsidR="0008120A" w:rsidRDefault="000A1967">
            <w:pPr>
              <w:spacing w:after="0" w:line="100" w:lineRule="atLeast"/>
              <w:rPr>
                <w:rFonts w:ascii="Times New Roman" w:hAnsi="Times New Roman"/>
                <w:sz w:val="18"/>
                <w:szCs w:val="18"/>
              </w:rPr>
            </w:pPr>
            <w:r>
              <w:rPr>
                <w:rFonts w:ascii="Times New Roman" w:hAnsi="Times New Roman"/>
                <w:sz w:val="18"/>
                <w:szCs w:val="18"/>
              </w:rPr>
              <w:t>телефон +380 44 209 1283</w:t>
            </w:r>
          </w:p>
          <w:p w14:paraId="44AF9BB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14:paraId="1FF4E89D"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14:paraId="118C868F" w14:textId="77777777" w:rsidR="0008120A" w:rsidRDefault="000A1967">
            <w:pPr>
              <w:spacing w:after="0" w:line="240" w:lineRule="auto"/>
              <w:jc w:val="both"/>
              <w:rPr>
                <w:rFonts w:ascii="Times New Roman" w:hAnsi="Times New Roman"/>
                <w:sz w:val="18"/>
                <w:szCs w:val="18"/>
              </w:rPr>
            </w:pPr>
            <w:r>
              <w:rPr>
                <w:rFonts w:ascii="Times New Roman" w:hAnsi="Times New Roman"/>
                <w:sz w:val="18"/>
                <w:szCs w:val="18"/>
              </w:rPr>
              <w:t>ІПН 335528426596</w:t>
            </w:r>
          </w:p>
          <w:p w14:paraId="5712E647"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14:paraId="0B1912D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6" w:type="dxa"/>
            <w:shd w:val="clear" w:color="auto" w:fill="auto"/>
          </w:tcPr>
          <w:p w14:paraId="5BF40B1B"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
            </w:r>
          </w:p>
          <w:p w14:paraId="3C5AFE93"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телефон 3018</w:t>
            </w:r>
          </w:p>
          <w:p w14:paraId="09E5193C"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Р/с 3018</w:t>
            </w:r>
          </w:p>
          <w:p w14:paraId="3505BF61"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в 3018</w:t>
            </w:r>
          </w:p>
          <w:p w14:paraId="388BC900"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МФО 3018</w:t>
            </w:r>
          </w:p>
          <w:p w14:paraId="65AAD9E4" w14:textId="77777777" w:rsidR="0008120A" w:rsidRDefault="000A1967">
            <w:pPr>
              <w:spacing w:after="0" w:line="240" w:lineRule="auto"/>
              <w:rPr>
                <w:rFonts w:ascii="Times New Roman" w:hAnsi="Times New Roman"/>
                <w:sz w:val="18"/>
                <w:szCs w:val="18"/>
              </w:rPr>
            </w:pPr>
            <w:r>
              <w:rPr>
                <w:rFonts w:ascii="Times New Roman" w:hAnsi="Times New Roman"/>
                <w:sz w:val="18"/>
                <w:szCs w:val="18"/>
              </w:rPr>
              <w:t xml:space="preserve">IПН 3018</w:t>
            </w:r>
          </w:p>
          <w:p w14:paraId="6675F850" w14:textId="77777777" w:rsidR="0008120A" w:rsidRDefault="000A1967">
            <w:pPr>
              <w:spacing w:after="0" w:line="240" w:lineRule="auto"/>
              <w:rPr>
                <w:rFonts w:ascii="Times New Roman" w:hAnsi="Times New Roman"/>
                <w:sz w:val="18"/>
                <w:szCs w:val="18"/>
              </w:rPr>
            </w:pPr>
            <w:r>
              <w:rPr>
                <w:rFonts w:ascii="Times New Roman" w:hAnsi="Times New Roman"/>
                <w:color w:val="000000" w:themeColor="text1"/>
                <w:sz w:val="18"/>
                <w:szCs w:val="18"/>
              </w:rPr>
              <w:t xml:space="preserve">Св-во платника ПДВ </w:t>
            </w:r>
          </w:p>
        </w:tc>
      </w:tr>
      <w:tr w:rsidR="0008120A" w14:paraId="4A6E8060" w14:textId="77777777">
        <w:trPr>
          <w:trHeight w:val="716"/>
        </w:trPr>
        <w:tc>
          <w:tcPr>
            <w:tcW w:w="5355" w:type="dxa"/>
            <w:shd w:val="clear" w:color="auto" w:fill="auto"/>
          </w:tcPr>
          <w:p w14:paraId="3623E06B" w14:textId="77777777" w:rsidR="0008120A" w:rsidRDefault="0008120A">
            <w:pPr>
              <w:spacing w:after="0" w:line="240" w:lineRule="auto"/>
              <w:jc w:val="both"/>
              <w:rPr>
                <w:rFonts w:ascii="Times New Roman" w:hAnsi="Times New Roman"/>
                <w:b/>
                <w:sz w:val="20"/>
                <w:szCs w:val="20"/>
              </w:rPr>
            </w:pPr>
          </w:p>
          <w:p w14:paraId="196536E0"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14:paraId="5AF6E639" w14:textId="77777777" w:rsidR="0008120A" w:rsidRDefault="0008120A">
            <w:pPr>
              <w:spacing w:after="0" w:line="240" w:lineRule="auto"/>
              <w:jc w:val="both"/>
              <w:rPr>
                <w:rFonts w:ascii="Times New Roman" w:hAnsi="Times New Roman"/>
                <w:b/>
                <w:sz w:val="20"/>
                <w:szCs w:val="20"/>
              </w:rPr>
            </w:pPr>
          </w:p>
          <w:p w14:paraId="4CEAF10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6" w:type="dxa"/>
            <w:shd w:val="clear" w:color="auto" w:fill="auto"/>
          </w:tcPr>
          <w:p w14:paraId="6C2E391E" w14:textId="77777777" w:rsidR="0008120A" w:rsidRDefault="0008120A">
            <w:pPr>
              <w:spacing w:after="0" w:line="240" w:lineRule="auto"/>
              <w:jc w:val="both"/>
              <w:rPr>
                <w:rFonts w:ascii="Times New Roman" w:hAnsi="Times New Roman"/>
                <w:b/>
                <w:sz w:val="20"/>
                <w:szCs w:val="20"/>
              </w:rPr>
            </w:pPr>
          </w:p>
          <w:p w14:paraId="445212FC"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14:paraId="1BAF145B" w14:textId="77777777" w:rsidR="0008120A" w:rsidRDefault="0008120A">
            <w:pPr>
              <w:spacing w:after="0" w:line="240" w:lineRule="auto"/>
              <w:jc w:val="both"/>
              <w:rPr>
                <w:rFonts w:ascii="Times New Roman" w:hAnsi="Times New Roman"/>
                <w:b/>
                <w:sz w:val="20"/>
                <w:szCs w:val="20"/>
              </w:rPr>
            </w:pPr>
          </w:p>
          <w:p w14:paraId="26ACB37D" w14:textId="77777777" w:rsidR="0008120A" w:rsidRDefault="000A1967">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14:paraId="0C3FC509" w14:textId="77777777" w:rsidR="0008120A" w:rsidRDefault="0008120A"/>
    <w:sectPr w:rsidR="0008120A">
      <w:pgSz w:w="11906" w:h="16838"/>
      <w:pgMar w:top="284" w:right="707" w:bottom="284" w:left="709"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Liberation Sans">
    <w:altName w:val="Arial"/>
    <w:charset w:val="01"/>
    <w:family w:val="swiss"/>
    <w:pitch w:val="variable"/>
  </w:font>
  <w:font w:name="Tahoma">
    <w:panose1 w:val="020B0604030504040204"/>
    <w:charset w:val="01"/>
    <w:family w:val="roman"/>
    <w:pitch w:val="variable"/>
  </w:font>
  <w:font w:name="Lohit Devanagari">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88658E5"/>
    <w:multiLevelType w:val="multilevel"/>
    <w:tmpl w:val="2EC470A4"/>
    <w:lvl w:ilvl="0">
      <w:start w:val="1"/>
      <w:numFmt w:val="decimal"/>
      <w:lvlText w:val="%1."/>
      <w:lvlJc w:val="left"/>
      <w:pPr>
        <w:ind w:left="360" w:hanging="360"/>
      </w:pPr>
      <w:rPr>
        <w:rFonts w:ascii="Times New Roman" w:hAnsi="Times New Roman"/>
        <w:b/>
        <w:sz w:val="20"/>
      </w:rPr>
    </w:lvl>
    <w:lvl w:ilvl="1">
      <w:start w:val="1"/>
      <w:numFmt w:val="decimal"/>
      <w:lvlText w:val="%2."/>
      <w:lvlJc w:val="left"/>
      <w:pPr>
        <w:ind w:left="792" w:hanging="432"/>
      </w:pPr>
      <w:rPr>
        <w:b/>
      </w:rPr>
    </w:lvl>
    <w:lvl w:ilvl="2">
      <w:start w:val="1"/>
      <w:numFmt w:val="decimal"/>
      <w:lvlText w:val="%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64D163CA"/>
    <w:multiLevelType w:val="multilevel"/>
    <w:tmpl w:val="F88CA9A0"/>
    <w:lvl w:ilvl="0">
      <w:start w:val="2"/>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080" w:hanging="108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2">
    <w:nsid w:val="73E72BB9"/>
    <w:multiLevelType w:val="multilevel"/>
    <w:tmpl w:val="298C57B4"/>
    <w:lvl w:ilvl="0">
      <w:start w:val="1"/>
      <w:numFmt w:val="none"/>
      <w:suff w:val="nothing"/>
      <w:lvlText w:val=""/>
      <w:lvlJc w:val="left"/>
      <w:pPr>
        <w:ind w:left="0" w:firstLine="0"/>
      </w:p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9"/>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8120A"/>
    <w:rsid w:val="0008120A"/>
    <w:rsid w:val="000A196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22AD113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686516"/>
    <w:pPr>
      <w:spacing w:after="200" w:line="276" w:lineRule="auto"/>
    </w:pPr>
    <w:rPr>
      <w:rFonts w:cs="Times New Roma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ListLabel1">
    <w:name w:val="ListLabel 1"/>
    <w:qFormat/>
    <w:rPr>
      <w:b/>
    </w:rPr>
  </w:style>
  <w:style w:type="character" w:customStyle="1" w:styleId="ListLabel2">
    <w:name w:val="ListLabel 2"/>
    <w:qFormat/>
    <w:rPr>
      <w:b/>
    </w:rPr>
  </w:style>
  <w:style w:type="character" w:customStyle="1" w:styleId="ListLabel3">
    <w:name w:val="ListLabel 3"/>
    <w:qFormat/>
    <w:rPr>
      <w:rFonts w:ascii="Times New Roman" w:hAnsi="Times New Roman"/>
      <w:b/>
      <w:sz w:val="20"/>
    </w:rPr>
  </w:style>
  <w:style w:type="character" w:customStyle="1" w:styleId="ListLabel4">
    <w:name w:val="ListLabel 4"/>
    <w:qFormat/>
    <w:rPr>
      <w:b/>
    </w:rPr>
  </w:style>
  <w:style w:type="paragraph" w:customStyle="1" w:styleId="a3">
    <w:name w:val="Заголовок"/>
    <w:basedOn w:val="a"/>
    <w:next w:val="a4"/>
    <w:qFormat/>
    <w:pPr>
      <w:keepNext/>
      <w:spacing w:before="240" w:after="120"/>
    </w:pPr>
    <w:rPr>
      <w:rFonts w:ascii="Liberation Sans" w:eastAsia="Tahoma" w:hAnsi="Liberation Sans" w:cs="Lohit Devanagari"/>
      <w:sz w:val="28"/>
      <w:szCs w:val="28"/>
    </w:rPr>
  </w:style>
  <w:style w:type="paragraph" w:styleId="a4">
    <w:name w:val="Body Text"/>
    <w:basedOn w:val="a"/>
    <w:pPr>
      <w:spacing w:after="140" w:line="288" w:lineRule="auto"/>
    </w:pPr>
  </w:style>
  <w:style w:type="paragraph" w:styleId="a5">
    <w:name w:val="List"/>
    <w:basedOn w:val="a4"/>
    <w:rPr>
      <w:rFonts w:cs="Lohit Devanagari"/>
    </w:rPr>
  </w:style>
  <w:style w:type="paragraph" w:styleId="a6">
    <w:name w:val="caption"/>
    <w:basedOn w:val="a"/>
    <w:qFormat/>
    <w:pPr>
      <w:suppressLineNumbers/>
      <w:spacing w:before="120" w:after="120"/>
    </w:pPr>
    <w:rPr>
      <w:rFonts w:cs="Lohit Devanagari"/>
      <w:i/>
      <w:iCs/>
      <w:sz w:val="24"/>
      <w:szCs w:val="24"/>
    </w:rPr>
  </w:style>
  <w:style w:type="paragraph" w:customStyle="1" w:styleId="a7">
    <w:name w:val="Покажчик"/>
    <w:basedOn w:val="a"/>
    <w:qFormat/>
    <w:pPr>
      <w:suppressLineNumbers/>
    </w:pPr>
    <w:rPr>
      <w:rFonts w:cs="Lohit Devanagari"/>
    </w:rPr>
  </w:style>
  <w:style w:type="paragraph" w:styleId="a8">
    <w:name w:val="List Paragraph"/>
    <w:basedOn w:val="a"/>
    <w:uiPriority w:val="34"/>
    <w:qFormat/>
    <w:rsid w:val="00BD7725"/>
    <w:pPr>
      <w:suppressAutoHyphens/>
      <w:ind w:left="720"/>
      <w:contextualSpacing/>
    </w:pPr>
    <w:rPr>
      <w:color w:val="00000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1383</Words>
  <Characters>7887</Characters>
  <Application>Microsoft Macintosh Word</Application>
  <DocSecurity>0</DocSecurity>
  <Lines>65</Lines>
  <Paragraphs>18</Paragraphs>
  <ScaleCrop>false</ScaleCrop>
  <Company>*</Company>
  <LinksUpToDate>false</LinksUpToDate>
  <CharactersWithSpaces>9252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dc:description/>
  <cp:lastModifiedBy>Sokolovsky Denis</cp:lastModifiedBy>
  <cp:revision>6</cp:revision>
  <dcterms:created xsi:type="dcterms:W3CDTF">2017-10-02T16:06:00Z</dcterms:created>
  <dcterms:modified xsi:type="dcterms:W3CDTF">2018-03-23T17:32:00Z</dcterms:modified>
  <dc:language>uk-UA</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