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02FDE" w14:textId="77777777" w:rsidR="00D241D7" w:rsidRPr="00D241D7" w:rsidRDefault="00D241D7" w:rsidP="00D241D7">
      <w:pPr>
        <w:rPr>
          <w:b/>
          <w:bCs/>
        </w:rPr>
      </w:pPr>
      <w:r w:rsidRPr="00D241D7">
        <w:rPr>
          <w:b/>
          <w:bCs/>
        </w:rPr>
        <w:t>Business Continuity Plan (BCP) &amp; Disaster Recovery Plan (DRP) Based on the Provided Document</w:t>
      </w:r>
    </w:p>
    <w:p w14:paraId="78294F02" w14:textId="77777777" w:rsidR="00D241D7" w:rsidRPr="00D241D7" w:rsidRDefault="00D241D7" w:rsidP="00D241D7">
      <w:pPr>
        <w:rPr>
          <w:b/>
          <w:bCs/>
        </w:rPr>
      </w:pPr>
      <w:r w:rsidRPr="00D241D7">
        <w:rPr>
          <w:b/>
          <w:bCs/>
        </w:rPr>
        <w:t>(a) Disaster Recovery Plan (DRP)</w:t>
      </w:r>
    </w:p>
    <w:p w14:paraId="63C8E733" w14:textId="77777777" w:rsidR="00D241D7" w:rsidRPr="00D241D7" w:rsidRDefault="00D241D7" w:rsidP="00D241D7">
      <w:r w:rsidRPr="00D241D7">
        <w:t xml:space="preserve">The </w:t>
      </w:r>
      <w:r w:rsidRPr="00D241D7">
        <w:rPr>
          <w:b/>
          <w:bCs/>
        </w:rPr>
        <w:t>East West Bank (EWB) Digital Banking Disaster Recovery Plan (DRP)</w:t>
      </w:r>
      <w:r w:rsidRPr="00D241D7">
        <w:t xml:space="preserve"> defines procedures for restoring IT systems, data, and infrastructure following a disruption. The DRP focuses on minimizing downtime and ensuring that critical banking services are restored promptly.</w:t>
      </w:r>
    </w:p>
    <w:p w14:paraId="2D5A89E3" w14:textId="77777777" w:rsidR="00D241D7" w:rsidRPr="00D241D7" w:rsidRDefault="00D241D7" w:rsidP="00D241D7">
      <w:r w:rsidRPr="00D241D7">
        <w:t xml:space="preserve">The DRP includes specific </w:t>
      </w:r>
      <w:r w:rsidRPr="00D241D7">
        <w:rPr>
          <w:b/>
          <w:bCs/>
        </w:rPr>
        <w:t>Recovery Time Objectives (RTOs)</w:t>
      </w:r>
      <w:r w:rsidRPr="00D241D7">
        <w:t xml:space="preserve"> for different systems, with Tier 1 systems requiring recovery within </w:t>
      </w:r>
      <w:r w:rsidRPr="00D241D7">
        <w:rPr>
          <w:b/>
          <w:bCs/>
        </w:rPr>
        <w:t>4 hours</w:t>
      </w:r>
      <w:r w:rsidRPr="00D241D7">
        <w:t xml:space="preserve">, Tier 2 within </w:t>
      </w:r>
      <w:r w:rsidRPr="00D241D7">
        <w:rPr>
          <w:b/>
          <w:bCs/>
        </w:rPr>
        <w:t>1 day</w:t>
      </w:r>
      <w:r w:rsidRPr="00D241D7">
        <w:t xml:space="preserve">, Tier 3 within </w:t>
      </w:r>
      <w:r w:rsidRPr="00D241D7">
        <w:rPr>
          <w:b/>
          <w:bCs/>
        </w:rPr>
        <w:t>3 days</w:t>
      </w:r>
      <w:r w:rsidRPr="00D241D7">
        <w:t xml:space="preserve">, and Tier 4 exceeding </w:t>
      </w:r>
      <w:r w:rsidRPr="00D241D7">
        <w:rPr>
          <w:b/>
          <w:bCs/>
        </w:rPr>
        <w:t>3 days</w:t>
      </w:r>
      <w:r w:rsidRPr="00D241D7">
        <w:t>.</w:t>
      </w:r>
    </w:p>
    <w:p w14:paraId="056894B2" w14:textId="77777777" w:rsidR="00D241D7" w:rsidRPr="00D241D7" w:rsidRDefault="00D241D7" w:rsidP="00D241D7">
      <w:r w:rsidRPr="00D241D7">
        <w:t>Key aspects of the DRP include:</w:t>
      </w:r>
    </w:p>
    <w:p w14:paraId="181D323B" w14:textId="77777777" w:rsidR="00D241D7" w:rsidRPr="00D241D7" w:rsidRDefault="00D241D7" w:rsidP="00D241D7">
      <w:pPr>
        <w:numPr>
          <w:ilvl w:val="0"/>
          <w:numId w:val="1"/>
        </w:numPr>
      </w:pPr>
      <w:r w:rsidRPr="00D241D7">
        <w:rPr>
          <w:b/>
          <w:bCs/>
        </w:rPr>
        <w:t>Application Recovery</w:t>
      </w:r>
      <w:r w:rsidRPr="00D241D7">
        <w:t>: The IT team assesses system disruptions, identifies affected applications, and coordinates recovery efforts. Tier 1 systems, including customer-facing websites and fraud detection tools, are prioritized for rapid restoration.</w:t>
      </w:r>
    </w:p>
    <w:p w14:paraId="331CB270" w14:textId="77777777" w:rsidR="00D241D7" w:rsidRPr="00D241D7" w:rsidRDefault="00D241D7" w:rsidP="00D241D7">
      <w:pPr>
        <w:numPr>
          <w:ilvl w:val="0"/>
          <w:numId w:val="1"/>
        </w:numPr>
      </w:pPr>
      <w:r w:rsidRPr="00D241D7">
        <w:rPr>
          <w:b/>
          <w:bCs/>
        </w:rPr>
        <w:t>Data Backup and Restoration</w:t>
      </w:r>
      <w:r w:rsidRPr="00D241D7">
        <w:t xml:space="preserve">: Digital banking applications rely on AWS, Azure, and on-premise data </w:t>
      </w:r>
      <w:proofErr w:type="spellStart"/>
      <w:r w:rsidRPr="00D241D7">
        <w:t>centers</w:t>
      </w:r>
      <w:proofErr w:type="spellEnd"/>
      <w:r w:rsidRPr="00D241D7">
        <w:t>. Backups are maintained, and recovery plans include procedures for data restoration and loss mitigation.</w:t>
      </w:r>
    </w:p>
    <w:p w14:paraId="6EF64495" w14:textId="77777777" w:rsidR="00D241D7" w:rsidRPr="00D241D7" w:rsidRDefault="00D241D7" w:rsidP="00D241D7">
      <w:pPr>
        <w:numPr>
          <w:ilvl w:val="0"/>
          <w:numId w:val="1"/>
        </w:numPr>
      </w:pPr>
      <w:r w:rsidRPr="00D241D7">
        <w:rPr>
          <w:b/>
          <w:bCs/>
        </w:rPr>
        <w:t>Failover Mechanisms</w:t>
      </w:r>
      <w:r w:rsidRPr="00D241D7">
        <w:t xml:space="preserve">: Critical applications have </w:t>
      </w:r>
      <w:r w:rsidRPr="00D241D7">
        <w:rPr>
          <w:b/>
          <w:bCs/>
        </w:rPr>
        <w:t>automatic failover</w:t>
      </w:r>
      <w:r w:rsidRPr="00D241D7">
        <w:t xml:space="preserve"> to backup systems or alternative cloud environments. AWS and Azure services can be redeployed in different locations if needed.</w:t>
      </w:r>
    </w:p>
    <w:p w14:paraId="78B1F66C" w14:textId="77777777" w:rsidR="00D241D7" w:rsidRPr="00D241D7" w:rsidRDefault="00D241D7" w:rsidP="00D241D7">
      <w:pPr>
        <w:numPr>
          <w:ilvl w:val="0"/>
          <w:numId w:val="1"/>
        </w:numPr>
      </w:pPr>
      <w:r w:rsidRPr="00D241D7">
        <w:rPr>
          <w:b/>
          <w:bCs/>
        </w:rPr>
        <w:t>Incident Response &amp; Communication</w:t>
      </w:r>
      <w:r w:rsidRPr="00D241D7">
        <w:t xml:space="preserve">: The </w:t>
      </w:r>
      <w:r w:rsidRPr="00D241D7">
        <w:rPr>
          <w:b/>
          <w:bCs/>
        </w:rPr>
        <w:t xml:space="preserve">Network Operations </w:t>
      </w:r>
      <w:proofErr w:type="spellStart"/>
      <w:r w:rsidRPr="00D241D7">
        <w:rPr>
          <w:b/>
          <w:bCs/>
        </w:rPr>
        <w:t>Center</w:t>
      </w:r>
      <w:proofErr w:type="spellEnd"/>
      <w:r w:rsidRPr="00D241D7">
        <w:rPr>
          <w:b/>
          <w:bCs/>
        </w:rPr>
        <w:t xml:space="preserve"> (NOC)</w:t>
      </w:r>
      <w:r w:rsidRPr="00D241D7">
        <w:t xml:space="preserve"> monitors IT systems 24/7, troubleshoots issues, and coordinates with subject matter experts. Disruptions are escalated based on severity, and affected departments are notified through the </w:t>
      </w:r>
      <w:r w:rsidRPr="00D241D7">
        <w:rPr>
          <w:b/>
          <w:bCs/>
        </w:rPr>
        <w:t>Business Continuity Incident Hotline</w:t>
      </w:r>
      <w:r w:rsidRPr="00D241D7">
        <w:t>.</w:t>
      </w:r>
    </w:p>
    <w:p w14:paraId="5E477575" w14:textId="77777777" w:rsidR="00D241D7" w:rsidRPr="00D241D7" w:rsidRDefault="00D241D7" w:rsidP="00D241D7">
      <w:pPr>
        <w:numPr>
          <w:ilvl w:val="0"/>
          <w:numId w:val="1"/>
        </w:numPr>
      </w:pPr>
      <w:r w:rsidRPr="00D241D7">
        <w:rPr>
          <w:b/>
          <w:bCs/>
        </w:rPr>
        <w:t>Third-Party Dependencies</w:t>
      </w:r>
      <w:r w:rsidRPr="00D241D7">
        <w:t xml:space="preserve">: The DRP addresses recovery strategies for third-party services such as </w:t>
      </w:r>
      <w:r w:rsidRPr="00D241D7">
        <w:rPr>
          <w:b/>
          <w:bCs/>
        </w:rPr>
        <w:t>LexisNexis, FIS, and Alipay</w:t>
      </w:r>
      <w:r w:rsidRPr="00D241D7">
        <w:t>, which support fraud detection and payment processing. If a third-party service is disrupted, EWB escalates issues with vendors and applies manual workarounds when applicable.</w:t>
      </w:r>
    </w:p>
    <w:p w14:paraId="7671FCD1" w14:textId="77777777" w:rsidR="00D241D7" w:rsidRPr="00D241D7" w:rsidRDefault="00D241D7" w:rsidP="00D241D7">
      <w:pPr>
        <w:rPr>
          <w:b/>
          <w:bCs/>
        </w:rPr>
      </w:pPr>
      <w:r w:rsidRPr="00D241D7">
        <w:rPr>
          <w:b/>
          <w:bCs/>
        </w:rPr>
        <w:t>(b) Business Continuity Plan (BCP)</w:t>
      </w:r>
    </w:p>
    <w:p w14:paraId="0DFCCCAC" w14:textId="77777777" w:rsidR="00D241D7" w:rsidRPr="00D241D7" w:rsidRDefault="00D241D7" w:rsidP="00D241D7">
      <w:r w:rsidRPr="00D241D7">
        <w:t xml:space="preserve">The </w:t>
      </w:r>
      <w:r w:rsidRPr="00D241D7">
        <w:rPr>
          <w:b/>
          <w:bCs/>
        </w:rPr>
        <w:t>EWB Digital Banking Business Continuity Plan (BCP)</w:t>
      </w:r>
      <w:r w:rsidRPr="00D241D7">
        <w:t xml:space="preserve"> provides a structured approach to maintaining essential business functions before, during, and after a disruption. The BCP is designed to </w:t>
      </w:r>
      <w:r w:rsidRPr="00D241D7">
        <w:rPr>
          <w:b/>
          <w:bCs/>
        </w:rPr>
        <w:t>protect critical banking operations, minimize risk exposure, and ensure compliance with regulatory requirements</w:t>
      </w:r>
      <w:r w:rsidRPr="00D241D7">
        <w:t>.</w:t>
      </w:r>
    </w:p>
    <w:p w14:paraId="3644A7F2" w14:textId="77777777" w:rsidR="00D241D7" w:rsidRPr="00D241D7" w:rsidRDefault="00D241D7" w:rsidP="00D241D7">
      <w:r w:rsidRPr="00D241D7">
        <w:t>The plan outlines specific strategies for:</w:t>
      </w:r>
    </w:p>
    <w:p w14:paraId="02EBB101" w14:textId="77777777" w:rsidR="00D241D7" w:rsidRPr="00D241D7" w:rsidRDefault="00D241D7" w:rsidP="00D241D7">
      <w:pPr>
        <w:numPr>
          <w:ilvl w:val="0"/>
          <w:numId w:val="2"/>
        </w:numPr>
      </w:pPr>
      <w:r w:rsidRPr="00D241D7">
        <w:rPr>
          <w:b/>
          <w:bCs/>
        </w:rPr>
        <w:t>Incident Response &amp; Reporting</w:t>
      </w:r>
      <w:r w:rsidRPr="00D241D7">
        <w:t xml:space="preserve">: Employees must report business continuity incidents through the </w:t>
      </w:r>
      <w:r w:rsidRPr="00D241D7">
        <w:rPr>
          <w:b/>
          <w:bCs/>
        </w:rPr>
        <w:t>BCP Hotline</w:t>
      </w:r>
      <w:r w:rsidRPr="00D241D7">
        <w:t xml:space="preserve">. The </w:t>
      </w:r>
      <w:r w:rsidRPr="00D241D7">
        <w:rPr>
          <w:b/>
          <w:bCs/>
        </w:rPr>
        <w:t>Crisis Management Team (CMT)</w:t>
      </w:r>
      <w:r w:rsidRPr="00D241D7">
        <w:t xml:space="preserve"> is activated for significant disruptions. Life safety measures take priority in emergencies.</w:t>
      </w:r>
    </w:p>
    <w:p w14:paraId="26F22EC9" w14:textId="77777777" w:rsidR="00D241D7" w:rsidRPr="00D241D7" w:rsidRDefault="00D241D7" w:rsidP="00D241D7">
      <w:pPr>
        <w:numPr>
          <w:ilvl w:val="0"/>
          <w:numId w:val="2"/>
        </w:numPr>
      </w:pPr>
      <w:r w:rsidRPr="00D241D7">
        <w:rPr>
          <w:b/>
          <w:bCs/>
        </w:rPr>
        <w:t>Workforce Recovery</w:t>
      </w:r>
      <w:r w:rsidRPr="00D241D7">
        <w:t xml:space="preserve">: If critical personnel become unavailable, staffing priorities are reassessed. </w:t>
      </w:r>
      <w:r w:rsidRPr="00D241D7">
        <w:rPr>
          <w:b/>
          <w:bCs/>
        </w:rPr>
        <w:t>HR is notified to initiate the replacement process</w:t>
      </w:r>
      <w:r w:rsidRPr="00D241D7">
        <w:t xml:space="preserve"> in case of extended workforce disruptions. This may involve internal role reassignments or external hiring. HR receives details on </w:t>
      </w:r>
      <w:r w:rsidRPr="00D241D7">
        <w:rPr>
          <w:b/>
          <w:bCs/>
        </w:rPr>
        <w:t>role descriptions, required experience, and system access needs</w:t>
      </w:r>
      <w:r w:rsidRPr="00D241D7">
        <w:t>.</w:t>
      </w:r>
    </w:p>
    <w:p w14:paraId="33F98A12" w14:textId="77777777" w:rsidR="00D241D7" w:rsidRPr="00D241D7" w:rsidRDefault="00D241D7" w:rsidP="00D241D7">
      <w:pPr>
        <w:numPr>
          <w:ilvl w:val="0"/>
          <w:numId w:val="2"/>
        </w:numPr>
      </w:pPr>
      <w:r w:rsidRPr="00D241D7">
        <w:rPr>
          <w:b/>
          <w:bCs/>
        </w:rPr>
        <w:lastRenderedPageBreak/>
        <w:t>Technology &amp; Location Dependencies</w:t>
      </w:r>
      <w:r w:rsidRPr="00D241D7">
        <w:t xml:space="preserve">: Digital banking services depend on </w:t>
      </w:r>
      <w:r w:rsidRPr="00D241D7">
        <w:rPr>
          <w:b/>
          <w:bCs/>
        </w:rPr>
        <w:t xml:space="preserve">AWS, Azure, and on-premise data </w:t>
      </w:r>
      <w:proofErr w:type="spellStart"/>
      <w:r w:rsidRPr="00D241D7">
        <w:rPr>
          <w:b/>
          <w:bCs/>
        </w:rPr>
        <w:t>centers</w:t>
      </w:r>
      <w:proofErr w:type="spellEnd"/>
      <w:r w:rsidRPr="00D241D7">
        <w:t xml:space="preserve">. If a location becomes inaccessible, employees </w:t>
      </w:r>
      <w:r w:rsidRPr="00D241D7">
        <w:rPr>
          <w:b/>
          <w:bCs/>
        </w:rPr>
        <w:t>work remotely or relocate to an alternate EWB facility</w:t>
      </w:r>
      <w:r w:rsidRPr="00D241D7">
        <w:t>.</w:t>
      </w:r>
    </w:p>
    <w:p w14:paraId="0732B619" w14:textId="77777777" w:rsidR="00D241D7" w:rsidRPr="00D241D7" w:rsidRDefault="00D241D7" w:rsidP="00D241D7">
      <w:pPr>
        <w:numPr>
          <w:ilvl w:val="0"/>
          <w:numId w:val="2"/>
        </w:numPr>
      </w:pPr>
      <w:r w:rsidRPr="00D241D7">
        <w:rPr>
          <w:b/>
          <w:bCs/>
        </w:rPr>
        <w:t>Third-Party Dependencies</w:t>
      </w:r>
      <w:r w:rsidRPr="00D241D7">
        <w:t xml:space="preserve">: The BCP acknowledges reliance on external vendors, including </w:t>
      </w:r>
      <w:r w:rsidRPr="00D241D7">
        <w:rPr>
          <w:b/>
          <w:bCs/>
        </w:rPr>
        <w:t>Alipay, LexisNexis, and Salesforce</w:t>
      </w:r>
      <w:r w:rsidRPr="00D241D7">
        <w:t>, for fraud detection, identity verification, and customer service. If a vendor service is disrupted, EWB applies alternative solutions or escalates the issue.</w:t>
      </w:r>
    </w:p>
    <w:p w14:paraId="3F80A397" w14:textId="77777777" w:rsidR="00D241D7" w:rsidRPr="00D241D7" w:rsidRDefault="00D241D7" w:rsidP="00D241D7">
      <w:pPr>
        <w:numPr>
          <w:ilvl w:val="0"/>
          <w:numId w:val="2"/>
        </w:numPr>
      </w:pPr>
      <w:r w:rsidRPr="00D241D7">
        <w:rPr>
          <w:b/>
          <w:bCs/>
        </w:rPr>
        <w:t>Return to Business as Usual (BAU)</w:t>
      </w:r>
      <w:r w:rsidRPr="00D241D7">
        <w:t xml:space="preserve">: Once recovery objectives are met, the </w:t>
      </w:r>
      <w:r w:rsidRPr="00D241D7">
        <w:rPr>
          <w:b/>
          <w:bCs/>
        </w:rPr>
        <w:t>Department Recovery Team</w:t>
      </w:r>
      <w:r w:rsidRPr="00D241D7">
        <w:t xml:space="preserve"> conducts an after-action review to document lessons learned and improve the BCP for future incidents.</w:t>
      </w:r>
    </w:p>
    <w:p w14:paraId="4510AEC6" w14:textId="77777777" w:rsidR="00D241D7" w:rsidRPr="00D241D7" w:rsidRDefault="00D241D7" w:rsidP="00D241D7">
      <w:r w:rsidRPr="00D241D7">
        <w:t xml:space="preserve">This </w:t>
      </w:r>
      <w:r w:rsidRPr="00D241D7">
        <w:rPr>
          <w:b/>
          <w:bCs/>
        </w:rPr>
        <w:t>BCP and DRP framework ensures that East West Bank’s digital banking services, including fraud detection models like Alipay, remain resilient and operational in the face of disruptions</w:t>
      </w:r>
      <w:r w:rsidRPr="00D241D7">
        <w:t>.</w:t>
      </w:r>
    </w:p>
    <w:p w14:paraId="674EE8B6" w14:textId="77777777" w:rsidR="003858C0" w:rsidRDefault="003858C0"/>
    <w:sectPr w:rsidR="0038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46A8E"/>
    <w:multiLevelType w:val="multilevel"/>
    <w:tmpl w:val="547E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F5F4D"/>
    <w:multiLevelType w:val="multilevel"/>
    <w:tmpl w:val="95DC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624772">
    <w:abstractNumId w:val="0"/>
  </w:num>
  <w:num w:numId="2" w16cid:durableId="1227692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D7"/>
    <w:rsid w:val="001A3B63"/>
    <w:rsid w:val="003858C0"/>
    <w:rsid w:val="00BB1A6B"/>
    <w:rsid w:val="00D241D7"/>
    <w:rsid w:val="00F9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C62B"/>
  <w15:chartTrackingRefBased/>
  <w15:docId w15:val="{A35F1350-CDE6-4580-94D9-4B95512A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1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1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1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1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1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5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Kumar Gupta</dc:creator>
  <cp:keywords/>
  <dc:description/>
  <cp:lastModifiedBy>Uttam Kumar Gupta</cp:lastModifiedBy>
  <cp:revision>1</cp:revision>
  <dcterms:created xsi:type="dcterms:W3CDTF">2025-02-18T11:12:00Z</dcterms:created>
  <dcterms:modified xsi:type="dcterms:W3CDTF">2025-02-18T11:12:00Z</dcterms:modified>
</cp:coreProperties>
</file>