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1D55" w14:textId="1954C3B5" w:rsidR="004F284E" w:rsidRPr="00581D4F" w:rsidRDefault="004F284E" w:rsidP="00E70049">
      <w:pPr>
        <w:spacing w:line="276" w:lineRule="auto"/>
        <w:rPr>
          <w:rFonts w:ascii="Arial Narrow" w:hAnsi="Arial Narrow"/>
          <w:b/>
          <w:sz w:val="24"/>
          <w:szCs w:val="24"/>
        </w:rPr>
      </w:pPr>
    </w:p>
    <w:p w14:paraId="092F1D53" w14:textId="77777777" w:rsidR="00F246A0" w:rsidRPr="00581D4F" w:rsidRDefault="00F246A0" w:rsidP="00E70049">
      <w:pPr>
        <w:spacing w:line="276" w:lineRule="auto"/>
        <w:rPr>
          <w:rFonts w:ascii="Arial Narrow" w:hAnsi="Arial Narrow"/>
        </w:rPr>
      </w:pPr>
    </w:p>
    <w:p w14:paraId="6F84ABA7" w14:textId="77777777" w:rsidR="00F246A0" w:rsidRPr="00581D4F" w:rsidRDefault="00F246A0" w:rsidP="00E70049">
      <w:pPr>
        <w:spacing w:line="276" w:lineRule="auto"/>
        <w:rPr>
          <w:rFonts w:ascii="Arial Narrow" w:hAnsi="Arial Narrow"/>
        </w:rPr>
      </w:pPr>
    </w:p>
    <w:p w14:paraId="4FBA0FD7" w14:textId="77777777" w:rsidR="00F246A0" w:rsidRPr="00581D4F" w:rsidRDefault="00F246A0" w:rsidP="00E70049">
      <w:pPr>
        <w:spacing w:line="276" w:lineRule="auto"/>
        <w:rPr>
          <w:rFonts w:ascii="Arial Narrow" w:hAnsi="Arial Narrow"/>
        </w:rPr>
      </w:pPr>
    </w:p>
    <w:p w14:paraId="2FFE93C8" w14:textId="77777777" w:rsidR="004F284E" w:rsidRPr="00581D4F" w:rsidRDefault="004F284E" w:rsidP="00E70049">
      <w:pPr>
        <w:spacing w:line="276" w:lineRule="auto"/>
        <w:jc w:val="center"/>
        <w:rPr>
          <w:rFonts w:ascii="Arial Narrow" w:hAnsi="Arial Narrow"/>
        </w:rPr>
      </w:pPr>
      <w:r w:rsidRPr="00581D4F">
        <w:rPr>
          <w:rFonts w:ascii="Arial Narrow" w:hAnsi="Arial Narrow"/>
          <w:noProof/>
        </w:rPr>
        <w:drawing>
          <wp:inline distT="0" distB="0" distL="0" distR="0" wp14:anchorId="39C15AD0" wp14:editId="49C5BE72">
            <wp:extent cx="3940782" cy="504759"/>
            <wp:effectExtent l="0" t="0" r="3175" b="0"/>
            <wp:docPr id="3" name="Picture 3" descr="C:\Users\JESUAREZ\AppData\Local\Microsoft\Windows\Temporary Internet Files\Content.Outlook\QZFTGM6G\EWB_logo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AREZ\AppData\Local\Microsoft\Windows\Temporary Internet Files\Content.Outlook\QZFTGM6G\EWB_logo_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1078" cy="509920"/>
                    </a:xfrm>
                    <a:prstGeom prst="rect">
                      <a:avLst/>
                    </a:prstGeom>
                    <a:noFill/>
                    <a:ln>
                      <a:noFill/>
                    </a:ln>
                  </pic:spPr>
                </pic:pic>
              </a:graphicData>
            </a:graphic>
          </wp:inline>
        </w:drawing>
      </w:r>
    </w:p>
    <w:p w14:paraId="54782FFA" w14:textId="77777777" w:rsidR="004F284E" w:rsidRPr="00581D4F" w:rsidRDefault="004F284E" w:rsidP="00E70049">
      <w:pPr>
        <w:spacing w:line="276" w:lineRule="auto"/>
        <w:jc w:val="center"/>
        <w:rPr>
          <w:rFonts w:ascii="Arial Narrow" w:hAnsi="Arial Narrow"/>
        </w:rPr>
      </w:pPr>
    </w:p>
    <w:p w14:paraId="21D57F3C" w14:textId="77777777" w:rsidR="004F284E" w:rsidRPr="00581D4F" w:rsidRDefault="004F284E" w:rsidP="00E70049">
      <w:pPr>
        <w:spacing w:line="276" w:lineRule="auto"/>
        <w:jc w:val="center"/>
        <w:rPr>
          <w:rFonts w:ascii="Arial Narrow" w:hAnsi="Arial Narrow"/>
        </w:rPr>
      </w:pPr>
    </w:p>
    <w:p w14:paraId="167EEC7A" w14:textId="77777777" w:rsidR="004F284E" w:rsidRPr="00581D4F" w:rsidRDefault="004F284E" w:rsidP="00E70049">
      <w:pPr>
        <w:spacing w:line="276" w:lineRule="auto"/>
        <w:jc w:val="center"/>
        <w:rPr>
          <w:rFonts w:ascii="Arial Narrow" w:hAnsi="Arial Narrow"/>
          <w:b/>
          <w:sz w:val="56"/>
          <w:szCs w:val="56"/>
        </w:rPr>
      </w:pPr>
      <w:r w:rsidRPr="00581D4F">
        <w:rPr>
          <w:rFonts w:ascii="Arial Narrow" w:hAnsi="Arial Narrow"/>
          <w:b/>
          <w:sz w:val="56"/>
          <w:szCs w:val="56"/>
        </w:rPr>
        <w:t>EAST WEST BANCORP, INC.</w:t>
      </w:r>
    </w:p>
    <w:p w14:paraId="1E42C955" w14:textId="77777777" w:rsidR="004F284E" w:rsidRPr="00581D4F" w:rsidRDefault="004F284E" w:rsidP="00E70049">
      <w:pPr>
        <w:spacing w:line="276" w:lineRule="auto"/>
        <w:jc w:val="center"/>
        <w:rPr>
          <w:rFonts w:ascii="Arial Narrow" w:hAnsi="Arial Narrow"/>
          <w:b/>
          <w:sz w:val="56"/>
          <w:szCs w:val="56"/>
        </w:rPr>
      </w:pPr>
    </w:p>
    <w:p w14:paraId="09E0BB12" w14:textId="77777777" w:rsidR="00D70418" w:rsidRPr="00581D4F" w:rsidRDefault="00555D52" w:rsidP="00E70049">
      <w:pPr>
        <w:spacing w:line="276" w:lineRule="auto"/>
        <w:jc w:val="center"/>
        <w:rPr>
          <w:rFonts w:ascii="Arial Narrow" w:hAnsi="Arial Narrow"/>
          <w:b/>
          <w:sz w:val="40"/>
          <w:szCs w:val="40"/>
        </w:rPr>
      </w:pPr>
      <w:r w:rsidRPr="00581D4F">
        <w:rPr>
          <w:rFonts w:ascii="Arial Narrow" w:hAnsi="Arial Narrow"/>
          <w:b/>
          <w:sz w:val="40"/>
          <w:szCs w:val="40"/>
        </w:rPr>
        <w:t xml:space="preserve">Model </w:t>
      </w:r>
      <w:r w:rsidR="00841796" w:rsidRPr="00581D4F">
        <w:rPr>
          <w:rFonts w:ascii="Arial Narrow" w:hAnsi="Arial Narrow"/>
          <w:b/>
          <w:sz w:val="40"/>
          <w:szCs w:val="40"/>
        </w:rPr>
        <w:t xml:space="preserve">Risk </w:t>
      </w:r>
      <w:r w:rsidR="00D70418" w:rsidRPr="00581D4F">
        <w:rPr>
          <w:rFonts w:ascii="Arial Narrow" w:hAnsi="Arial Narrow"/>
          <w:b/>
          <w:sz w:val="40"/>
          <w:szCs w:val="40"/>
        </w:rPr>
        <w:t>Management</w:t>
      </w:r>
    </w:p>
    <w:p w14:paraId="03328086" w14:textId="063D87AF" w:rsidR="004F284E" w:rsidRPr="00581D4F" w:rsidRDefault="005A7121" w:rsidP="00E70049">
      <w:pPr>
        <w:spacing w:line="276" w:lineRule="auto"/>
        <w:jc w:val="center"/>
        <w:rPr>
          <w:rFonts w:ascii="Arial Narrow" w:hAnsi="Arial Narrow"/>
          <w:b/>
          <w:sz w:val="40"/>
          <w:szCs w:val="40"/>
        </w:rPr>
      </w:pPr>
      <w:r w:rsidRPr="00581D4F">
        <w:rPr>
          <w:rFonts w:ascii="Arial Narrow" w:hAnsi="Arial Narrow"/>
          <w:b/>
          <w:sz w:val="40"/>
          <w:szCs w:val="40"/>
        </w:rPr>
        <w:t>Model vs. Non-Model Assessment</w:t>
      </w:r>
      <w:r w:rsidR="00D70418" w:rsidRPr="00581D4F">
        <w:rPr>
          <w:rFonts w:ascii="Arial Narrow" w:hAnsi="Arial Narrow"/>
          <w:b/>
          <w:sz w:val="40"/>
          <w:szCs w:val="40"/>
        </w:rPr>
        <w:t xml:space="preserve"> </w:t>
      </w:r>
      <w:r w:rsidR="00977A3D" w:rsidRPr="00581D4F">
        <w:rPr>
          <w:rFonts w:ascii="Arial Narrow" w:hAnsi="Arial Narrow"/>
          <w:b/>
          <w:sz w:val="40"/>
          <w:szCs w:val="40"/>
        </w:rPr>
        <w:t>Form</w:t>
      </w:r>
      <w:r w:rsidR="00A5013E" w:rsidRPr="00581D4F">
        <w:rPr>
          <w:rFonts w:ascii="Arial Narrow" w:hAnsi="Arial Narrow"/>
          <w:b/>
          <w:sz w:val="40"/>
          <w:szCs w:val="40"/>
        </w:rPr>
        <w:t xml:space="preserve"> (MRM-Control01)</w:t>
      </w:r>
    </w:p>
    <w:p w14:paraId="0445E2EC" w14:textId="2D11C785" w:rsidR="005A7121" w:rsidRPr="00581D4F" w:rsidRDefault="005A7121" w:rsidP="00E70049">
      <w:pPr>
        <w:spacing w:line="276" w:lineRule="auto"/>
        <w:jc w:val="center"/>
        <w:rPr>
          <w:rFonts w:ascii="Arial Narrow" w:hAnsi="Arial Narrow"/>
          <w:b/>
          <w:sz w:val="40"/>
          <w:szCs w:val="40"/>
        </w:rPr>
      </w:pPr>
      <w:r w:rsidRPr="00581D4F">
        <w:rPr>
          <w:rFonts w:ascii="Arial Narrow" w:hAnsi="Arial Narrow"/>
          <w:b/>
          <w:sz w:val="40"/>
          <w:szCs w:val="40"/>
        </w:rPr>
        <w:t>(C</w:t>
      </w:r>
      <w:r w:rsidR="00977A3D" w:rsidRPr="00581D4F">
        <w:rPr>
          <w:rFonts w:ascii="Arial Narrow" w:hAnsi="Arial Narrow"/>
          <w:b/>
          <w:sz w:val="40"/>
          <w:szCs w:val="40"/>
        </w:rPr>
        <w:t>ONTROL</w:t>
      </w:r>
      <w:r w:rsidRPr="00581D4F">
        <w:rPr>
          <w:rFonts w:ascii="Arial Narrow" w:hAnsi="Arial Narrow"/>
          <w:b/>
          <w:sz w:val="40"/>
          <w:szCs w:val="40"/>
        </w:rPr>
        <w:t xml:space="preserve"> 1)</w:t>
      </w:r>
    </w:p>
    <w:p w14:paraId="43794276" w14:textId="77777777" w:rsidR="00DD2675" w:rsidRPr="00581D4F" w:rsidRDefault="00DD2675" w:rsidP="00E70049">
      <w:pPr>
        <w:spacing w:line="276" w:lineRule="auto"/>
        <w:jc w:val="center"/>
        <w:rPr>
          <w:rFonts w:ascii="Arial Narrow" w:hAnsi="Arial Narrow"/>
          <w:b/>
          <w:color w:val="FF0000"/>
          <w:sz w:val="40"/>
          <w:szCs w:val="40"/>
        </w:rPr>
      </w:pPr>
    </w:p>
    <w:p w14:paraId="1DF78209" w14:textId="77777777" w:rsidR="008E6E60" w:rsidRPr="00581D4F" w:rsidRDefault="008E6E60" w:rsidP="00E70049">
      <w:pPr>
        <w:spacing w:line="276" w:lineRule="auto"/>
        <w:jc w:val="center"/>
        <w:rPr>
          <w:rFonts w:ascii="Arial Narrow" w:hAnsi="Arial Narrow"/>
          <w:b/>
          <w:sz w:val="28"/>
          <w:szCs w:val="28"/>
        </w:rPr>
      </w:pPr>
    </w:p>
    <w:p w14:paraId="3D1FE790" w14:textId="636D56F0" w:rsidR="003F58A7" w:rsidRPr="00581D4F" w:rsidRDefault="003F58A7" w:rsidP="00E70049">
      <w:pPr>
        <w:spacing w:line="276" w:lineRule="auto"/>
        <w:jc w:val="center"/>
        <w:rPr>
          <w:rFonts w:ascii="Arial Narrow" w:hAnsi="Arial Narrow"/>
          <w:b/>
          <w:sz w:val="28"/>
          <w:szCs w:val="28"/>
        </w:rPr>
      </w:pPr>
    </w:p>
    <w:p w14:paraId="74AD323D" w14:textId="77777777" w:rsidR="00F46704" w:rsidRPr="00581D4F" w:rsidRDefault="00F46704" w:rsidP="00E70049">
      <w:pPr>
        <w:spacing w:line="276" w:lineRule="auto"/>
        <w:jc w:val="center"/>
        <w:rPr>
          <w:rFonts w:ascii="Arial Narrow" w:hAnsi="Arial Narrow"/>
          <w:b/>
          <w:sz w:val="28"/>
          <w:szCs w:val="28"/>
        </w:rPr>
      </w:pPr>
    </w:p>
    <w:p w14:paraId="55AAD35E" w14:textId="2C280422" w:rsidR="00E77A91" w:rsidRPr="0070273D" w:rsidRDefault="003F58A7" w:rsidP="0070273D">
      <w:pPr>
        <w:spacing w:line="276" w:lineRule="auto"/>
        <w:jc w:val="center"/>
        <w:rPr>
          <w:rFonts w:ascii="Arial Narrow" w:hAnsi="Arial Narrow"/>
          <w:b/>
          <w:sz w:val="28"/>
          <w:szCs w:val="28"/>
        </w:rPr>
      </w:pPr>
      <w:r w:rsidRPr="00581D4F">
        <w:rPr>
          <w:rFonts w:ascii="Arial Narrow" w:hAnsi="Arial Narrow"/>
          <w:b/>
          <w:sz w:val="28"/>
          <w:szCs w:val="28"/>
        </w:rPr>
        <w:t>Version: v0</w:t>
      </w:r>
      <w:r w:rsidR="00F21274">
        <w:rPr>
          <w:rFonts w:ascii="Arial Narrow" w:hAnsi="Arial Narrow"/>
          <w:b/>
          <w:sz w:val="28"/>
          <w:szCs w:val="28"/>
        </w:rPr>
        <w:t>3</w:t>
      </w:r>
      <w:r w:rsidR="00055FFA" w:rsidRPr="00581D4F">
        <w:rPr>
          <w:rFonts w:ascii="Arial Narrow" w:hAnsi="Arial Narrow"/>
          <w:b/>
          <w:sz w:val="28"/>
          <w:szCs w:val="28"/>
        </w:rPr>
        <w:br w:type="page"/>
      </w:r>
    </w:p>
    <w:p w14:paraId="726976E3" w14:textId="77777777" w:rsidR="00E77A91" w:rsidRPr="0070273D" w:rsidRDefault="00E77A91" w:rsidP="0070273D">
      <w:pPr>
        <w:pStyle w:val="Heading1"/>
        <w:spacing w:line="276" w:lineRule="auto"/>
        <w:rPr>
          <w:rFonts w:ascii="Arial Narrow" w:hAnsi="Arial Narrow"/>
          <w:color w:val="auto"/>
        </w:rPr>
      </w:pPr>
      <w:r w:rsidRPr="0070273D">
        <w:rPr>
          <w:rFonts w:ascii="Arial Narrow" w:hAnsi="Arial Narrow"/>
          <w:color w:val="auto"/>
        </w:rPr>
        <w:lastRenderedPageBreak/>
        <w:t>The Model vs. Non-Model Assessment Questionnaires</w:t>
      </w:r>
    </w:p>
    <w:p w14:paraId="2159B855" w14:textId="77777777" w:rsidR="00E77A91" w:rsidRDefault="00E77A91" w:rsidP="00E77A91">
      <w:pPr>
        <w:pStyle w:val="BodyText22"/>
        <w:tabs>
          <w:tab w:val="left" w:pos="7650"/>
        </w:tabs>
        <w:spacing w:line="276" w:lineRule="auto"/>
        <w:ind w:firstLine="0"/>
        <w:jc w:val="left"/>
        <w:rPr>
          <w:rFonts w:ascii="Arial Narrow" w:hAnsi="Arial Narrow"/>
          <w:sz w:val="20"/>
        </w:rPr>
      </w:pPr>
    </w:p>
    <w:p w14:paraId="41FBC2B5" w14:textId="6ED67D76" w:rsidR="00E77A91" w:rsidRPr="00581D4F" w:rsidRDefault="00E77A91" w:rsidP="00E77A91">
      <w:pPr>
        <w:pStyle w:val="BodyText22"/>
        <w:tabs>
          <w:tab w:val="left" w:pos="7650"/>
        </w:tabs>
        <w:spacing w:line="276" w:lineRule="auto"/>
        <w:ind w:firstLine="0"/>
        <w:jc w:val="left"/>
        <w:rPr>
          <w:rFonts w:ascii="Arial Narrow" w:hAnsi="Arial Narrow"/>
          <w:sz w:val="20"/>
        </w:rPr>
      </w:pPr>
      <w:r w:rsidRPr="00B512F3">
        <w:rPr>
          <w:rFonts w:ascii="Arial Narrow" w:hAnsi="Arial Narrow"/>
          <w:b/>
          <w:bCs/>
          <w:color w:val="FF0000"/>
          <w:sz w:val="18"/>
        </w:rPr>
        <w:t xml:space="preserve">To All Potential Model Owners: The </w:t>
      </w:r>
      <w:r>
        <w:rPr>
          <w:rFonts w:ascii="Arial Narrow" w:hAnsi="Arial Narrow"/>
          <w:b/>
          <w:bCs/>
          <w:color w:val="FF0000"/>
          <w:sz w:val="18"/>
        </w:rPr>
        <w:t>ENTIRE</w:t>
      </w:r>
      <w:r w:rsidRPr="00B512F3">
        <w:rPr>
          <w:rFonts w:ascii="Arial Narrow" w:hAnsi="Arial Narrow"/>
          <w:b/>
          <w:bCs/>
          <w:color w:val="FF0000"/>
          <w:sz w:val="18"/>
        </w:rPr>
        <w:t xml:space="preserve"> “Model vs. Non-Model Assessment Questionnaires” section needs to be </w:t>
      </w:r>
      <w:r>
        <w:rPr>
          <w:rFonts w:ascii="Arial Narrow" w:hAnsi="Arial Narrow"/>
          <w:b/>
          <w:bCs/>
          <w:color w:val="FF0000"/>
          <w:sz w:val="18"/>
        </w:rPr>
        <w:t>f</w:t>
      </w:r>
      <w:r w:rsidRPr="00B512F3">
        <w:rPr>
          <w:rFonts w:ascii="Arial Narrow" w:hAnsi="Arial Narrow"/>
          <w:b/>
          <w:bCs/>
          <w:color w:val="FF0000"/>
          <w:sz w:val="18"/>
        </w:rPr>
        <w:t xml:space="preserve">illed </w:t>
      </w:r>
      <w:r>
        <w:rPr>
          <w:rFonts w:ascii="Arial Narrow" w:hAnsi="Arial Narrow"/>
          <w:b/>
          <w:bCs/>
          <w:color w:val="FF0000"/>
          <w:sz w:val="18"/>
        </w:rPr>
        <w:t>o</w:t>
      </w:r>
      <w:r w:rsidRPr="00B512F3">
        <w:rPr>
          <w:rFonts w:ascii="Arial Narrow" w:hAnsi="Arial Narrow"/>
          <w:b/>
          <w:bCs/>
          <w:color w:val="FF0000"/>
          <w:sz w:val="18"/>
        </w:rPr>
        <w:t xml:space="preserve">ut by </w:t>
      </w:r>
      <w:r>
        <w:rPr>
          <w:rFonts w:ascii="Arial Narrow" w:hAnsi="Arial Narrow"/>
          <w:b/>
          <w:bCs/>
          <w:color w:val="FF0000"/>
          <w:sz w:val="18"/>
        </w:rPr>
        <w:t>y</w:t>
      </w:r>
      <w:r w:rsidRPr="00B512F3">
        <w:rPr>
          <w:rFonts w:ascii="Arial Narrow" w:hAnsi="Arial Narrow"/>
          <w:b/>
          <w:bCs/>
          <w:color w:val="FF0000"/>
          <w:sz w:val="18"/>
        </w:rPr>
        <w:t xml:space="preserve">our </w:t>
      </w:r>
      <w:r>
        <w:rPr>
          <w:rFonts w:ascii="Arial Narrow" w:hAnsi="Arial Narrow"/>
          <w:b/>
          <w:bCs/>
          <w:color w:val="FF0000"/>
          <w:sz w:val="18"/>
        </w:rPr>
        <w:t>t</w:t>
      </w:r>
      <w:r w:rsidRPr="00B512F3">
        <w:rPr>
          <w:rFonts w:ascii="Arial Narrow" w:hAnsi="Arial Narrow"/>
          <w:b/>
          <w:bCs/>
          <w:color w:val="FF0000"/>
          <w:sz w:val="18"/>
        </w:rPr>
        <w:t>eam</w:t>
      </w:r>
      <w:r>
        <w:rPr>
          <w:rFonts w:ascii="Arial Narrow" w:hAnsi="Arial Narrow"/>
          <w:b/>
          <w:bCs/>
          <w:color w:val="FF0000"/>
          <w:sz w:val="18"/>
        </w:rPr>
        <w:t>.</w:t>
      </w:r>
    </w:p>
    <w:p w14:paraId="14D35836" w14:textId="26EB7833" w:rsidR="00D8126B" w:rsidRDefault="00D8126B" w:rsidP="00E70049">
      <w:pPr>
        <w:pStyle w:val="BodyText22"/>
        <w:tabs>
          <w:tab w:val="left" w:pos="7650"/>
        </w:tabs>
        <w:spacing w:line="276" w:lineRule="auto"/>
        <w:ind w:firstLine="0"/>
        <w:jc w:val="left"/>
        <w:rPr>
          <w:rFonts w:ascii="Arial Narrow" w:hAnsi="Arial Narrow"/>
          <w:sz w:val="20"/>
        </w:rPr>
      </w:pPr>
    </w:p>
    <w:tbl>
      <w:tblPr>
        <w:tblStyle w:val="TableGrid"/>
        <w:tblW w:w="10080" w:type="dxa"/>
        <w:tblInd w:w="-5" w:type="dxa"/>
        <w:tblLook w:val="04A0" w:firstRow="1" w:lastRow="0" w:firstColumn="1" w:lastColumn="0" w:noHBand="0" w:noVBand="1"/>
      </w:tblPr>
      <w:tblGrid>
        <w:gridCol w:w="2160"/>
        <w:gridCol w:w="7920"/>
      </w:tblGrid>
      <w:tr w:rsidR="00E77A91" w:rsidRPr="00581D4F" w14:paraId="6B2D9891" w14:textId="77777777" w:rsidTr="003F206E">
        <w:tc>
          <w:tcPr>
            <w:tcW w:w="2160" w:type="dxa"/>
            <w:shd w:val="clear" w:color="auto" w:fill="C00000"/>
          </w:tcPr>
          <w:p w14:paraId="60F27612" w14:textId="77777777" w:rsidR="00E77A91" w:rsidRPr="00F21274" w:rsidRDefault="00E77A91" w:rsidP="003F206E">
            <w:pPr>
              <w:spacing w:line="276" w:lineRule="auto"/>
              <w:ind w:left="-23"/>
              <w:rPr>
                <w:rFonts w:ascii="Arial Narrow" w:hAnsi="Arial Narrow"/>
                <w:b/>
                <w:bCs/>
                <w:color w:val="FFFFFF" w:themeColor="background1"/>
                <w:sz w:val="20"/>
              </w:rPr>
            </w:pPr>
            <w:r w:rsidRPr="00F21274">
              <w:rPr>
                <w:rFonts w:ascii="Arial Narrow" w:hAnsi="Arial Narrow"/>
                <w:b/>
                <w:bCs/>
                <w:color w:val="FFFFFF" w:themeColor="background1"/>
                <w:sz w:val="20"/>
              </w:rPr>
              <w:t>Completed by:</w:t>
            </w:r>
          </w:p>
        </w:tc>
        <w:tc>
          <w:tcPr>
            <w:tcW w:w="7920" w:type="dxa"/>
            <w:shd w:val="clear" w:color="auto" w:fill="auto"/>
          </w:tcPr>
          <w:p w14:paraId="50A87F6F" w14:textId="2E468FD1" w:rsidR="00E77A91" w:rsidRPr="00581D4F" w:rsidRDefault="00B31A27" w:rsidP="003F206E">
            <w:pPr>
              <w:spacing w:line="276" w:lineRule="auto"/>
              <w:rPr>
                <w:rFonts w:ascii="Arial Narrow" w:hAnsi="Arial Narrow"/>
                <w:b/>
                <w:sz w:val="20"/>
                <w:szCs w:val="20"/>
              </w:rPr>
            </w:pPr>
            <w:r>
              <w:rPr>
                <w:rFonts w:ascii="Arial Narrow" w:hAnsi="Arial Narrow"/>
                <w:b/>
                <w:sz w:val="20"/>
                <w:szCs w:val="20"/>
              </w:rPr>
              <w:t>Nicholas Lawhon</w:t>
            </w:r>
          </w:p>
        </w:tc>
      </w:tr>
      <w:tr w:rsidR="00E77A91" w:rsidRPr="00581D4F" w14:paraId="17D25552" w14:textId="77777777" w:rsidTr="003F206E">
        <w:tc>
          <w:tcPr>
            <w:tcW w:w="2160" w:type="dxa"/>
            <w:shd w:val="clear" w:color="auto" w:fill="C00000"/>
          </w:tcPr>
          <w:p w14:paraId="4F42EB4F" w14:textId="77777777" w:rsidR="00E77A91" w:rsidRPr="00F21274" w:rsidRDefault="00E77A91" w:rsidP="003F206E">
            <w:pPr>
              <w:spacing w:line="276" w:lineRule="auto"/>
              <w:ind w:left="-23"/>
              <w:rPr>
                <w:rFonts w:ascii="Arial Narrow" w:hAnsi="Arial Narrow"/>
                <w:b/>
                <w:bCs/>
                <w:color w:val="FFFFFF" w:themeColor="background1"/>
                <w:sz w:val="20"/>
              </w:rPr>
            </w:pPr>
            <w:r w:rsidRPr="00F21274">
              <w:rPr>
                <w:rFonts w:ascii="Arial Narrow" w:hAnsi="Arial Narrow"/>
                <w:b/>
                <w:bCs/>
                <w:color w:val="FFFFFF" w:themeColor="background1"/>
                <w:sz w:val="20"/>
              </w:rPr>
              <w:t>Completed Date:</w:t>
            </w:r>
          </w:p>
        </w:tc>
        <w:tc>
          <w:tcPr>
            <w:tcW w:w="7920" w:type="dxa"/>
            <w:shd w:val="clear" w:color="auto" w:fill="auto"/>
          </w:tcPr>
          <w:p w14:paraId="554A209F" w14:textId="7A1C9B6A" w:rsidR="00E77A91" w:rsidRPr="00581D4F" w:rsidRDefault="003268F6" w:rsidP="003F206E">
            <w:pPr>
              <w:spacing w:line="276" w:lineRule="auto"/>
              <w:rPr>
                <w:rFonts w:ascii="Arial Narrow" w:hAnsi="Arial Narrow"/>
                <w:b/>
                <w:sz w:val="20"/>
                <w:szCs w:val="20"/>
              </w:rPr>
            </w:pPr>
            <w:r>
              <w:rPr>
                <w:rFonts w:ascii="Arial Narrow" w:hAnsi="Arial Narrow"/>
                <w:b/>
                <w:sz w:val="20"/>
                <w:szCs w:val="20"/>
              </w:rPr>
              <w:t>0</w:t>
            </w:r>
            <w:r w:rsidR="00463858">
              <w:rPr>
                <w:rFonts w:ascii="Arial Narrow" w:hAnsi="Arial Narrow"/>
                <w:b/>
                <w:sz w:val="20"/>
                <w:szCs w:val="20"/>
              </w:rPr>
              <w:t>2/</w:t>
            </w:r>
            <w:r>
              <w:rPr>
                <w:rFonts w:ascii="Arial Narrow" w:hAnsi="Arial Narrow"/>
                <w:b/>
                <w:sz w:val="20"/>
                <w:szCs w:val="20"/>
              </w:rPr>
              <w:t>0</w:t>
            </w:r>
            <w:r w:rsidR="00463858">
              <w:rPr>
                <w:rFonts w:ascii="Arial Narrow" w:hAnsi="Arial Narrow"/>
                <w:b/>
                <w:sz w:val="20"/>
                <w:szCs w:val="20"/>
              </w:rPr>
              <w:t>1/</w:t>
            </w:r>
            <w:r>
              <w:rPr>
                <w:rFonts w:ascii="Arial Narrow" w:hAnsi="Arial Narrow"/>
                <w:b/>
                <w:sz w:val="20"/>
                <w:szCs w:val="20"/>
              </w:rPr>
              <w:t>20</w:t>
            </w:r>
            <w:r w:rsidR="00463858">
              <w:rPr>
                <w:rFonts w:ascii="Arial Narrow" w:hAnsi="Arial Narrow"/>
                <w:b/>
                <w:sz w:val="20"/>
                <w:szCs w:val="20"/>
              </w:rPr>
              <w:t>24</w:t>
            </w:r>
          </w:p>
        </w:tc>
      </w:tr>
      <w:tr w:rsidR="00E77A91" w:rsidRPr="00581D4F" w14:paraId="1B8B547F" w14:textId="77777777" w:rsidTr="003F206E">
        <w:tc>
          <w:tcPr>
            <w:tcW w:w="2160" w:type="dxa"/>
            <w:shd w:val="clear" w:color="auto" w:fill="C00000"/>
          </w:tcPr>
          <w:p w14:paraId="7B1FF14B" w14:textId="77777777" w:rsidR="00E77A91" w:rsidRPr="00F21274" w:rsidRDefault="00E77A91" w:rsidP="003F206E">
            <w:pPr>
              <w:spacing w:line="276" w:lineRule="auto"/>
              <w:ind w:left="-23"/>
              <w:rPr>
                <w:rFonts w:ascii="Arial Narrow" w:hAnsi="Arial Narrow"/>
                <w:b/>
                <w:bCs/>
                <w:color w:val="FFFFFF" w:themeColor="background1"/>
                <w:sz w:val="20"/>
              </w:rPr>
            </w:pPr>
            <w:r w:rsidRPr="00F21274">
              <w:rPr>
                <w:rFonts w:ascii="Arial Narrow" w:hAnsi="Arial Narrow"/>
                <w:b/>
                <w:bCs/>
                <w:color w:val="FFFFFF" w:themeColor="background1"/>
                <w:sz w:val="20"/>
              </w:rPr>
              <w:t>Quantitative Process Name</w:t>
            </w:r>
          </w:p>
        </w:tc>
        <w:tc>
          <w:tcPr>
            <w:tcW w:w="7920" w:type="dxa"/>
            <w:shd w:val="clear" w:color="auto" w:fill="auto"/>
          </w:tcPr>
          <w:p w14:paraId="1378C787" w14:textId="191B12D8" w:rsidR="00E77A91" w:rsidRPr="00581D4F" w:rsidRDefault="00B13FF7" w:rsidP="003F206E">
            <w:pPr>
              <w:spacing w:line="276" w:lineRule="auto"/>
              <w:rPr>
                <w:rFonts w:ascii="Arial Narrow" w:hAnsi="Arial Narrow"/>
                <w:b/>
                <w:sz w:val="20"/>
                <w:szCs w:val="20"/>
              </w:rPr>
            </w:pPr>
            <w:r>
              <w:rPr>
                <w:rFonts w:ascii="Arial Narrow" w:hAnsi="Arial Narrow"/>
                <w:b/>
                <w:sz w:val="20"/>
                <w:szCs w:val="20"/>
              </w:rPr>
              <w:t>Lexis Nexis Instant ID</w:t>
            </w:r>
          </w:p>
        </w:tc>
      </w:tr>
      <w:tr w:rsidR="00E77A91" w:rsidRPr="004951C9" w14:paraId="199EC002" w14:textId="77777777" w:rsidTr="003F206E">
        <w:tc>
          <w:tcPr>
            <w:tcW w:w="2160" w:type="dxa"/>
            <w:shd w:val="clear" w:color="auto" w:fill="C00000"/>
          </w:tcPr>
          <w:p w14:paraId="4B35466E" w14:textId="77777777" w:rsidR="00E77A91" w:rsidRPr="00F21274" w:rsidRDefault="00E77A91" w:rsidP="003F206E">
            <w:pPr>
              <w:spacing w:line="276" w:lineRule="auto"/>
              <w:ind w:left="-23"/>
              <w:rPr>
                <w:rFonts w:ascii="Arial Narrow" w:hAnsi="Arial Narrow"/>
                <w:b/>
                <w:bCs/>
                <w:color w:val="FFFFFF" w:themeColor="background1"/>
                <w:sz w:val="20"/>
                <w:szCs w:val="20"/>
              </w:rPr>
            </w:pPr>
            <w:r w:rsidRPr="00F21274">
              <w:rPr>
                <w:rFonts w:ascii="Arial Narrow" w:hAnsi="Arial Narrow"/>
                <w:b/>
                <w:bCs/>
                <w:color w:val="FFFFFF" w:themeColor="background1"/>
                <w:sz w:val="20"/>
                <w:szCs w:val="20"/>
              </w:rPr>
              <w:t>Quantitative Process Description &amp; Objective</w:t>
            </w:r>
          </w:p>
        </w:tc>
        <w:tc>
          <w:tcPr>
            <w:tcW w:w="7920" w:type="dxa"/>
            <w:shd w:val="clear" w:color="auto" w:fill="auto"/>
          </w:tcPr>
          <w:p w14:paraId="5E71A41E" w14:textId="38DCFEF7" w:rsidR="00E77A91" w:rsidRPr="00E57A39" w:rsidRDefault="00E77A91" w:rsidP="003F206E">
            <w:pPr>
              <w:spacing w:line="276" w:lineRule="auto"/>
              <w:rPr>
                <w:rFonts w:ascii="Arial Narrow" w:hAnsi="Arial Narrow"/>
                <w:b/>
                <w:bCs/>
                <w:sz w:val="20"/>
                <w:szCs w:val="20"/>
              </w:rPr>
            </w:pPr>
            <w:r w:rsidRPr="004951C9">
              <w:rPr>
                <w:rFonts w:ascii="Arial Narrow" w:hAnsi="Arial Narrow"/>
                <w:b/>
                <w:bCs/>
                <w:sz w:val="20"/>
                <w:szCs w:val="20"/>
              </w:rPr>
              <w:t>Objective:</w:t>
            </w:r>
            <w:r w:rsidR="00E57A39">
              <w:rPr>
                <w:rFonts w:ascii="Arial Narrow" w:hAnsi="Arial Narrow"/>
                <w:b/>
                <w:bCs/>
                <w:sz w:val="20"/>
                <w:szCs w:val="20"/>
              </w:rPr>
              <w:t xml:space="preserve"> </w:t>
            </w:r>
            <w:r w:rsidRPr="00606B4E">
              <w:rPr>
                <w:rFonts w:ascii="Arial Narrow" w:hAnsi="Arial Narrow"/>
                <w:b/>
                <w:bCs/>
                <w:i/>
                <w:iCs/>
                <w:color w:val="00B0F0"/>
                <w:sz w:val="20"/>
                <w:szCs w:val="20"/>
              </w:rPr>
              <w:t xml:space="preserve">Instruction: </w:t>
            </w:r>
            <w:r>
              <w:rPr>
                <w:rFonts w:ascii="Arial Narrow" w:hAnsi="Arial Narrow"/>
                <w:i/>
                <w:iCs/>
                <w:color w:val="00B0F0"/>
                <w:sz w:val="20"/>
                <w:szCs w:val="20"/>
              </w:rPr>
              <w:t>Please provide the objective/business purpose of this model</w:t>
            </w:r>
          </w:p>
          <w:p w14:paraId="48B1F787" w14:textId="112E2106" w:rsidR="00E77A91" w:rsidRDefault="00E77A91" w:rsidP="003F206E">
            <w:pPr>
              <w:spacing w:line="276" w:lineRule="auto"/>
              <w:rPr>
                <w:rFonts w:ascii="Arial Narrow" w:hAnsi="Arial Narrow"/>
                <w:sz w:val="20"/>
                <w:szCs w:val="20"/>
              </w:rPr>
            </w:pPr>
          </w:p>
          <w:p w14:paraId="31B5AE1C" w14:textId="24066930" w:rsidR="00E57A39" w:rsidRPr="00B31A27" w:rsidRDefault="00B13FF7" w:rsidP="00DA5F98">
            <w:pPr>
              <w:spacing w:line="276" w:lineRule="auto"/>
              <w:rPr>
                <w:rFonts w:ascii="Arial Narrow" w:hAnsi="Arial Narrow"/>
                <w:sz w:val="20"/>
                <w:szCs w:val="20"/>
              </w:rPr>
            </w:pPr>
            <w:r>
              <w:rPr>
                <w:rFonts w:ascii="Arial Narrow" w:hAnsi="Arial Narrow"/>
                <w:sz w:val="20"/>
                <w:szCs w:val="20"/>
              </w:rPr>
              <w:t>The Digital Bank uses Lexis Nexis Instant ID to verify identity information for SSN new account onboarding applicants</w:t>
            </w:r>
            <w:r w:rsidR="00D8127D">
              <w:rPr>
                <w:rFonts w:ascii="Arial Narrow" w:hAnsi="Arial Narrow"/>
                <w:sz w:val="20"/>
                <w:szCs w:val="20"/>
              </w:rPr>
              <w:t>.</w:t>
            </w:r>
            <w:r w:rsidR="00FC6C04">
              <w:rPr>
                <w:rFonts w:ascii="Arial Narrow" w:hAnsi="Arial Narrow"/>
                <w:sz w:val="20"/>
                <w:szCs w:val="20"/>
              </w:rPr>
              <w:t xml:space="preserve"> Lexis Nexis uses High Risk Indicators/CVI (comprehensive verification index) scores to determine whether an identity appears to be legitimate or fraudulent.</w:t>
            </w:r>
          </w:p>
          <w:p w14:paraId="7111568E" w14:textId="77777777" w:rsidR="00E57A39" w:rsidRDefault="00E57A39" w:rsidP="003F206E">
            <w:pPr>
              <w:spacing w:line="276" w:lineRule="auto"/>
              <w:rPr>
                <w:rFonts w:ascii="Arial Narrow" w:hAnsi="Arial Narrow"/>
                <w:sz w:val="20"/>
                <w:szCs w:val="20"/>
              </w:rPr>
            </w:pPr>
          </w:p>
          <w:p w14:paraId="17F89504" w14:textId="5712C601" w:rsidR="009601B8" w:rsidRDefault="009601B8" w:rsidP="009601B8">
            <w:pPr>
              <w:spacing w:line="276" w:lineRule="auto"/>
              <w:rPr>
                <w:rFonts w:ascii="Arial Narrow" w:hAnsi="Arial Narrow"/>
                <w:b/>
                <w:bCs/>
                <w:sz w:val="20"/>
                <w:szCs w:val="20"/>
              </w:rPr>
            </w:pPr>
            <w:r>
              <w:rPr>
                <w:rFonts w:ascii="Arial Narrow" w:hAnsi="Arial Narrow"/>
                <w:b/>
                <w:bCs/>
                <w:sz w:val="20"/>
                <w:szCs w:val="20"/>
              </w:rPr>
              <w:t xml:space="preserve">MRM: </w:t>
            </w:r>
            <w:r w:rsidRPr="00391CE2">
              <w:rPr>
                <w:rFonts w:ascii="Arial Narrow" w:hAnsi="Arial Narrow"/>
                <w:sz w:val="20"/>
                <w:szCs w:val="20"/>
              </w:rPr>
              <w:t>LexisNexis</w:t>
            </w:r>
            <w:r w:rsidRPr="00391CE2">
              <w:rPr>
                <w:rFonts w:ascii="Arial Narrow" w:hAnsi="Arial Narrow"/>
                <w:sz w:val="20"/>
                <w:szCs w:val="20"/>
                <w:vertAlign w:val="superscript"/>
              </w:rPr>
              <w:t>®</w:t>
            </w:r>
            <w:r w:rsidRPr="00391CE2">
              <w:rPr>
                <w:rFonts w:ascii="Arial Narrow" w:hAnsi="Arial Narrow"/>
                <w:sz w:val="20"/>
                <w:szCs w:val="20"/>
              </w:rPr>
              <w:t xml:space="preserve"> </w:t>
            </w:r>
            <w:proofErr w:type="spellStart"/>
            <w:r w:rsidRPr="00391CE2">
              <w:rPr>
                <w:rFonts w:ascii="Arial Narrow" w:hAnsi="Arial Narrow"/>
                <w:sz w:val="20"/>
                <w:szCs w:val="20"/>
              </w:rPr>
              <w:t>InstantID</w:t>
            </w:r>
            <w:proofErr w:type="spellEnd"/>
            <w:r w:rsidRPr="00391CE2">
              <w:rPr>
                <w:rFonts w:ascii="Arial Narrow" w:hAnsi="Arial Narrow"/>
                <w:sz w:val="20"/>
                <w:szCs w:val="20"/>
                <w:vertAlign w:val="superscript"/>
              </w:rPr>
              <w:t>®</w:t>
            </w:r>
            <w:r w:rsidRPr="00391CE2">
              <w:rPr>
                <w:rFonts w:ascii="Arial Narrow" w:hAnsi="Arial Narrow"/>
                <w:sz w:val="20"/>
                <w:szCs w:val="20"/>
              </w:rPr>
              <w:t xml:space="preserve"> </w:t>
            </w:r>
            <w:proofErr w:type="spellStart"/>
            <w:r w:rsidRPr="00391CE2">
              <w:rPr>
                <w:rFonts w:ascii="Arial Narrow" w:hAnsi="Arial Narrow"/>
                <w:sz w:val="20"/>
                <w:szCs w:val="20"/>
              </w:rPr>
              <w:t>InstantID</w:t>
            </w:r>
            <w:proofErr w:type="spellEnd"/>
            <w:r w:rsidRPr="00391CE2">
              <w:rPr>
                <w:rFonts w:ascii="Arial Narrow" w:hAnsi="Arial Narrow"/>
                <w:sz w:val="20"/>
                <w:szCs w:val="20"/>
              </w:rPr>
              <w:t xml:space="preserve"> is powered by proprietary modeling, advanced matching logic, and a high-quality collection of public records and proprietary identity data. </w:t>
            </w:r>
            <w:proofErr w:type="spellStart"/>
            <w:r w:rsidRPr="00391CE2">
              <w:rPr>
                <w:rFonts w:ascii="Arial Narrow" w:hAnsi="Arial Narrow"/>
                <w:sz w:val="20"/>
                <w:szCs w:val="20"/>
              </w:rPr>
              <w:t>InstantID</w:t>
            </w:r>
            <w:proofErr w:type="spellEnd"/>
            <w:r w:rsidRPr="00391CE2">
              <w:rPr>
                <w:rFonts w:ascii="Arial Narrow" w:hAnsi="Arial Narrow"/>
                <w:sz w:val="20"/>
                <w:szCs w:val="20"/>
              </w:rPr>
              <w:t xml:space="preserve"> compares individual or business information to validate and verify identities. Use its index value and potential risk indicators to help you better know your customers. – </w:t>
            </w:r>
            <w:r w:rsidRPr="00391CE2">
              <w:rPr>
                <w:rFonts w:ascii="Arial Narrow" w:hAnsi="Arial Narrow"/>
                <w:i/>
                <w:iCs/>
                <w:sz w:val="20"/>
                <w:szCs w:val="20"/>
              </w:rPr>
              <w:t xml:space="preserve">Source: </w:t>
            </w:r>
            <w:proofErr w:type="spellStart"/>
            <w:r w:rsidRPr="00391CE2">
              <w:rPr>
                <w:rFonts w:ascii="Arial Narrow" w:hAnsi="Arial Narrow"/>
                <w:i/>
                <w:iCs/>
                <w:color w:val="0070C0"/>
                <w:sz w:val="20"/>
                <w:szCs w:val="20"/>
              </w:rPr>
              <w:t>InstantID</w:t>
            </w:r>
            <w:proofErr w:type="spellEnd"/>
            <w:r w:rsidRPr="00391CE2">
              <w:rPr>
                <w:rFonts w:ascii="Arial Narrow" w:hAnsi="Arial Narrow"/>
                <w:i/>
                <w:iCs/>
                <w:color w:val="0070C0"/>
                <w:sz w:val="20"/>
                <w:szCs w:val="20"/>
              </w:rPr>
              <w:t xml:space="preserve"> Analyzing Results.pdf</w:t>
            </w:r>
            <w:r>
              <w:rPr>
                <w:rFonts w:ascii="Arial Narrow" w:hAnsi="Arial Narrow"/>
                <w:i/>
                <w:iCs/>
                <w:sz w:val="20"/>
                <w:szCs w:val="20"/>
              </w:rPr>
              <w:t>.</w:t>
            </w:r>
          </w:p>
          <w:p w14:paraId="56B38984" w14:textId="77777777" w:rsidR="009601B8" w:rsidRPr="004951C9" w:rsidRDefault="009601B8" w:rsidP="003F206E">
            <w:pPr>
              <w:spacing w:line="276" w:lineRule="auto"/>
              <w:rPr>
                <w:rFonts w:ascii="Arial Narrow" w:hAnsi="Arial Narrow"/>
                <w:sz w:val="20"/>
                <w:szCs w:val="20"/>
              </w:rPr>
            </w:pPr>
          </w:p>
          <w:p w14:paraId="6E71CDB5" w14:textId="77777777" w:rsidR="00E77A91" w:rsidRPr="004951C9" w:rsidRDefault="00E77A91" w:rsidP="003F206E">
            <w:pPr>
              <w:spacing w:line="276" w:lineRule="auto"/>
              <w:rPr>
                <w:rFonts w:ascii="Arial Narrow" w:hAnsi="Arial Narrow"/>
                <w:b/>
                <w:bCs/>
                <w:sz w:val="20"/>
                <w:szCs w:val="20"/>
              </w:rPr>
            </w:pPr>
            <w:bookmarkStart w:id="0" w:name="OLE_LINK2"/>
            <w:r w:rsidRPr="004951C9">
              <w:rPr>
                <w:rFonts w:ascii="Arial Narrow" w:hAnsi="Arial Narrow"/>
                <w:b/>
                <w:bCs/>
                <w:sz w:val="20"/>
                <w:szCs w:val="20"/>
              </w:rPr>
              <w:t>High Level Description:</w:t>
            </w:r>
          </w:p>
          <w:p w14:paraId="1EED8687" w14:textId="7CCA1E51" w:rsidR="00E77A91" w:rsidRPr="00B31A27" w:rsidRDefault="00E77A91" w:rsidP="00E77A91">
            <w:pPr>
              <w:pStyle w:val="ListParagraph"/>
              <w:numPr>
                <w:ilvl w:val="0"/>
                <w:numId w:val="25"/>
              </w:numPr>
              <w:spacing w:line="276" w:lineRule="auto"/>
              <w:ind w:left="432" w:hanging="270"/>
              <w:rPr>
                <w:rFonts w:ascii="Arial Narrow" w:hAnsi="Arial Narrow"/>
                <w:sz w:val="20"/>
                <w:szCs w:val="20"/>
              </w:rPr>
            </w:pPr>
            <w:r w:rsidRPr="00606B4E">
              <w:rPr>
                <w:rFonts w:ascii="Arial Narrow" w:hAnsi="Arial Narrow"/>
                <w:sz w:val="20"/>
                <w:szCs w:val="20"/>
              </w:rPr>
              <w:t>Portfolios</w:t>
            </w:r>
            <w:r>
              <w:rPr>
                <w:rFonts w:ascii="Arial Narrow" w:hAnsi="Arial Narrow"/>
                <w:sz w:val="20"/>
                <w:szCs w:val="20"/>
              </w:rPr>
              <w:t>, Products, and/or Banking Transaction Channels</w:t>
            </w:r>
            <w:r w:rsidRPr="00606B4E">
              <w:rPr>
                <w:rFonts w:ascii="Arial Narrow" w:hAnsi="Arial Narrow"/>
                <w:sz w:val="20"/>
                <w:szCs w:val="20"/>
              </w:rPr>
              <w:t xml:space="preserve"> the Quantitative Process Applies to: </w:t>
            </w:r>
            <w:r w:rsidRPr="00606B4E">
              <w:rPr>
                <w:rFonts w:ascii="Arial Narrow" w:hAnsi="Arial Narrow"/>
                <w:b/>
                <w:bCs/>
                <w:i/>
                <w:iCs/>
                <w:color w:val="00B0F0"/>
                <w:sz w:val="20"/>
                <w:szCs w:val="20"/>
              </w:rPr>
              <w:t xml:space="preserve">Instruction: </w:t>
            </w:r>
            <w:r w:rsidRPr="00606B4E">
              <w:rPr>
                <w:rFonts w:ascii="Arial Narrow" w:hAnsi="Arial Narrow"/>
                <w:i/>
                <w:iCs/>
                <w:color w:val="00B0F0"/>
                <w:sz w:val="20"/>
                <w:szCs w:val="20"/>
              </w:rPr>
              <w:t>Please list the portfolio names and dollar amount (e.g., total commitment amount, total balance amount, etc.) this quantitative process is applied to.</w:t>
            </w:r>
          </w:p>
          <w:bookmarkEnd w:id="0"/>
          <w:p w14:paraId="25BA1CB0" w14:textId="77777777" w:rsidR="0049445B" w:rsidRDefault="0049445B" w:rsidP="00B31A27">
            <w:pPr>
              <w:spacing w:line="276" w:lineRule="auto"/>
              <w:rPr>
                <w:rFonts w:ascii="Arial Narrow" w:hAnsi="Arial Narrow"/>
                <w:sz w:val="20"/>
                <w:szCs w:val="20"/>
              </w:rPr>
            </w:pPr>
          </w:p>
          <w:p w14:paraId="0132C507" w14:textId="1F644B7F" w:rsidR="00CA1325" w:rsidRDefault="000559D3" w:rsidP="003268F6">
            <w:pPr>
              <w:spacing w:line="276" w:lineRule="auto"/>
              <w:ind w:left="432"/>
              <w:rPr>
                <w:rFonts w:ascii="Arial Narrow" w:hAnsi="Arial Narrow"/>
                <w:sz w:val="20"/>
                <w:szCs w:val="20"/>
              </w:rPr>
            </w:pPr>
            <w:r>
              <w:rPr>
                <w:rFonts w:ascii="Arial Narrow" w:hAnsi="Arial Narrow"/>
                <w:sz w:val="20"/>
                <w:szCs w:val="20"/>
              </w:rPr>
              <w:t xml:space="preserve">Lexis Nexis Instant ID applies to SSN Digital New Account Onboarding applications. </w:t>
            </w:r>
            <w:r w:rsidR="00014061">
              <w:rPr>
                <w:rFonts w:ascii="Arial Narrow" w:hAnsi="Arial Narrow"/>
                <w:sz w:val="20"/>
                <w:szCs w:val="20"/>
              </w:rPr>
              <w:t>As of 12/22/23, there were 1,929 active accounts</w:t>
            </w:r>
            <w:r w:rsidR="00014061">
              <w:rPr>
                <w:rFonts w:ascii="Arial Narrow" w:hAnsi="Arial Narrow"/>
                <w:sz w:val="20"/>
                <w:szCs w:val="20"/>
              </w:rPr>
              <w:t xml:space="preserve"> </w:t>
            </w:r>
            <w:r w:rsidR="00391CE2">
              <w:rPr>
                <w:rFonts w:ascii="Arial Narrow" w:hAnsi="Arial Narrow"/>
                <w:sz w:val="20"/>
                <w:szCs w:val="20"/>
              </w:rPr>
              <w:t>(</w:t>
            </w:r>
            <w:r w:rsidR="00391CE2">
              <w:rPr>
                <w:rFonts w:ascii="Arial Narrow" w:hAnsi="Arial Narrow"/>
                <w:sz w:val="20"/>
                <w:szCs w:val="20"/>
              </w:rPr>
              <w:t xml:space="preserve">the </w:t>
            </w:r>
            <w:r w:rsidR="00391CE2" w:rsidRPr="00391CE2">
              <w:rPr>
                <w:rFonts w:ascii="Arial Narrow" w:hAnsi="Arial Narrow"/>
                <w:sz w:val="20"/>
                <w:szCs w:val="20"/>
              </w:rPr>
              <w:t>number of active consumer accounts whose accounts were created via Digital Banking SSN new account onboarding</w:t>
            </w:r>
            <w:r w:rsidR="00391CE2">
              <w:rPr>
                <w:rFonts w:ascii="Arial Narrow" w:hAnsi="Arial Narrow"/>
                <w:sz w:val="20"/>
                <w:szCs w:val="20"/>
              </w:rPr>
              <w:t xml:space="preserve">) </w:t>
            </w:r>
            <w:r w:rsidR="00014061">
              <w:rPr>
                <w:rFonts w:ascii="Arial Narrow" w:hAnsi="Arial Narrow"/>
                <w:sz w:val="20"/>
                <w:szCs w:val="20"/>
              </w:rPr>
              <w:t>with an aggregate balance of $37,632,827.83.</w:t>
            </w:r>
          </w:p>
          <w:p w14:paraId="20E498E4" w14:textId="77777777" w:rsidR="00E57A39" w:rsidRPr="004951C9" w:rsidRDefault="00E57A39" w:rsidP="003F206E">
            <w:pPr>
              <w:spacing w:line="276" w:lineRule="auto"/>
              <w:rPr>
                <w:rFonts w:ascii="Arial Narrow" w:hAnsi="Arial Narrow"/>
                <w:sz w:val="20"/>
                <w:szCs w:val="20"/>
              </w:rPr>
            </w:pPr>
          </w:p>
          <w:p w14:paraId="7872A500" w14:textId="796387A5" w:rsidR="00E77A91" w:rsidRDefault="00E77A91" w:rsidP="00E77A91">
            <w:pPr>
              <w:pStyle w:val="ListParagraph"/>
              <w:numPr>
                <w:ilvl w:val="0"/>
                <w:numId w:val="25"/>
              </w:numPr>
              <w:spacing w:line="276" w:lineRule="auto"/>
              <w:ind w:left="432" w:hanging="270"/>
              <w:rPr>
                <w:rFonts w:ascii="Arial Narrow" w:hAnsi="Arial Narrow"/>
                <w:sz w:val="20"/>
                <w:szCs w:val="20"/>
              </w:rPr>
            </w:pPr>
            <w:r w:rsidRPr="004951C9">
              <w:rPr>
                <w:rFonts w:ascii="Arial Narrow" w:hAnsi="Arial Narrow"/>
                <w:sz w:val="20"/>
                <w:szCs w:val="20"/>
              </w:rPr>
              <w:t>In-house Built or Vendor Built</w:t>
            </w:r>
            <w:r w:rsidR="009601B8">
              <w:rPr>
                <w:rFonts w:ascii="Arial Narrow" w:hAnsi="Arial Narrow"/>
                <w:sz w:val="20"/>
                <w:szCs w:val="20"/>
              </w:rPr>
              <w:t xml:space="preserve"> </w:t>
            </w:r>
            <w:r w:rsidR="009601B8">
              <w:rPr>
                <w:rFonts w:ascii="Arial Narrow" w:hAnsi="Arial Narrow"/>
                <w:i/>
                <w:iCs/>
                <w:sz w:val="20"/>
                <w:szCs w:val="20"/>
              </w:rPr>
              <w:t>(please provide the vendor’s name and web address)</w:t>
            </w:r>
            <w:r w:rsidRPr="004951C9">
              <w:rPr>
                <w:rFonts w:ascii="Arial Narrow" w:hAnsi="Arial Narrow"/>
                <w:sz w:val="20"/>
                <w:szCs w:val="20"/>
              </w:rPr>
              <w:t xml:space="preserve">: </w:t>
            </w:r>
          </w:p>
          <w:p w14:paraId="12BF00C5" w14:textId="77777777" w:rsidR="00E57A39" w:rsidRDefault="00E57A39" w:rsidP="00E57A39">
            <w:pPr>
              <w:pStyle w:val="ListParagraph"/>
              <w:spacing w:line="276" w:lineRule="auto"/>
              <w:ind w:left="432"/>
              <w:rPr>
                <w:rFonts w:ascii="Arial Narrow" w:hAnsi="Arial Narrow"/>
                <w:sz w:val="20"/>
                <w:szCs w:val="20"/>
              </w:rPr>
            </w:pPr>
          </w:p>
          <w:p w14:paraId="52FB1BAC" w14:textId="6C5B80C3" w:rsidR="00E77A91" w:rsidRDefault="00B31A27" w:rsidP="003268F6">
            <w:pPr>
              <w:spacing w:line="276" w:lineRule="auto"/>
              <w:ind w:left="432"/>
              <w:rPr>
                <w:rFonts w:ascii="Arial Narrow" w:hAnsi="Arial Narrow"/>
                <w:sz w:val="20"/>
                <w:szCs w:val="20"/>
              </w:rPr>
            </w:pPr>
            <w:r>
              <w:rPr>
                <w:rFonts w:ascii="Arial Narrow" w:hAnsi="Arial Narrow"/>
                <w:sz w:val="20"/>
                <w:szCs w:val="20"/>
              </w:rPr>
              <w:t xml:space="preserve">Vendor </w:t>
            </w:r>
            <w:proofErr w:type="gramStart"/>
            <w:r>
              <w:rPr>
                <w:rFonts w:ascii="Arial Narrow" w:hAnsi="Arial Narrow"/>
                <w:sz w:val="20"/>
                <w:szCs w:val="20"/>
              </w:rPr>
              <w:t>Built</w:t>
            </w:r>
            <w:r w:rsidR="009601B8">
              <w:rPr>
                <w:rFonts w:ascii="Arial Narrow" w:hAnsi="Arial Narrow"/>
                <w:sz w:val="20"/>
                <w:szCs w:val="20"/>
              </w:rPr>
              <w:t>;</w:t>
            </w:r>
            <w:proofErr w:type="gramEnd"/>
            <w:r w:rsidR="009601B8">
              <w:rPr>
                <w:rFonts w:ascii="Arial Narrow" w:hAnsi="Arial Narrow"/>
                <w:sz w:val="20"/>
                <w:szCs w:val="20"/>
              </w:rPr>
              <w:t xml:space="preserve"> LexisNexis</w:t>
            </w:r>
            <w:r w:rsidR="00391CE2">
              <w:rPr>
                <w:rFonts w:ascii="Arial Narrow" w:hAnsi="Arial Narrow"/>
                <w:sz w:val="20"/>
                <w:szCs w:val="20"/>
              </w:rPr>
              <w:t>.</w:t>
            </w:r>
          </w:p>
          <w:p w14:paraId="3C7A92CB" w14:textId="77777777" w:rsidR="00B31A27" w:rsidRPr="00606B4E" w:rsidRDefault="00B31A27" w:rsidP="003F206E">
            <w:pPr>
              <w:spacing w:line="276" w:lineRule="auto"/>
              <w:rPr>
                <w:rFonts w:ascii="Arial Narrow" w:hAnsi="Arial Narrow"/>
                <w:sz w:val="20"/>
                <w:szCs w:val="20"/>
              </w:rPr>
            </w:pPr>
          </w:p>
          <w:p w14:paraId="2EB61D39" w14:textId="77777777" w:rsidR="00E77A91" w:rsidRPr="004951C9" w:rsidRDefault="00E77A91" w:rsidP="00E77A91">
            <w:pPr>
              <w:pStyle w:val="ListParagraph"/>
              <w:numPr>
                <w:ilvl w:val="0"/>
                <w:numId w:val="25"/>
              </w:numPr>
              <w:spacing w:line="276" w:lineRule="auto"/>
              <w:ind w:left="432" w:hanging="270"/>
              <w:rPr>
                <w:rFonts w:ascii="Arial Narrow" w:hAnsi="Arial Narrow"/>
                <w:sz w:val="20"/>
                <w:szCs w:val="20"/>
              </w:rPr>
            </w:pPr>
            <w:r w:rsidRPr="00E12C30">
              <w:rPr>
                <w:rFonts w:ascii="Arial Narrow" w:hAnsi="Arial Narrow"/>
                <w:sz w:val="20"/>
                <w:szCs w:val="20"/>
              </w:rPr>
              <w:t>Date of First</w:t>
            </w:r>
            <w:r w:rsidRPr="004951C9">
              <w:rPr>
                <w:rFonts w:ascii="Arial Narrow" w:hAnsi="Arial Narrow"/>
                <w:sz w:val="20"/>
                <w:szCs w:val="20"/>
              </w:rPr>
              <w:t xml:space="preserve"> Use and Current Status:</w:t>
            </w:r>
          </w:p>
          <w:p w14:paraId="1B8BE814" w14:textId="0661826F" w:rsidR="00E77A91" w:rsidRDefault="00E77A91" w:rsidP="003F206E">
            <w:pPr>
              <w:pStyle w:val="ListParagraph"/>
              <w:spacing w:line="276" w:lineRule="auto"/>
              <w:ind w:left="432"/>
              <w:rPr>
                <w:rFonts w:ascii="Arial Narrow" w:hAnsi="Arial Narrow"/>
                <w:sz w:val="20"/>
                <w:szCs w:val="20"/>
              </w:rPr>
            </w:pPr>
          </w:p>
          <w:p w14:paraId="5EE9EDD4" w14:textId="36CD0462" w:rsidR="00B31A27" w:rsidRPr="00B31A27" w:rsidRDefault="003B05E2" w:rsidP="003268F6">
            <w:pPr>
              <w:spacing w:line="276" w:lineRule="auto"/>
              <w:ind w:left="432"/>
              <w:rPr>
                <w:rFonts w:ascii="Arial Narrow" w:hAnsi="Arial Narrow"/>
                <w:sz w:val="20"/>
                <w:szCs w:val="20"/>
              </w:rPr>
            </w:pPr>
            <w:r>
              <w:rPr>
                <w:rFonts w:ascii="Arial Narrow" w:hAnsi="Arial Narrow"/>
                <w:sz w:val="20"/>
                <w:szCs w:val="20"/>
              </w:rPr>
              <w:t>Lexis Nexis was implemented by the Digital Bank in 2018 and is currently still in use today.</w:t>
            </w:r>
          </w:p>
          <w:p w14:paraId="65D593D8" w14:textId="77777777" w:rsidR="00E77A91" w:rsidRDefault="00E77A91" w:rsidP="003F206E">
            <w:pPr>
              <w:pStyle w:val="ListParagraph"/>
              <w:spacing w:line="276" w:lineRule="auto"/>
              <w:ind w:left="432"/>
              <w:rPr>
                <w:rFonts w:ascii="Arial Narrow" w:hAnsi="Arial Narrow"/>
                <w:sz w:val="20"/>
                <w:szCs w:val="20"/>
              </w:rPr>
            </w:pPr>
          </w:p>
          <w:p w14:paraId="61530EF8" w14:textId="46D86EE4" w:rsidR="00E77A91" w:rsidRPr="00E77A91" w:rsidRDefault="00E77A91" w:rsidP="00E77A91">
            <w:pPr>
              <w:pStyle w:val="ListParagraph"/>
              <w:numPr>
                <w:ilvl w:val="0"/>
                <w:numId w:val="25"/>
              </w:numPr>
              <w:spacing w:line="276" w:lineRule="auto"/>
              <w:ind w:left="432" w:hanging="270"/>
              <w:rPr>
                <w:rFonts w:ascii="Arial Narrow" w:hAnsi="Arial Narrow"/>
                <w:sz w:val="20"/>
                <w:szCs w:val="20"/>
              </w:rPr>
            </w:pPr>
            <w:r w:rsidRPr="004951C9">
              <w:rPr>
                <w:rFonts w:ascii="Arial Narrow" w:hAnsi="Arial Narrow"/>
                <w:sz w:val="20"/>
                <w:szCs w:val="20"/>
              </w:rPr>
              <w:t>Input Data:</w:t>
            </w:r>
            <w:r>
              <w:rPr>
                <w:rFonts w:ascii="Arial Narrow" w:hAnsi="Arial Narrow"/>
                <w:sz w:val="20"/>
                <w:szCs w:val="20"/>
              </w:rPr>
              <w:t xml:space="preserve"> </w:t>
            </w:r>
            <w:r w:rsidRPr="00606B4E">
              <w:rPr>
                <w:rFonts w:ascii="Arial Narrow" w:hAnsi="Arial Narrow"/>
                <w:b/>
                <w:bCs/>
                <w:i/>
                <w:iCs/>
                <w:color w:val="00B0F0"/>
                <w:sz w:val="20"/>
                <w:szCs w:val="20"/>
              </w:rPr>
              <w:t xml:space="preserve">Instruction: </w:t>
            </w:r>
            <w:r>
              <w:rPr>
                <w:rFonts w:ascii="Arial Narrow" w:hAnsi="Arial Narrow"/>
                <w:i/>
                <w:iCs/>
                <w:color w:val="00B0F0"/>
                <w:sz w:val="20"/>
                <w:szCs w:val="20"/>
              </w:rPr>
              <w:t>Please provide high level description of data that are needed to use this process</w:t>
            </w:r>
            <w:r w:rsidR="00876D5C">
              <w:rPr>
                <w:rFonts w:ascii="Arial Narrow" w:hAnsi="Arial Narrow"/>
                <w:i/>
                <w:iCs/>
                <w:color w:val="00B0F0"/>
                <w:sz w:val="20"/>
                <w:szCs w:val="20"/>
              </w:rPr>
              <w:t>.</w:t>
            </w:r>
          </w:p>
          <w:p w14:paraId="74636A43" w14:textId="6239E482" w:rsidR="00E77A91" w:rsidRDefault="00E77A91" w:rsidP="00764762">
            <w:pPr>
              <w:spacing w:line="276" w:lineRule="auto"/>
              <w:ind w:left="162"/>
              <w:rPr>
                <w:rFonts w:ascii="Arial Narrow" w:hAnsi="Arial Narrow"/>
                <w:sz w:val="20"/>
                <w:szCs w:val="20"/>
              </w:rPr>
            </w:pPr>
          </w:p>
          <w:p w14:paraId="1B1F6089" w14:textId="0AC01636" w:rsidR="00E77A91" w:rsidRDefault="00DA5F98" w:rsidP="003268F6">
            <w:pPr>
              <w:spacing w:line="276" w:lineRule="auto"/>
              <w:ind w:left="432"/>
              <w:rPr>
                <w:rFonts w:ascii="Arial Narrow" w:hAnsi="Arial Narrow"/>
                <w:sz w:val="20"/>
                <w:szCs w:val="20"/>
              </w:rPr>
            </w:pPr>
            <w:r>
              <w:rPr>
                <w:rFonts w:ascii="Arial Narrow" w:hAnsi="Arial Narrow"/>
                <w:sz w:val="20"/>
                <w:szCs w:val="20"/>
              </w:rPr>
              <w:t xml:space="preserve">The key input data </w:t>
            </w:r>
            <w:r w:rsidR="00D8127D">
              <w:rPr>
                <w:rFonts w:ascii="Arial Narrow" w:hAnsi="Arial Narrow"/>
                <w:sz w:val="20"/>
                <w:szCs w:val="20"/>
              </w:rPr>
              <w:t>from an EWB perspective is t</w:t>
            </w:r>
            <w:r w:rsidR="003B05E2">
              <w:rPr>
                <w:rFonts w:ascii="Arial Narrow" w:hAnsi="Arial Narrow"/>
                <w:sz w:val="20"/>
                <w:szCs w:val="20"/>
              </w:rPr>
              <w:t>he applicant information we provide to Lexis Nexis ID for validation – Name, Date of Birth, SSN, Address, and Phone Number.</w:t>
            </w:r>
          </w:p>
          <w:p w14:paraId="22C0BAFF" w14:textId="77777777" w:rsidR="00DA5F98" w:rsidRPr="004951C9" w:rsidRDefault="00DA5F98" w:rsidP="003F206E">
            <w:pPr>
              <w:spacing w:line="276" w:lineRule="auto"/>
              <w:rPr>
                <w:rFonts w:ascii="Arial Narrow" w:hAnsi="Arial Narrow"/>
                <w:sz w:val="20"/>
                <w:szCs w:val="20"/>
              </w:rPr>
            </w:pPr>
          </w:p>
          <w:p w14:paraId="1DC7280F" w14:textId="035F1D58" w:rsidR="00E77A91" w:rsidRPr="00E77A91" w:rsidRDefault="00E77A91" w:rsidP="00E77A91">
            <w:pPr>
              <w:pStyle w:val="ListParagraph"/>
              <w:numPr>
                <w:ilvl w:val="0"/>
                <w:numId w:val="25"/>
              </w:numPr>
              <w:spacing w:line="276" w:lineRule="auto"/>
              <w:ind w:left="432" w:hanging="270"/>
              <w:rPr>
                <w:rFonts w:ascii="Arial Narrow" w:hAnsi="Arial Narrow"/>
                <w:sz w:val="20"/>
                <w:szCs w:val="20"/>
              </w:rPr>
            </w:pPr>
            <w:r w:rsidRPr="00606B4E">
              <w:rPr>
                <w:rFonts w:ascii="Arial Narrow" w:hAnsi="Arial Narrow"/>
                <w:sz w:val="20"/>
                <w:szCs w:val="20"/>
              </w:rPr>
              <w:lastRenderedPageBreak/>
              <w:t xml:space="preserve">Assumptions and Limitations: </w:t>
            </w:r>
            <w:r w:rsidRPr="00606B4E">
              <w:rPr>
                <w:rFonts w:ascii="Arial Narrow" w:hAnsi="Arial Narrow"/>
                <w:b/>
                <w:bCs/>
                <w:i/>
                <w:iCs/>
                <w:color w:val="00B0F0"/>
                <w:sz w:val="20"/>
                <w:szCs w:val="20"/>
              </w:rPr>
              <w:t xml:space="preserve">Instruction: </w:t>
            </w:r>
            <w:r w:rsidRPr="00606B4E">
              <w:rPr>
                <w:rFonts w:ascii="Arial Narrow" w:hAnsi="Arial Narrow"/>
                <w:i/>
                <w:iCs/>
                <w:color w:val="00B0F0"/>
                <w:sz w:val="20"/>
                <w:szCs w:val="20"/>
              </w:rPr>
              <w:t>Please</w:t>
            </w:r>
            <w:r w:rsidRPr="00606B4E">
              <w:rPr>
                <w:rFonts w:ascii="Arial Narrow" w:hAnsi="Arial Narrow"/>
                <w:color w:val="00B0F0"/>
                <w:sz w:val="20"/>
                <w:szCs w:val="20"/>
              </w:rPr>
              <w:t xml:space="preserve"> </w:t>
            </w:r>
            <w:r w:rsidRPr="00606B4E">
              <w:rPr>
                <w:rFonts w:ascii="Arial Narrow" w:hAnsi="Arial Narrow"/>
                <w:i/>
                <w:iCs/>
                <w:color w:val="00B0F0"/>
                <w:sz w:val="20"/>
                <w:szCs w:val="20"/>
              </w:rPr>
              <w:t>describe key assumptions and limitations of this quantitative process)</w:t>
            </w:r>
            <w:r w:rsidR="00876D5C">
              <w:rPr>
                <w:rFonts w:ascii="Arial Narrow" w:hAnsi="Arial Narrow"/>
                <w:i/>
                <w:iCs/>
                <w:color w:val="00B0F0"/>
                <w:sz w:val="20"/>
                <w:szCs w:val="20"/>
              </w:rPr>
              <w:t>.</w:t>
            </w:r>
          </w:p>
          <w:p w14:paraId="2F891626" w14:textId="25DC3185" w:rsidR="00E77A91" w:rsidRDefault="00E77A91" w:rsidP="00E77A91">
            <w:pPr>
              <w:pStyle w:val="ListParagraph"/>
              <w:spacing w:line="276" w:lineRule="auto"/>
              <w:ind w:left="432"/>
              <w:rPr>
                <w:rFonts w:ascii="Arial Narrow" w:hAnsi="Arial Narrow"/>
                <w:sz w:val="20"/>
                <w:szCs w:val="20"/>
              </w:rPr>
            </w:pPr>
          </w:p>
          <w:p w14:paraId="5F8889D8" w14:textId="1F870294" w:rsidR="00D8127D" w:rsidRDefault="003229EA" w:rsidP="003268F6">
            <w:pPr>
              <w:spacing w:line="276" w:lineRule="auto"/>
              <w:ind w:left="432"/>
              <w:rPr>
                <w:rFonts w:ascii="Arial Narrow" w:hAnsi="Arial Narrow"/>
                <w:sz w:val="20"/>
                <w:szCs w:val="20"/>
              </w:rPr>
            </w:pPr>
            <w:r>
              <w:rPr>
                <w:rFonts w:ascii="Arial Narrow" w:hAnsi="Arial Narrow"/>
                <w:sz w:val="20"/>
                <w:szCs w:val="20"/>
              </w:rPr>
              <w:t xml:space="preserve">One assumption is that the </w:t>
            </w:r>
            <w:r w:rsidR="003B05E2">
              <w:rPr>
                <w:rFonts w:ascii="Arial Narrow" w:hAnsi="Arial Narrow"/>
                <w:sz w:val="20"/>
                <w:szCs w:val="20"/>
              </w:rPr>
              <w:t>Lexis Nexis Instant ID product is</w:t>
            </w:r>
            <w:r>
              <w:rPr>
                <w:rFonts w:ascii="Arial Narrow" w:hAnsi="Arial Narrow"/>
                <w:sz w:val="20"/>
                <w:szCs w:val="20"/>
              </w:rPr>
              <w:t xml:space="preserve"> </w:t>
            </w:r>
            <w:r w:rsidR="005062F8">
              <w:rPr>
                <w:rFonts w:ascii="Arial Narrow" w:hAnsi="Arial Narrow"/>
                <w:sz w:val="20"/>
                <w:szCs w:val="20"/>
              </w:rPr>
              <w:t xml:space="preserve">actively monitoring new and emerging </w:t>
            </w:r>
            <w:r w:rsidR="003B05E2">
              <w:rPr>
                <w:rFonts w:ascii="Arial Narrow" w:hAnsi="Arial Narrow"/>
                <w:sz w:val="20"/>
                <w:szCs w:val="20"/>
              </w:rPr>
              <w:t xml:space="preserve">identity </w:t>
            </w:r>
            <w:r>
              <w:rPr>
                <w:rFonts w:ascii="Arial Narrow" w:hAnsi="Arial Narrow"/>
                <w:sz w:val="20"/>
                <w:szCs w:val="20"/>
              </w:rPr>
              <w:t>threats and updating the</w:t>
            </w:r>
            <w:r w:rsidR="00322D37">
              <w:rPr>
                <w:rFonts w:ascii="Arial Narrow" w:hAnsi="Arial Narrow"/>
                <w:sz w:val="20"/>
                <w:szCs w:val="20"/>
              </w:rPr>
              <w:t xml:space="preserve">ir logic </w:t>
            </w:r>
            <w:r w:rsidR="003B05E2">
              <w:rPr>
                <w:rFonts w:ascii="Arial Narrow" w:hAnsi="Arial Narrow"/>
                <w:sz w:val="20"/>
                <w:szCs w:val="20"/>
              </w:rPr>
              <w:t>as needed.</w:t>
            </w:r>
          </w:p>
          <w:p w14:paraId="003DBEC1" w14:textId="77777777" w:rsidR="003229EA" w:rsidRDefault="003229EA" w:rsidP="003268F6">
            <w:pPr>
              <w:spacing w:line="276" w:lineRule="auto"/>
              <w:ind w:left="432"/>
              <w:rPr>
                <w:rFonts w:ascii="Arial Narrow" w:hAnsi="Arial Narrow"/>
                <w:sz w:val="20"/>
                <w:szCs w:val="20"/>
              </w:rPr>
            </w:pPr>
          </w:p>
          <w:p w14:paraId="2FF55403" w14:textId="7DE8F843" w:rsidR="003229EA" w:rsidRPr="003229EA" w:rsidRDefault="003229EA" w:rsidP="003268F6">
            <w:pPr>
              <w:spacing w:line="276" w:lineRule="auto"/>
              <w:ind w:left="432"/>
              <w:rPr>
                <w:rFonts w:ascii="Arial Narrow" w:hAnsi="Arial Narrow"/>
                <w:sz w:val="20"/>
                <w:szCs w:val="20"/>
              </w:rPr>
            </w:pPr>
            <w:r>
              <w:rPr>
                <w:rFonts w:ascii="Arial Narrow" w:hAnsi="Arial Narrow"/>
                <w:sz w:val="20"/>
                <w:szCs w:val="20"/>
              </w:rPr>
              <w:t xml:space="preserve">In terms of limitations, there may be a limitation in terms of the amount of consortium data/data sources being levered by </w:t>
            </w:r>
            <w:r w:rsidR="00FC106B">
              <w:rPr>
                <w:rFonts w:ascii="Arial Narrow" w:hAnsi="Arial Narrow"/>
                <w:sz w:val="20"/>
                <w:szCs w:val="20"/>
              </w:rPr>
              <w:t>Lexis Nexis Instant ID</w:t>
            </w:r>
            <w:r>
              <w:rPr>
                <w:rFonts w:ascii="Arial Narrow" w:hAnsi="Arial Narrow"/>
                <w:sz w:val="20"/>
                <w:szCs w:val="20"/>
              </w:rPr>
              <w:t>.</w:t>
            </w:r>
          </w:p>
          <w:p w14:paraId="77F987FA" w14:textId="77777777" w:rsidR="00DA5F98" w:rsidRPr="004951C9" w:rsidRDefault="00DA5F98" w:rsidP="003F206E">
            <w:pPr>
              <w:spacing w:line="276" w:lineRule="auto"/>
              <w:rPr>
                <w:rFonts w:ascii="Arial Narrow" w:hAnsi="Arial Narrow"/>
                <w:i/>
                <w:iCs/>
                <w:color w:val="0070C0"/>
                <w:sz w:val="20"/>
                <w:szCs w:val="20"/>
              </w:rPr>
            </w:pPr>
          </w:p>
          <w:p w14:paraId="6E502FA4" w14:textId="299CDA43" w:rsidR="00E77A91" w:rsidRPr="00E77A91" w:rsidRDefault="00E77A91" w:rsidP="00E77A91">
            <w:pPr>
              <w:pStyle w:val="ListParagraph"/>
              <w:numPr>
                <w:ilvl w:val="0"/>
                <w:numId w:val="25"/>
              </w:numPr>
              <w:spacing w:line="276" w:lineRule="auto"/>
              <w:ind w:left="432" w:hanging="270"/>
              <w:rPr>
                <w:rFonts w:ascii="Arial Narrow" w:hAnsi="Arial Narrow"/>
                <w:sz w:val="20"/>
                <w:szCs w:val="20"/>
              </w:rPr>
            </w:pPr>
            <w:r w:rsidRPr="004951C9">
              <w:rPr>
                <w:rFonts w:ascii="Arial Narrow" w:hAnsi="Arial Narrow"/>
                <w:sz w:val="20"/>
                <w:szCs w:val="20"/>
              </w:rPr>
              <w:t>Production Environment:</w:t>
            </w:r>
            <w:r>
              <w:rPr>
                <w:rFonts w:ascii="Arial Narrow" w:hAnsi="Arial Narrow"/>
                <w:sz w:val="20"/>
                <w:szCs w:val="20"/>
              </w:rPr>
              <w:t xml:space="preserve"> </w:t>
            </w:r>
            <w:r w:rsidRPr="00606B4E">
              <w:rPr>
                <w:rFonts w:ascii="Arial Narrow" w:hAnsi="Arial Narrow"/>
                <w:b/>
                <w:bCs/>
                <w:i/>
                <w:iCs/>
                <w:color w:val="00B0F0"/>
                <w:sz w:val="20"/>
                <w:szCs w:val="20"/>
              </w:rPr>
              <w:t xml:space="preserve">Instruction: </w:t>
            </w:r>
            <w:r w:rsidRPr="00606B4E">
              <w:rPr>
                <w:rFonts w:ascii="Arial Narrow" w:hAnsi="Arial Narrow"/>
                <w:i/>
                <w:iCs/>
                <w:color w:val="00B0F0"/>
                <w:sz w:val="20"/>
                <w:szCs w:val="20"/>
              </w:rPr>
              <w:t>Please</w:t>
            </w:r>
            <w:r>
              <w:rPr>
                <w:rFonts w:ascii="Arial Narrow" w:hAnsi="Arial Narrow"/>
                <w:i/>
                <w:iCs/>
                <w:color w:val="00B0F0"/>
                <w:sz w:val="20"/>
                <w:szCs w:val="20"/>
              </w:rPr>
              <w:t xml:space="preserve"> describe in what environment this quantitative process is being used (e.g., excel, computer program, or vendor/internal built platforms, etc.)</w:t>
            </w:r>
            <w:r w:rsidR="00876D5C">
              <w:rPr>
                <w:rFonts w:ascii="Arial Narrow" w:hAnsi="Arial Narrow"/>
                <w:i/>
                <w:iCs/>
                <w:color w:val="00B0F0"/>
                <w:sz w:val="20"/>
                <w:szCs w:val="20"/>
              </w:rPr>
              <w:t>.</w:t>
            </w:r>
          </w:p>
          <w:p w14:paraId="2C4236A3" w14:textId="691E3CDD" w:rsidR="00E77A91" w:rsidRDefault="00E77A91" w:rsidP="00E77A91">
            <w:pPr>
              <w:pStyle w:val="ListParagraph"/>
              <w:spacing w:line="276" w:lineRule="auto"/>
              <w:ind w:left="432"/>
              <w:rPr>
                <w:rFonts w:ascii="Arial Narrow" w:hAnsi="Arial Narrow"/>
                <w:sz w:val="20"/>
                <w:szCs w:val="20"/>
              </w:rPr>
            </w:pPr>
          </w:p>
          <w:p w14:paraId="25133B94" w14:textId="2F082786" w:rsidR="003651F8" w:rsidRPr="003651F8" w:rsidRDefault="00E355DD" w:rsidP="003268F6">
            <w:pPr>
              <w:spacing w:line="276" w:lineRule="auto"/>
              <w:ind w:left="432"/>
              <w:rPr>
                <w:rFonts w:ascii="Arial Narrow" w:hAnsi="Arial Narrow"/>
                <w:sz w:val="20"/>
                <w:szCs w:val="20"/>
              </w:rPr>
            </w:pPr>
            <w:bookmarkStart w:id="1" w:name="OLE_LINK5"/>
            <w:r>
              <w:rPr>
                <w:rFonts w:ascii="Arial Narrow" w:hAnsi="Arial Narrow"/>
                <w:sz w:val="20"/>
                <w:szCs w:val="20"/>
              </w:rPr>
              <w:t xml:space="preserve">The production environment </w:t>
            </w:r>
            <w:r w:rsidR="003229EA">
              <w:rPr>
                <w:rFonts w:ascii="Arial Narrow" w:hAnsi="Arial Narrow"/>
                <w:sz w:val="20"/>
                <w:szCs w:val="20"/>
              </w:rPr>
              <w:t xml:space="preserve">is our </w:t>
            </w:r>
            <w:r w:rsidR="009F7E1A">
              <w:rPr>
                <w:rFonts w:ascii="Arial Narrow" w:hAnsi="Arial Narrow"/>
                <w:sz w:val="20"/>
                <w:szCs w:val="20"/>
              </w:rPr>
              <w:t>Digital Banking new account onboarding flow in Production</w:t>
            </w:r>
            <w:r w:rsidR="00391CE2">
              <w:rPr>
                <w:rFonts w:ascii="Arial Narrow" w:hAnsi="Arial Narrow"/>
                <w:sz w:val="20"/>
                <w:szCs w:val="20"/>
              </w:rPr>
              <w:t xml:space="preserve"> (</w:t>
            </w:r>
            <w:r w:rsidR="00391CE2" w:rsidRPr="00391CE2">
              <w:rPr>
                <w:rFonts w:ascii="Arial Narrow" w:hAnsi="Arial Narrow"/>
                <w:sz w:val="20"/>
                <w:szCs w:val="20"/>
              </w:rPr>
              <w:t>Lexis Nexis Instant ID is implemented in the Digital Banking SSN new account onboarding flow in Production, via API calls. Lexis Nexis Instant ID provides the ID verification for SSN applicants wanting to apply for a Digital Banking account.</w:t>
            </w:r>
            <w:r w:rsidR="00391CE2">
              <w:rPr>
                <w:rFonts w:ascii="Arial Narrow" w:hAnsi="Arial Narrow"/>
                <w:sz w:val="20"/>
                <w:szCs w:val="20"/>
              </w:rPr>
              <w:t>)</w:t>
            </w:r>
            <w:r w:rsidR="009F7E1A">
              <w:rPr>
                <w:rFonts w:ascii="Arial Narrow" w:hAnsi="Arial Narrow"/>
                <w:sz w:val="20"/>
                <w:szCs w:val="20"/>
              </w:rPr>
              <w:t>.</w:t>
            </w:r>
          </w:p>
          <w:bookmarkEnd w:id="1"/>
          <w:p w14:paraId="15408E82" w14:textId="77777777" w:rsidR="00E77A91" w:rsidRDefault="00E77A91" w:rsidP="003F206E">
            <w:pPr>
              <w:pStyle w:val="ListParagraph"/>
              <w:spacing w:line="276" w:lineRule="auto"/>
              <w:ind w:left="432"/>
              <w:rPr>
                <w:rFonts w:ascii="Arial Narrow" w:hAnsi="Arial Narrow"/>
                <w:sz w:val="20"/>
                <w:szCs w:val="20"/>
              </w:rPr>
            </w:pPr>
          </w:p>
          <w:p w14:paraId="68A7C24D" w14:textId="4811D6DC" w:rsidR="00E77A91" w:rsidRPr="00E77A91" w:rsidRDefault="00E77A91" w:rsidP="00E77A91">
            <w:pPr>
              <w:pStyle w:val="ListParagraph"/>
              <w:numPr>
                <w:ilvl w:val="0"/>
                <w:numId w:val="25"/>
              </w:numPr>
              <w:spacing w:line="276" w:lineRule="auto"/>
              <w:ind w:left="432" w:hanging="270"/>
              <w:rPr>
                <w:rFonts w:ascii="Arial Narrow" w:hAnsi="Arial Narrow"/>
                <w:sz w:val="20"/>
                <w:szCs w:val="20"/>
              </w:rPr>
            </w:pPr>
            <w:r w:rsidRPr="004951C9">
              <w:rPr>
                <w:rFonts w:ascii="Arial Narrow" w:hAnsi="Arial Narrow"/>
                <w:sz w:val="20"/>
                <w:szCs w:val="20"/>
              </w:rPr>
              <w:t>Output and Us</w:t>
            </w:r>
            <w:r>
              <w:rPr>
                <w:rFonts w:ascii="Arial Narrow" w:hAnsi="Arial Narrow"/>
                <w:sz w:val="20"/>
                <w:szCs w:val="20"/>
              </w:rPr>
              <w:t>age</w:t>
            </w:r>
            <w:r w:rsidRPr="004951C9">
              <w:rPr>
                <w:rFonts w:ascii="Arial Narrow" w:hAnsi="Arial Narrow"/>
                <w:sz w:val="20"/>
                <w:szCs w:val="20"/>
              </w:rPr>
              <w:t xml:space="preserve"> (e.g., management reporting, regulatory reporting):</w:t>
            </w:r>
            <w:r w:rsidRPr="00606B4E">
              <w:rPr>
                <w:rFonts w:ascii="Arial Narrow" w:hAnsi="Arial Narrow"/>
                <w:b/>
                <w:bCs/>
                <w:i/>
                <w:iCs/>
                <w:color w:val="00B0F0"/>
                <w:sz w:val="20"/>
                <w:szCs w:val="20"/>
              </w:rPr>
              <w:t xml:space="preserve"> Instruction: </w:t>
            </w:r>
            <w:r w:rsidRPr="00606B4E">
              <w:rPr>
                <w:rFonts w:ascii="Arial Narrow" w:hAnsi="Arial Narrow"/>
                <w:i/>
                <w:iCs/>
                <w:color w:val="00B0F0"/>
                <w:sz w:val="20"/>
                <w:szCs w:val="20"/>
              </w:rPr>
              <w:t>Please</w:t>
            </w:r>
            <w:r>
              <w:rPr>
                <w:rFonts w:ascii="Arial Narrow" w:hAnsi="Arial Narrow"/>
                <w:i/>
                <w:iCs/>
                <w:color w:val="00B0F0"/>
                <w:sz w:val="20"/>
                <w:szCs w:val="20"/>
              </w:rPr>
              <w:t xml:space="preserve"> describe how the quantitative process’ output is used. If there are more than one use, please list and describe all.</w:t>
            </w:r>
          </w:p>
          <w:p w14:paraId="6F6C87F7" w14:textId="12E2774E" w:rsidR="00E77A91" w:rsidRDefault="00E77A91" w:rsidP="00E77A91">
            <w:pPr>
              <w:pStyle w:val="ListParagraph"/>
              <w:spacing w:line="276" w:lineRule="auto"/>
              <w:ind w:left="432"/>
              <w:rPr>
                <w:rFonts w:ascii="Arial Narrow" w:hAnsi="Arial Narrow"/>
                <w:sz w:val="20"/>
                <w:szCs w:val="20"/>
              </w:rPr>
            </w:pPr>
          </w:p>
          <w:p w14:paraId="7967EED9" w14:textId="5C8BFB70" w:rsidR="003651F8" w:rsidRDefault="003651F8" w:rsidP="003268F6">
            <w:pPr>
              <w:spacing w:line="276" w:lineRule="auto"/>
              <w:ind w:left="432"/>
              <w:rPr>
                <w:rFonts w:ascii="Arial Narrow" w:hAnsi="Arial Narrow"/>
                <w:sz w:val="20"/>
                <w:szCs w:val="20"/>
              </w:rPr>
            </w:pPr>
            <w:r>
              <w:rPr>
                <w:rFonts w:ascii="Arial Narrow" w:hAnsi="Arial Narrow"/>
                <w:sz w:val="20"/>
                <w:szCs w:val="20"/>
              </w:rPr>
              <w:t xml:space="preserve">The key output is the response that </w:t>
            </w:r>
            <w:r w:rsidR="009F7E1A">
              <w:rPr>
                <w:rFonts w:ascii="Arial Narrow" w:hAnsi="Arial Narrow"/>
                <w:sz w:val="20"/>
                <w:szCs w:val="20"/>
              </w:rPr>
              <w:t>Lexis Nexis Instant</w:t>
            </w:r>
            <w:r w:rsidR="00CC08DE">
              <w:rPr>
                <w:rFonts w:ascii="Arial Narrow" w:hAnsi="Arial Narrow"/>
                <w:sz w:val="20"/>
                <w:szCs w:val="20"/>
              </w:rPr>
              <w:t xml:space="preserve"> </w:t>
            </w:r>
            <w:r w:rsidR="009F7E1A">
              <w:rPr>
                <w:rFonts w:ascii="Arial Narrow" w:hAnsi="Arial Narrow"/>
                <w:sz w:val="20"/>
                <w:szCs w:val="20"/>
              </w:rPr>
              <w:t>ID</w:t>
            </w:r>
            <w:r w:rsidR="00E355DD">
              <w:rPr>
                <w:rFonts w:ascii="Arial Narrow" w:hAnsi="Arial Narrow"/>
                <w:sz w:val="20"/>
                <w:szCs w:val="20"/>
              </w:rPr>
              <w:t xml:space="preserve"> returns </w:t>
            </w:r>
            <w:r w:rsidR="003229EA">
              <w:rPr>
                <w:rFonts w:ascii="Arial Narrow" w:hAnsi="Arial Narrow"/>
                <w:sz w:val="20"/>
                <w:szCs w:val="20"/>
              </w:rPr>
              <w:t xml:space="preserve">after interrogating </w:t>
            </w:r>
            <w:r w:rsidR="009F7E1A">
              <w:rPr>
                <w:rFonts w:ascii="Arial Narrow" w:hAnsi="Arial Narrow"/>
                <w:sz w:val="20"/>
                <w:szCs w:val="20"/>
              </w:rPr>
              <w:t>the applicants’ information and risk scoring. Based on the results of the verification an application can either be auto declined, put in a pending status for BSA review, or auto approved. The logic is as follows:</w:t>
            </w:r>
          </w:p>
          <w:p w14:paraId="7A2DCB60" w14:textId="77777777" w:rsidR="009F7E1A" w:rsidRDefault="009F7E1A" w:rsidP="003268F6">
            <w:pPr>
              <w:spacing w:line="276" w:lineRule="auto"/>
              <w:ind w:left="432"/>
              <w:rPr>
                <w:rFonts w:ascii="Arial Narrow" w:hAnsi="Arial Narrow"/>
                <w:sz w:val="20"/>
                <w:szCs w:val="20"/>
              </w:rPr>
            </w:pPr>
          </w:p>
          <w:p w14:paraId="3546397F" w14:textId="6F090888" w:rsidR="009F7E1A" w:rsidRPr="003651F8" w:rsidRDefault="009F7E1A" w:rsidP="003268F6">
            <w:pPr>
              <w:spacing w:line="276" w:lineRule="auto"/>
              <w:ind w:left="432"/>
              <w:rPr>
                <w:rFonts w:ascii="Arial Narrow" w:hAnsi="Arial Narrow"/>
                <w:sz w:val="20"/>
                <w:szCs w:val="20"/>
              </w:rPr>
            </w:pPr>
            <w:r>
              <w:rPr>
                <w:rFonts w:ascii="Arial Narrow" w:hAnsi="Arial Narrow"/>
                <w:sz w:val="20"/>
                <w:szCs w:val="20"/>
              </w:rPr>
              <w:t>CVI (Comprehensive Verification Index) score of 0,10 = Auto Declined, score of 20, 30, or 40 = Manual Review, score of 50 = Auto Approved</w:t>
            </w:r>
          </w:p>
          <w:p w14:paraId="06D60334" w14:textId="77777777" w:rsidR="00E77A91" w:rsidRPr="004951C9" w:rsidRDefault="00E77A91" w:rsidP="003F206E">
            <w:pPr>
              <w:spacing w:line="276" w:lineRule="auto"/>
              <w:rPr>
                <w:rFonts w:ascii="Arial Narrow" w:hAnsi="Arial Narrow"/>
                <w:sz w:val="20"/>
                <w:szCs w:val="20"/>
              </w:rPr>
            </w:pPr>
          </w:p>
          <w:p w14:paraId="5B45A5B3" w14:textId="448D349F" w:rsidR="00E77A91" w:rsidRDefault="00E77A91" w:rsidP="00E77A91">
            <w:pPr>
              <w:pStyle w:val="ListParagraph"/>
              <w:numPr>
                <w:ilvl w:val="0"/>
                <w:numId w:val="25"/>
              </w:numPr>
              <w:spacing w:line="276" w:lineRule="auto"/>
              <w:ind w:left="432" w:hanging="270"/>
              <w:rPr>
                <w:rFonts w:ascii="Arial Narrow" w:hAnsi="Arial Narrow"/>
                <w:sz w:val="20"/>
                <w:szCs w:val="20"/>
              </w:rPr>
            </w:pPr>
            <w:r w:rsidRPr="00606B4E">
              <w:rPr>
                <w:rFonts w:ascii="Arial Narrow" w:hAnsi="Arial Narrow"/>
                <w:sz w:val="20"/>
                <w:szCs w:val="20"/>
              </w:rPr>
              <w:t>Output Impact (e.g., business decision and reputation):</w:t>
            </w:r>
            <w:r>
              <w:rPr>
                <w:rFonts w:ascii="Arial Narrow" w:hAnsi="Arial Narrow"/>
                <w:sz w:val="20"/>
                <w:szCs w:val="20"/>
              </w:rPr>
              <w:t xml:space="preserve"> </w:t>
            </w:r>
          </w:p>
          <w:p w14:paraId="7828944C" w14:textId="77777777" w:rsidR="00E57A39" w:rsidRPr="00606B4E" w:rsidRDefault="00E57A39" w:rsidP="00E57A39">
            <w:pPr>
              <w:pStyle w:val="ListParagraph"/>
              <w:spacing w:line="276" w:lineRule="auto"/>
              <w:ind w:left="432"/>
              <w:rPr>
                <w:rFonts w:ascii="Arial Narrow" w:hAnsi="Arial Narrow"/>
                <w:sz w:val="20"/>
                <w:szCs w:val="20"/>
              </w:rPr>
            </w:pPr>
          </w:p>
          <w:p w14:paraId="7261DD69" w14:textId="0736ADE0" w:rsidR="00E77A91" w:rsidRDefault="003229EA" w:rsidP="003268F6">
            <w:pPr>
              <w:spacing w:line="276" w:lineRule="auto"/>
              <w:ind w:left="432"/>
              <w:rPr>
                <w:rFonts w:ascii="Arial Narrow" w:hAnsi="Arial Narrow"/>
                <w:sz w:val="20"/>
                <w:szCs w:val="20"/>
              </w:rPr>
            </w:pPr>
            <w:r>
              <w:rPr>
                <w:rFonts w:ascii="Arial Narrow" w:hAnsi="Arial Narrow"/>
                <w:sz w:val="20"/>
                <w:szCs w:val="20"/>
              </w:rPr>
              <w:t xml:space="preserve">The output impact is </w:t>
            </w:r>
            <w:r w:rsidR="00CC08DE">
              <w:rPr>
                <w:rFonts w:ascii="Arial Narrow" w:hAnsi="Arial Narrow"/>
                <w:sz w:val="20"/>
                <w:szCs w:val="20"/>
              </w:rPr>
              <w:t>ultimately the recommendation based on risk scoring to either auto approve, manually review the application, or auto approve the application.</w:t>
            </w:r>
          </w:p>
          <w:p w14:paraId="1FC5DDC1" w14:textId="77777777" w:rsidR="00E355DD" w:rsidRPr="004951C9" w:rsidRDefault="00E355DD" w:rsidP="003F206E">
            <w:pPr>
              <w:spacing w:line="276" w:lineRule="auto"/>
              <w:rPr>
                <w:rFonts w:ascii="Arial Narrow" w:hAnsi="Arial Narrow"/>
                <w:sz w:val="20"/>
                <w:szCs w:val="20"/>
              </w:rPr>
            </w:pPr>
          </w:p>
          <w:p w14:paraId="0DD565D9" w14:textId="44F0CE87" w:rsidR="00E77A91" w:rsidRDefault="00E77A91" w:rsidP="00E77A91">
            <w:pPr>
              <w:pStyle w:val="ListParagraph"/>
              <w:numPr>
                <w:ilvl w:val="0"/>
                <w:numId w:val="25"/>
              </w:numPr>
              <w:spacing w:line="276" w:lineRule="auto"/>
              <w:ind w:left="432" w:hanging="270"/>
              <w:rPr>
                <w:rFonts w:ascii="Arial Narrow" w:hAnsi="Arial Narrow"/>
                <w:sz w:val="20"/>
                <w:szCs w:val="20"/>
              </w:rPr>
            </w:pPr>
            <w:r>
              <w:rPr>
                <w:rFonts w:ascii="Arial Narrow" w:hAnsi="Arial Narrow"/>
                <w:sz w:val="20"/>
                <w:szCs w:val="20"/>
              </w:rPr>
              <w:t>Does this process d</w:t>
            </w:r>
            <w:r w:rsidRPr="004951C9">
              <w:rPr>
                <w:rFonts w:ascii="Arial Narrow" w:hAnsi="Arial Narrow"/>
                <w:sz w:val="20"/>
                <w:szCs w:val="20"/>
              </w:rPr>
              <w:t>irectly use output of other models as input data?</w:t>
            </w:r>
          </w:p>
          <w:p w14:paraId="622C174E" w14:textId="77777777" w:rsidR="00E57A39" w:rsidRDefault="00E57A39" w:rsidP="00E57A39">
            <w:pPr>
              <w:pStyle w:val="ListParagraph"/>
              <w:spacing w:line="276" w:lineRule="auto"/>
              <w:ind w:left="432"/>
              <w:rPr>
                <w:rFonts w:ascii="Arial Narrow" w:hAnsi="Arial Narrow"/>
                <w:sz w:val="20"/>
                <w:szCs w:val="20"/>
              </w:rPr>
            </w:pPr>
          </w:p>
          <w:p w14:paraId="27FF5546" w14:textId="304CA3B8" w:rsidR="00E77A91" w:rsidRDefault="003229EA" w:rsidP="003268F6">
            <w:pPr>
              <w:spacing w:line="276" w:lineRule="auto"/>
              <w:ind w:left="432"/>
              <w:rPr>
                <w:rFonts w:ascii="Arial Narrow" w:hAnsi="Arial Narrow"/>
                <w:sz w:val="20"/>
                <w:szCs w:val="20"/>
              </w:rPr>
            </w:pPr>
            <w:r>
              <w:rPr>
                <w:rFonts w:ascii="Arial Narrow" w:hAnsi="Arial Narrow"/>
                <w:sz w:val="20"/>
                <w:szCs w:val="20"/>
              </w:rPr>
              <w:t>No – N/A from EWB perspective.</w:t>
            </w:r>
          </w:p>
          <w:p w14:paraId="1C79D074" w14:textId="77777777" w:rsidR="00E355DD" w:rsidRPr="00606B4E" w:rsidRDefault="00E355DD" w:rsidP="003F206E">
            <w:pPr>
              <w:spacing w:line="276" w:lineRule="auto"/>
              <w:rPr>
                <w:rFonts w:ascii="Arial Narrow" w:hAnsi="Arial Narrow"/>
                <w:sz w:val="20"/>
                <w:szCs w:val="20"/>
              </w:rPr>
            </w:pPr>
          </w:p>
          <w:p w14:paraId="72F378E1" w14:textId="1E8F9205" w:rsidR="00E77A91" w:rsidRDefault="00E77A91" w:rsidP="00E77A91">
            <w:pPr>
              <w:pStyle w:val="ListParagraph"/>
              <w:numPr>
                <w:ilvl w:val="0"/>
                <w:numId w:val="25"/>
              </w:numPr>
              <w:spacing w:line="276" w:lineRule="auto"/>
              <w:ind w:left="432" w:hanging="270"/>
              <w:rPr>
                <w:rFonts w:ascii="Arial Narrow" w:hAnsi="Arial Narrow"/>
                <w:sz w:val="20"/>
                <w:szCs w:val="20"/>
              </w:rPr>
            </w:pPr>
            <w:r>
              <w:rPr>
                <w:rFonts w:ascii="Arial Narrow" w:hAnsi="Arial Narrow"/>
                <w:sz w:val="20"/>
                <w:szCs w:val="20"/>
              </w:rPr>
              <w:t xml:space="preserve">Does this process </w:t>
            </w:r>
            <w:r w:rsidRPr="004951C9">
              <w:rPr>
                <w:rFonts w:ascii="Arial Narrow" w:hAnsi="Arial Narrow"/>
                <w:sz w:val="20"/>
                <w:szCs w:val="20"/>
              </w:rPr>
              <w:t>output directly feed into other models?</w:t>
            </w:r>
          </w:p>
          <w:p w14:paraId="64DE80D1" w14:textId="77777777" w:rsidR="00E57A39" w:rsidRDefault="00E57A39" w:rsidP="00E57A39">
            <w:pPr>
              <w:pStyle w:val="ListParagraph"/>
              <w:spacing w:line="276" w:lineRule="auto"/>
              <w:ind w:left="432"/>
              <w:rPr>
                <w:rFonts w:ascii="Arial Narrow" w:hAnsi="Arial Narrow"/>
                <w:sz w:val="20"/>
                <w:szCs w:val="20"/>
              </w:rPr>
            </w:pPr>
          </w:p>
          <w:p w14:paraId="3BEE3678" w14:textId="362AEA5B" w:rsidR="00E77A91" w:rsidRDefault="003651F8" w:rsidP="003268F6">
            <w:pPr>
              <w:spacing w:line="276" w:lineRule="auto"/>
              <w:ind w:left="432"/>
              <w:rPr>
                <w:rFonts w:ascii="Arial Narrow" w:hAnsi="Arial Narrow"/>
                <w:sz w:val="20"/>
                <w:szCs w:val="20"/>
              </w:rPr>
            </w:pPr>
            <w:r>
              <w:rPr>
                <w:rFonts w:ascii="Arial Narrow" w:hAnsi="Arial Narrow"/>
                <w:sz w:val="20"/>
                <w:szCs w:val="20"/>
              </w:rPr>
              <w:t>No</w:t>
            </w:r>
            <w:r w:rsidR="00F2278A">
              <w:rPr>
                <w:rFonts w:ascii="Arial Narrow" w:hAnsi="Arial Narrow"/>
                <w:sz w:val="20"/>
                <w:szCs w:val="20"/>
              </w:rPr>
              <w:t xml:space="preserve">, </w:t>
            </w:r>
            <w:r w:rsidR="00391CE2" w:rsidRPr="00391CE2">
              <w:rPr>
                <w:rFonts w:ascii="Arial Narrow" w:hAnsi="Arial Narrow"/>
                <w:sz w:val="20"/>
                <w:szCs w:val="20"/>
              </w:rPr>
              <w:t>the Instant ID output does not feed into the Actimize model.</w:t>
            </w:r>
          </w:p>
          <w:p w14:paraId="22CD35AD" w14:textId="77777777" w:rsidR="003651F8" w:rsidRPr="00E77A91" w:rsidRDefault="003651F8" w:rsidP="00E77A91">
            <w:pPr>
              <w:rPr>
                <w:rFonts w:ascii="Arial Narrow" w:hAnsi="Arial Narrow"/>
                <w:sz w:val="20"/>
                <w:szCs w:val="20"/>
              </w:rPr>
            </w:pPr>
          </w:p>
          <w:p w14:paraId="707CA018" w14:textId="196A2F04" w:rsidR="00E77A91" w:rsidRDefault="00E77A91" w:rsidP="00E77A91">
            <w:pPr>
              <w:pStyle w:val="ListParagraph"/>
              <w:numPr>
                <w:ilvl w:val="0"/>
                <w:numId w:val="25"/>
              </w:numPr>
              <w:spacing w:line="276" w:lineRule="auto"/>
              <w:ind w:left="432" w:hanging="270"/>
              <w:rPr>
                <w:rFonts w:ascii="Arial Narrow" w:hAnsi="Arial Narrow"/>
                <w:sz w:val="20"/>
                <w:szCs w:val="20"/>
              </w:rPr>
            </w:pPr>
            <w:r>
              <w:rPr>
                <w:rFonts w:ascii="Arial Narrow" w:hAnsi="Arial Narrow"/>
                <w:sz w:val="20"/>
                <w:szCs w:val="20"/>
              </w:rPr>
              <w:t>Please list and provide the model/system/platform related documentation (e.g., methodology documentation</w:t>
            </w:r>
            <w:r>
              <w:rPr>
                <w:rFonts w:ascii="Arial Narrow" w:hAnsi="Arial Narrow"/>
                <w:sz w:val="20"/>
                <w:szCs w:val="20"/>
              </w:rPr>
              <w:t>, whitepaper, process flow, user’s guide, etc.)</w:t>
            </w:r>
          </w:p>
          <w:p w14:paraId="126103B8" w14:textId="276D68DF" w:rsidR="000D70BA" w:rsidRDefault="00CC08DE" w:rsidP="003229EA">
            <w:pPr>
              <w:pStyle w:val="ListParagraph"/>
              <w:numPr>
                <w:ilvl w:val="0"/>
                <w:numId w:val="30"/>
              </w:numPr>
              <w:spacing w:line="276" w:lineRule="auto"/>
              <w:rPr>
                <w:rFonts w:ascii="Arial Narrow" w:hAnsi="Arial Narrow"/>
                <w:sz w:val="20"/>
                <w:szCs w:val="20"/>
              </w:rPr>
            </w:pPr>
            <w:r>
              <w:rPr>
                <w:rFonts w:ascii="Arial Narrow" w:hAnsi="Arial Narrow"/>
                <w:sz w:val="20"/>
                <w:szCs w:val="20"/>
              </w:rPr>
              <w:t>Instant ID Reference Guide</w:t>
            </w:r>
            <w:r w:rsidR="00876D5C">
              <w:rPr>
                <w:rFonts w:ascii="Arial Narrow" w:hAnsi="Arial Narrow"/>
                <w:sz w:val="20"/>
                <w:szCs w:val="20"/>
              </w:rPr>
              <w:t>.pdf</w:t>
            </w:r>
          </w:p>
          <w:p w14:paraId="7816B15A" w14:textId="7D2071B5" w:rsidR="00876D5C" w:rsidRPr="003229EA" w:rsidRDefault="00876D5C" w:rsidP="003229EA">
            <w:pPr>
              <w:pStyle w:val="ListParagraph"/>
              <w:numPr>
                <w:ilvl w:val="0"/>
                <w:numId w:val="30"/>
              </w:numPr>
              <w:spacing w:line="276" w:lineRule="auto"/>
              <w:rPr>
                <w:rFonts w:ascii="Arial Narrow" w:hAnsi="Arial Narrow"/>
                <w:sz w:val="20"/>
                <w:szCs w:val="20"/>
              </w:rPr>
            </w:pPr>
            <w:proofErr w:type="spellStart"/>
            <w:r w:rsidRPr="00876D5C">
              <w:rPr>
                <w:rFonts w:ascii="Arial Narrow" w:hAnsi="Arial Narrow"/>
                <w:sz w:val="20"/>
                <w:szCs w:val="20"/>
              </w:rPr>
              <w:t>InstantID</w:t>
            </w:r>
            <w:proofErr w:type="spellEnd"/>
            <w:r w:rsidRPr="00876D5C">
              <w:rPr>
                <w:rFonts w:ascii="Arial Narrow" w:hAnsi="Arial Narrow"/>
                <w:sz w:val="20"/>
                <w:szCs w:val="20"/>
              </w:rPr>
              <w:t xml:space="preserve"> Analyzing Results.pdf</w:t>
            </w:r>
          </w:p>
        </w:tc>
      </w:tr>
      <w:tr w:rsidR="00E77A91" w:rsidRPr="00581D4F" w14:paraId="4F81EC5E" w14:textId="77777777" w:rsidTr="00F21274">
        <w:trPr>
          <w:trHeight w:val="1016"/>
        </w:trPr>
        <w:tc>
          <w:tcPr>
            <w:tcW w:w="2160" w:type="dxa"/>
            <w:shd w:val="clear" w:color="auto" w:fill="C00000"/>
          </w:tcPr>
          <w:p w14:paraId="7A38DF5F" w14:textId="77777777" w:rsidR="00E77A91" w:rsidRPr="00F21274" w:rsidRDefault="00E77A91" w:rsidP="003F206E">
            <w:pPr>
              <w:spacing w:line="276" w:lineRule="auto"/>
              <w:ind w:left="-23"/>
              <w:rPr>
                <w:rFonts w:ascii="Arial Narrow" w:hAnsi="Arial Narrow"/>
                <w:b/>
                <w:bCs/>
                <w:color w:val="FFFFFF" w:themeColor="background1"/>
                <w:sz w:val="20"/>
              </w:rPr>
            </w:pPr>
            <w:r w:rsidRPr="00F21274">
              <w:rPr>
                <w:rFonts w:ascii="Arial Narrow" w:hAnsi="Arial Narrow"/>
                <w:b/>
                <w:bCs/>
                <w:color w:val="FFFFFF" w:themeColor="background1"/>
                <w:sz w:val="20"/>
              </w:rPr>
              <w:lastRenderedPageBreak/>
              <w:t>Quantitative Process Owner &amp; Business Group</w:t>
            </w:r>
          </w:p>
        </w:tc>
        <w:tc>
          <w:tcPr>
            <w:tcW w:w="7920" w:type="dxa"/>
            <w:shd w:val="clear" w:color="auto" w:fill="auto"/>
          </w:tcPr>
          <w:p w14:paraId="72DE26C3" w14:textId="51954DCF" w:rsidR="00E77A91" w:rsidRPr="00581D4F" w:rsidRDefault="00761903" w:rsidP="003F206E">
            <w:pPr>
              <w:spacing w:line="276" w:lineRule="auto"/>
              <w:rPr>
                <w:rFonts w:ascii="Arial Narrow" w:hAnsi="Arial Narrow"/>
                <w:b/>
                <w:sz w:val="20"/>
                <w:szCs w:val="20"/>
              </w:rPr>
            </w:pPr>
            <w:r>
              <w:rPr>
                <w:rFonts w:ascii="Arial Narrow" w:hAnsi="Arial Narrow"/>
                <w:b/>
                <w:sz w:val="20"/>
                <w:szCs w:val="20"/>
              </w:rPr>
              <w:t xml:space="preserve">Centralized Operations </w:t>
            </w:r>
            <w:r w:rsidR="007C32CD">
              <w:rPr>
                <w:rFonts w:ascii="Arial Narrow" w:hAnsi="Arial Narrow"/>
                <w:b/>
                <w:sz w:val="20"/>
                <w:szCs w:val="20"/>
              </w:rPr>
              <w:t>Administration</w:t>
            </w:r>
          </w:p>
        </w:tc>
      </w:tr>
      <w:tr w:rsidR="00E77A91" w:rsidRPr="00581D4F" w14:paraId="236FD886" w14:textId="77777777" w:rsidTr="00F21274">
        <w:trPr>
          <w:trHeight w:val="809"/>
        </w:trPr>
        <w:tc>
          <w:tcPr>
            <w:tcW w:w="2160" w:type="dxa"/>
            <w:tcBorders>
              <w:bottom w:val="single" w:sz="4" w:space="0" w:color="auto"/>
            </w:tcBorders>
            <w:shd w:val="clear" w:color="auto" w:fill="C00000"/>
          </w:tcPr>
          <w:p w14:paraId="4655B0C8" w14:textId="77777777" w:rsidR="00E77A91" w:rsidRPr="00F21274" w:rsidRDefault="00E77A91" w:rsidP="003F206E">
            <w:pPr>
              <w:spacing w:line="276" w:lineRule="auto"/>
              <w:ind w:left="-23"/>
              <w:rPr>
                <w:rFonts w:ascii="Arial Narrow" w:hAnsi="Arial Narrow"/>
                <w:b/>
                <w:bCs/>
                <w:color w:val="FFFFFF" w:themeColor="background1"/>
                <w:sz w:val="20"/>
              </w:rPr>
            </w:pPr>
            <w:r w:rsidRPr="00F21274">
              <w:rPr>
                <w:rFonts w:ascii="Arial Narrow" w:hAnsi="Arial Narrow"/>
                <w:b/>
                <w:bCs/>
                <w:color w:val="FFFFFF" w:themeColor="background1"/>
                <w:sz w:val="20"/>
              </w:rPr>
              <w:t>Quantitative Process Users &amp; Business Group</w:t>
            </w:r>
          </w:p>
        </w:tc>
        <w:tc>
          <w:tcPr>
            <w:tcW w:w="7920" w:type="dxa"/>
            <w:tcBorders>
              <w:bottom w:val="single" w:sz="4" w:space="0" w:color="auto"/>
            </w:tcBorders>
            <w:shd w:val="clear" w:color="auto" w:fill="auto"/>
          </w:tcPr>
          <w:p w14:paraId="606BD24E" w14:textId="330D498D" w:rsidR="00E77A91" w:rsidRPr="00581D4F" w:rsidRDefault="000D70BA" w:rsidP="003F206E">
            <w:pPr>
              <w:spacing w:line="276" w:lineRule="auto"/>
              <w:rPr>
                <w:rFonts w:ascii="Arial Narrow" w:hAnsi="Arial Narrow"/>
                <w:b/>
                <w:sz w:val="20"/>
                <w:szCs w:val="20"/>
              </w:rPr>
            </w:pPr>
            <w:r>
              <w:rPr>
                <w:rFonts w:ascii="Arial Narrow" w:hAnsi="Arial Narrow"/>
                <w:b/>
                <w:sz w:val="20"/>
                <w:szCs w:val="20"/>
              </w:rPr>
              <w:t>Legacy EWB &amp; Digital Banking</w:t>
            </w:r>
          </w:p>
        </w:tc>
      </w:tr>
      <w:tr w:rsidR="00E77A91" w:rsidRPr="00581D4F" w14:paraId="2180B43E" w14:textId="77777777" w:rsidTr="00F21274">
        <w:trPr>
          <w:trHeight w:val="800"/>
        </w:trPr>
        <w:tc>
          <w:tcPr>
            <w:tcW w:w="2160" w:type="dxa"/>
            <w:tcBorders>
              <w:bottom w:val="single" w:sz="4" w:space="0" w:color="auto"/>
            </w:tcBorders>
            <w:shd w:val="clear" w:color="auto" w:fill="C00000"/>
          </w:tcPr>
          <w:p w14:paraId="14D24C86" w14:textId="77777777" w:rsidR="00E77A91" w:rsidRPr="00F21274" w:rsidRDefault="00E77A91" w:rsidP="003F206E">
            <w:pPr>
              <w:spacing w:line="276" w:lineRule="auto"/>
              <w:ind w:left="-23"/>
              <w:rPr>
                <w:rFonts w:ascii="Arial Narrow" w:hAnsi="Arial Narrow"/>
                <w:b/>
                <w:bCs/>
                <w:color w:val="FFFFFF" w:themeColor="background1"/>
                <w:sz w:val="20"/>
              </w:rPr>
            </w:pPr>
            <w:proofErr w:type="gramStart"/>
            <w:r w:rsidRPr="00F21274">
              <w:rPr>
                <w:rFonts w:ascii="Arial Narrow" w:hAnsi="Arial Narrow"/>
                <w:b/>
                <w:bCs/>
                <w:color w:val="FFFFFF" w:themeColor="background1"/>
                <w:sz w:val="20"/>
              </w:rPr>
              <w:t>Final Conclusion</w:t>
            </w:r>
            <w:proofErr w:type="gramEnd"/>
            <w:r w:rsidRPr="00F21274">
              <w:rPr>
                <w:rFonts w:ascii="Arial Narrow" w:hAnsi="Arial Narrow"/>
                <w:b/>
                <w:bCs/>
                <w:color w:val="FFFFFF" w:themeColor="background1"/>
                <w:sz w:val="20"/>
              </w:rPr>
              <w:t xml:space="preserve"> </w:t>
            </w:r>
            <w:r w:rsidRPr="00F21274">
              <w:rPr>
                <w:rFonts w:ascii="Arial Narrow" w:hAnsi="Arial Narrow"/>
                <w:b/>
                <w:bCs/>
                <w:color w:val="FFFFFF" w:themeColor="background1"/>
              </w:rPr>
              <w:t>by MRM</w:t>
            </w:r>
          </w:p>
        </w:tc>
        <w:tc>
          <w:tcPr>
            <w:tcW w:w="7920" w:type="dxa"/>
            <w:tcBorders>
              <w:bottom w:val="single" w:sz="4" w:space="0" w:color="auto"/>
            </w:tcBorders>
            <w:shd w:val="clear" w:color="auto" w:fill="FFFF00"/>
          </w:tcPr>
          <w:p w14:paraId="77071BF8" w14:textId="77777777" w:rsidR="00E77A91" w:rsidRDefault="00E77A91" w:rsidP="003F206E">
            <w:pPr>
              <w:spacing w:line="276" w:lineRule="auto"/>
              <w:rPr>
                <w:rFonts w:ascii="Arial Narrow" w:hAnsi="Arial Narrow"/>
                <w:bCs/>
                <w:i/>
                <w:iCs/>
                <w:color w:val="0070C0"/>
                <w:sz w:val="20"/>
                <w:szCs w:val="20"/>
              </w:rPr>
            </w:pPr>
            <w:r w:rsidRPr="004D0F50">
              <w:rPr>
                <w:rFonts w:ascii="Arial Narrow" w:hAnsi="Arial Narrow"/>
                <w:b/>
                <w:i/>
                <w:iCs/>
                <w:color w:val="0070C0"/>
                <w:sz w:val="20"/>
                <w:szCs w:val="20"/>
              </w:rPr>
              <w:t xml:space="preserve">*Note: </w:t>
            </w:r>
            <w:proofErr w:type="gramStart"/>
            <w:r w:rsidRPr="004D0F50">
              <w:rPr>
                <w:rFonts w:ascii="Arial Narrow" w:hAnsi="Arial Narrow"/>
                <w:bCs/>
                <w:i/>
                <w:iCs/>
                <w:color w:val="0070C0"/>
                <w:sz w:val="20"/>
                <w:szCs w:val="20"/>
              </w:rPr>
              <w:t>The Final Conclusion</w:t>
            </w:r>
            <w:proofErr w:type="gramEnd"/>
            <w:r w:rsidRPr="004D0F50">
              <w:rPr>
                <w:rFonts w:ascii="Arial Narrow" w:hAnsi="Arial Narrow"/>
                <w:bCs/>
                <w:i/>
                <w:iCs/>
                <w:color w:val="0070C0"/>
                <w:sz w:val="20"/>
                <w:szCs w:val="20"/>
              </w:rPr>
              <w:t xml:space="preserve"> is completed by MRM only.</w:t>
            </w:r>
          </w:p>
          <w:p w14:paraId="135ADDA5" w14:textId="77777777" w:rsidR="0070387A" w:rsidRDefault="0070387A" w:rsidP="003F206E">
            <w:pPr>
              <w:spacing w:line="276" w:lineRule="auto"/>
              <w:rPr>
                <w:rFonts w:ascii="Arial Narrow" w:hAnsi="Arial Narrow"/>
                <w:bCs/>
                <w:i/>
                <w:iCs/>
                <w:color w:val="0070C0"/>
                <w:sz w:val="20"/>
                <w:szCs w:val="20"/>
              </w:rPr>
            </w:pPr>
          </w:p>
          <w:p w14:paraId="62CE5ADD" w14:textId="059B02F1" w:rsidR="0070387A" w:rsidRPr="004D0F50" w:rsidRDefault="0070387A" w:rsidP="003F206E">
            <w:pPr>
              <w:spacing w:line="276" w:lineRule="auto"/>
              <w:rPr>
                <w:rFonts w:ascii="Arial Narrow" w:hAnsi="Arial Narrow"/>
                <w:bCs/>
                <w:i/>
                <w:iCs/>
                <w:color w:val="0070C0"/>
                <w:sz w:val="20"/>
                <w:szCs w:val="20"/>
              </w:rPr>
            </w:pPr>
            <w:r>
              <w:rPr>
                <w:rFonts w:ascii="Arial Narrow" w:hAnsi="Arial Narrow"/>
                <w:bCs/>
                <w:color w:val="0070C0"/>
                <w:sz w:val="20"/>
                <w:szCs w:val="20"/>
              </w:rPr>
              <w:t>Based on information provided, the LN AML Insight is a model.</w:t>
            </w:r>
          </w:p>
        </w:tc>
      </w:tr>
      <w:tr w:rsidR="00E77A91" w:rsidRPr="00581D4F" w14:paraId="5675973D" w14:textId="77777777" w:rsidTr="003F206E">
        <w:trPr>
          <w:trHeight w:val="152"/>
        </w:trPr>
        <w:tc>
          <w:tcPr>
            <w:tcW w:w="10080" w:type="dxa"/>
            <w:gridSpan w:val="2"/>
            <w:tcBorders>
              <w:left w:val="nil"/>
              <w:right w:val="nil"/>
            </w:tcBorders>
            <w:shd w:val="clear" w:color="auto" w:fill="auto"/>
          </w:tcPr>
          <w:p w14:paraId="618F6DD6" w14:textId="77777777" w:rsidR="00E77A91" w:rsidRPr="00581D4F" w:rsidRDefault="00E77A91" w:rsidP="003F206E">
            <w:pPr>
              <w:spacing w:line="276" w:lineRule="auto"/>
              <w:rPr>
                <w:rFonts w:ascii="Arial Narrow" w:hAnsi="Arial Narrow"/>
                <w:b/>
                <w:sz w:val="6"/>
                <w:szCs w:val="6"/>
              </w:rPr>
            </w:pPr>
          </w:p>
        </w:tc>
      </w:tr>
    </w:tbl>
    <w:tbl>
      <w:tblPr>
        <w:tblW w:w="10080" w:type="dxa"/>
        <w:tblInd w:w="-10" w:type="dxa"/>
        <w:tblBorders>
          <w:top w:val="single" w:sz="8" w:space="0" w:color="54585A"/>
          <w:left w:val="single" w:sz="8" w:space="0" w:color="54585A"/>
          <w:bottom w:val="single" w:sz="8" w:space="0" w:color="54585A"/>
          <w:right w:val="single" w:sz="8" w:space="0" w:color="54585A"/>
          <w:insideH w:val="single" w:sz="8" w:space="0" w:color="54585A"/>
          <w:insideV w:val="single" w:sz="8" w:space="0" w:color="54585A"/>
        </w:tblBorders>
        <w:tblCellMar>
          <w:left w:w="0" w:type="dxa"/>
          <w:right w:w="0" w:type="dxa"/>
        </w:tblCellMar>
        <w:tblLook w:val="04A0" w:firstRow="1" w:lastRow="0" w:firstColumn="1" w:lastColumn="0" w:noHBand="0" w:noVBand="1"/>
      </w:tblPr>
      <w:tblGrid>
        <w:gridCol w:w="630"/>
        <w:gridCol w:w="4410"/>
        <w:gridCol w:w="5040"/>
      </w:tblGrid>
      <w:tr w:rsidR="0070273D" w:rsidRPr="00581D4F" w14:paraId="30DDCFE6" w14:textId="77777777" w:rsidTr="00876D5C">
        <w:trPr>
          <w:trHeight w:val="499"/>
        </w:trPr>
        <w:tc>
          <w:tcPr>
            <w:tcW w:w="630" w:type="dxa"/>
            <w:shd w:val="clear" w:color="auto" w:fill="DA291C"/>
            <w:tcMar>
              <w:top w:w="15" w:type="dxa"/>
              <w:left w:w="49" w:type="dxa"/>
              <w:bottom w:w="0" w:type="dxa"/>
              <w:right w:w="49" w:type="dxa"/>
            </w:tcMar>
            <w:vAlign w:val="center"/>
            <w:hideMark/>
          </w:tcPr>
          <w:p w14:paraId="52964C70" w14:textId="77777777" w:rsidR="0070273D" w:rsidRPr="00F21274" w:rsidRDefault="0070273D" w:rsidP="003F206E">
            <w:pPr>
              <w:spacing w:line="276" w:lineRule="auto"/>
              <w:jc w:val="center"/>
              <w:rPr>
                <w:rFonts w:ascii="Arial Narrow" w:hAnsi="Arial Narrow"/>
                <w:b/>
                <w:bCs/>
                <w:color w:val="FFFFFF" w:themeColor="background1"/>
                <w:sz w:val="20"/>
              </w:rPr>
            </w:pPr>
            <w:r w:rsidRPr="00F21274">
              <w:rPr>
                <w:rFonts w:ascii="Arial Narrow" w:hAnsi="Arial Narrow"/>
                <w:b/>
                <w:bCs/>
                <w:color w:val="FFFFFF" w:themeColor="background1"/>
                <w:sz w:val="20"/>
              </w:rPr>
              <w:t>#</w:t>
            </w:r>
          </w:p>
        </w:tc>
        <w:tc>
          <w:tcPr>
            <w:tcW w:w="4410" w:type="dxa"/>
            <w:shd w:val="clear" w:color="auto" w:fill="DA291C"/>
            <w:tcMar>
              <w:top w:w="15" w:type="dxa"/>
              <w:left w:w="49" w:type="dxa"/>
              <w:bottom w:w="0" w:type="dxa"/>
              <w:right w:w="49" w:type="dxa"/>
            </w:tcMar>
            <w:vAlign w:val="center"/>
            <w:hideMark/>
          </w:tcPr>
          <w:p w14:paraId="6AFF3648" w14:textId="77777777" w:rsidR="0070273D" w:rsidRPr="00F21274" w:rsidRDefault="0070273D" w:rsidP="003F206E">
            <w:pPr>
              <w:spacing w:line="276" w:lineRule="auto"/>
              <w:ind w:left="360"/>
              <w:jc w:val="center"/>
              <w:rPr>
                <w:rFonts w:ascii="Arial Narrow" w:hAnsi="Arial Narrow"/>
                <w:color w:val="FFFFFF" w:themeColor="background1"/>
                <w:sz w:val="20"/>
              </w:rPr>
            </w:pPr>
            <w:r w:rsidRPr="00F21274">
              <w:rPr>
                <w:rFonts w:ascii="Arial Narrow" w:hAnsi="Arial Narrow"/>
                <w:b/>
                <w:bCs/>
                <w:color w:val="FFFFFF" w:themeColor="background1"/>
                <w:sz w:val="20"/>
              </w:rPr>
              <w:t>Model vs. Non-Model Assessment Questions</w:t>
            </w:r>
          </w:p>
        </w:tc>
        <w:tc>
          <w:tcPr>
            <w:tcW w:w="5040" w:type="dxa"/>
            <w:shd w:val="clear" w:color="auto" w:fill="DA291C"/>
            <w:tcMar>
              <w:top w:w="15" w:type="dxa"/>
              <w:left w:w="49" w:type="dxa"/>
              <w:bottom w:w="0" w:type="dxa"/>
              <w:right w:w="49" w:type="dxa"/>
            </w:tcMar>
            <w:vAlign w:val="center"/>
            <w:hideMark/>
          </w:tcPr>
          <w:p w14:paraId="5BD260F0" w14:textId="77777777" w:rsidR="0070273D" w:rsidRPr="00F21274" w:rsidRDefault="0070273D" w:rsidP="003F206E">
            <w:pPr>
              <w:spacing w:line="276" w:lineRule="auto"/>
              <w:ind w:left="360"/>
              <w:jc w:val="center"/>
              <w:rPr>
                <w:rFonts w:ascii="Arial Narrow" w:hAnsi="Arial Narrow"/>
                <w:color w:val="FFFFFF" w:themeColor="background1"/>
                <w:sz w:val="20"/>
              </w:rPr>
            </w:pPr>
            <w:r w:rsidRPr="00F21274">
              <w:rPr>
                <w:rFonts w:ascii="Arial Narrow" w:hAnsi="Arial Narrow"/>
                <w:b/>
                <w:bCs/>
                <w:color w:val="FFFFFF" w:themeColor="background1"/>
                <w:sz w:val="20"/>
              </w:rPr>
              <w:t>Yes/No Rationales</w:t>
            </w:r>
          </w:p>
        </w:tc>
      </w:tr>
      <w:tr w:rsidR="0070273D" w:rsidRPr="00581D4F" w14:paraId="2EC64271" w14:textId="77777777" w:rsidTr="00876D5C">
        <w:trPr>
          <w:trHeight w:val="434"/>
        </w:trPr>
        <w:tc>
          <w:tcPr>
            <w:tcW w:w="10080" w:type="dxa"/>
            <w:gridSpan w:val="3"/>
            <w:shd w:val="clear" w:color="auto" w:fill="auto"/>
            <w:tcMar>
              <w:top w:w="15" w:type="dxa"/>
              <w:left w:w="49" w:type="dxa"/>
              <w:bottom w:w="0" w:type="dxa"/>
              <w:right w:w="49" w:type="dxa"/>
            </w:tcMar>
          </w:tcPr>
          <w:p w14:paraId="487D75EF" w14:textId="77777777" w:rsidR="0070273D" w:rsidRPr="00581D4F" w:rsidRDefault="0070273D" w:rsidP="003F206E">
            <w:pPr>
              <w:spacing w:line="276" w:lineRule="auto"/>
              <w:rPr>
                <w:rFonts w:ascii="Arial Narrow" w:hAnsi="Arial Narrow"/>
                <w:b/>
                <w:bCs/>
                <w:sz w:val="20"/>
              </w:rPr>
            </w:pPr>
            <w:r w:rsidRPr="00581D4F">
              <w:rPr>
                <w:rFonts w:ascii="Arial Narrow" w:hAnsi="Arial Narrow"/>
                <w:b/>
                <w:bCs/>
                <w:sz w:val="20"/>
              </w:rPr>
              <w:t xml:space="preserve">Please Note: </w:t>
            </w:r>
          </w:p>
          <w:p w14:paraId="10222154" w14:textId="77777777" w:rsidR="0070273D" w:rsidRPr="00581D4F" w:rsidRDefault="0070273D" w:rsidP="0070273D">
            <w:pPr>
              <w:pStyle w:val="ListParagraph"/>
              <w:numPr>
                <w:ilvl w:val="0"/>
                <w:numId w:val="28"/>
              </w:numPr>
              <w:spacing w:line="276" w:lineRule="auto"/>
              <w:ind w:left="491" w:hanging="270"/>
              <w:rPr>
                <w:rFonts w:ascii="Arial Narrow" w:hAnsi="Arial Narrow"/>
                <w:b/>
                <w:bCs/>
                <w:color w:val="0070C0"/>
                <w:sz w:val="20"/>
              </w:rPr>
            </w:pPr>
            <w:r w:rsidRPr="00581D4F">
              <w:rPr>
                <w:rFonts w:ascii="Arial Narrow" w:hAnsi="Arial Narrow"/>
                <w:bCs/>
                <w:color w:val="0070C0"/>
                <w:sz w:val="20"/>
              </w:rPr>
              <w:t xml:space="preserve">Model Owners are required to provide detailed rationales with appropriate and adequate supporting information addressing each Yes or No answer for MRM to perform Model vs. Non-Model evaluation. </w:t>
            </w:r>
          </w:p>
          <w:p w14:paraId="08653C48" w14:textId="77777777" w:rsidR="0070273D" w:rsidRPr="00581D4F" w:rsidRDefault="0070273D" w:rsidP="0070273D">
            <w:pPr>
              <w:pStyle w:val="ListParagraph"/>
              <w:numPr>
                <w:ilvl w:val="0"/>
                <w:numId w:val="28"/>
              </w:numPr>
              <w:spacing w:line="276" w:lineRule="auto"/>
              <w:ind w:left="491" w:hanging="270"/>
              <w:rPr>
                <w:rFonts w:ascii="Arial Narrow" w:hAnsi="Arial Narrow"/>
                <w:b/>
                <w:bCs/>
                <w:color w:val="0070C0"/>
                <w:sz w:val="20"/>
              </w:rPr>
            </w:pPr>
            <w:r w:rsidRPr="00581D4F">
              <w:rPr>
                <w:rFonts w:ascii="Arial Narrow" w:hAnsi="Arial Narrow"/>
                <w:bCs/>
                <w:color w:val="0070C0"/>
                <w:sz w:val="20"/>
              </w:rPr>
              <w:t>The final Model vs. Non-Model decision is going to be based on qualitative evaluation of below question responses and associated rationales.</w:t>
            </w:r>
          </w:p>
        </w:tc>
      </w:tr>
      <w:tr w:rsidR="0070273D" w:rsidRPr="00581D4F" w14:paraId="357B284D" w14:textId="77777777" w:rsidTr="00876D5C">
        <w:trPr>
          <w:trHeight w:val="434"/>
        </w:trPr>
        <w:tc>
          <w:tcPr>
            <w:tcW w:w="630" w:type="dxa"/>
            <w:shd w:val="clear" w:color="auto" w:fill="auto"/>
            <w:tcMar>
              <w:top w:w="15" w:type="dxa"/>
              <w:left w:w="49" w:type="dxa"/>
              <w:bottom w:w="0" w:type="dxa"/>
              <w:right w:w="49" w:type="dxa"/>
            </w:tcMar>
            <w:hideMark/>
          </w:tcPr>
          <w:p w14:paraId="06EFA9F1" w14:textId="77777777" w:rsidR="0070273D" w:rsidRPr="00581D4F" w:rsidRDefault="0070273D" w:rsidP="003F206E">
            <w:pPr>
              <w:spacing w:line="276" w:lineRule="auto"/>
              <w:jc w:val="center"/>
              <w:rPr>
                <w:rFonts w:ascii="Arial Narrow" w:hAnsi="Arial Narrow"/>
                <w:sz w:val="20"/>
              </w:rPr>
            </w:pPr>
            <w:r w:rsidRPr="00581D4F">
              <w:rPr>
                <w:rFonts w:ascii="Arial Narrow" w:hAnsi="Arial Narrow"/>
                <w:b/>
                <w:bCs/>
                <w:sz w:val="20"/>
              </w:rPr>
              <w:t>1</w:t>
            </w:r>
          </w:p>
        </w:tc>
        <w:tc>
          <w:tcPr>
            <w:tcW w:w="9450" w:type="dxa"/>
            <w:gridSpan w:val="2"/>
            <w:shd w:val="clear" w:color="auto" w:fill="DCDEDF"/>
            <w:tcMar>
              <w:top w:w="15" w:type="dxa"/>
              <w:left w:w="49" w:type="dxa"/>
              <w:bottom w:w="0" w:type="dxa"/>
              <w:right w:w="49" w:type="dxa"/>
            </w:tcMar>
            <w:vAlign w:val="center"/>
            <w:hideMark/>
          </w:tcPr>
          <w:p w14:paraId="33574191" w14:textId="77777777" w:rsidR="0070273D" w:rsidRPr="00581D4F" w:rsidRDefault="0070273D" w:rsidP="003F206E">
            <w:pPr>
              <w:spacing w:line="276" w:lineRule="auto"/>
              <w:rPr>
                <w:rFonts w:ascii="Arial Narrow" w:hAnsi="Arial Narrow"/>
                <w:sz w:val="20"/>
              </w:rPr>
            </w:pPr>
            <w:r w:rsidRPr="00581D4F">
              <w:rPr>
                <w:rFonts w:ascii="Arial Narrow" w:hAnsi="Arial Narrow"/>
                <w:b/>
                <w:bCs/>
                <w:sz w:val="20"/>
              </w:rPr>
              <w:t>Are one or more input data and/or assumptions inherently uncertain?</w:t>
            </w:r>
          </w:p>
        </w:tc>
      </w:tr>
      <w:tr w:rsidR="0070273D" w:rsidRPr="00581D4F" w14:paraId="6ED44932" w14:textId="77777777" w:rsidTr="00876D5C">
        <w:trPr>
          <w:trHeight w:val="1137"/>
        </w:trPr>
        <w:tc>
          <w:tcPr>
            <w:tcW w:w="630" w:type="dxa"/>
            <w:vMerge w:val="restart"/>
            <w:vAlign w:val="center"/>
            <w:hideMark/>
          </w:tcPr>
          <w:p w14:paraId="50C5D688" w14:textId="77777777" w:rsidR="0070273D" w:rsidRPr="00581D4F" w:rsidRDefault="0070273D" w:rsidP="003F206E">
            <w:pPr>
              <w:spacing w:line="276" w:lineRule="auto"/>
              <w:ind w:left="360"/>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50C400F6" w14:textId="77777777" w:rsidR="0070273D" w:rsidRPr="00581D4F" w:rsidRDefault="0070273D" w:rsidP="0070273D">
            <w:pPr>
              <w:numPr>
                <w:ilvl w:val="0"/>
                <w:numId w:val="14"/>
              </w:numPr>
              <w:tabs>
                <w:tab w:val="clear" w:pos="720"/>
              </w:tabs>
              <w:spacing w:line="276" w:lineRule="auto"/>
              <w:ind w:left="221" w:hanging="221"/>
              <w:rPr>
                <w:rFonts w:ascii="Arial Narrow" w:hAnsi="Arial Narrow"/>
                <w:sz w:val="20"/>
              </w:rPr>
            </w:pPr>
            <w:r w:rsidRPr="00581D4F">
              <w:rPr>
                <w:rFonts w:ascii="Arial Narrow" w:hAnsi="Arial Narrow"/>
                <w:b/>
                <w:bCs/>
                <w:sz w:val="20"/>
                <w:u w:val="single"/>
              </w:rPr>
              <w:t xml:space="preserve">Guideline for Yes: </w:t>
            </w:r>
            <w:r w:rsidRPr="00581D4F">
              <w:rPr>
                <w:rFonts w:ascii="Arial Narrow" w:hAnsi="Arial Narrow"/>
                <w:sz w:val="20"/>
              </w:rPr>
              <w:t>The input data and assumptions are inherently uncertain, propagating uncertainty into the output. Some inputs may be inferred by mathematical methods or based on expert judgment.</w:t>
            </w:r>
          </w:p>
        </w:tc>
        <w:tc>
          <w:tcPr>
            <w:tcW w:w="5040" w:type="dxa"/>
            <w:vMerge w:val="restart"/>
            <w:shd w:val="clear" w:color="auto" w:fill="auto"/>
            <w:tcMar>
              <w:top w:w="15" w:type="dxa"/>
              <w:left w:w="49" w:type="dxa"/>
              <w:bottom w:w="0" w:type="dxa"/>
              <w:right w:w="49" w:type="dxa"/>
            </w:tcMar>
            <w:hideMark/>
          </w:tcPr>
          <w:p w14:paraId="0A65CA3E" w14:textId="77777777" w:rsidR="0070273D" w:rsidRDefault="0070273D" w:rsidP="0070273D">
            <w:pPr>
              <w:spacing w:line="276" w:lineRule="auto"/>
              <w:rPr>
                <w:rFonts w:ascii="Arial Narrow" w:hAnsi="Arial Narrow"/>
                <w:i/>
                <w:iCs/>
                <w:color w:val="0070C0"/>
                <w:sz w:val="20"/>
              </w:rPr>
            </w:pPr>
            <w:r w:rsidRPr="004D0F50">
              <w:rPr>
                <w:rFonts w:ascii="Arial Narrow" w:hAnsi="Arial Narrow"/>
                <w:b/>
                <w:bCs/>
                <w:i/>
                <w:iCs/>
                <w:color w:val="0070C0"/>
                <w:sz w:val="20"/>
                <w:highlight w:val="yellow"/>
                <w:u w:val="single"/>
              </w:rPr>
              <w:t>I</w:t>
            </w:r>
            <w:r w:rsidRPr="004D0F50">
              <w:rPr>
                <w:rFonts w:ascii="Arial Narrow" w:hAnsi="Arial Narrow"/>
                <w:b/>
                <w:bCs/>
                <w:i/>
                <w:iCs/>
                <w:color w:val="0070C0"/>
                <w:highlight w:val="yellow"/>
                <w:u w:val="single"/>
              </w:rPr>
              <w:t xml:space="preserve">nstruction: </w:t>
            </w:r>
            <w:r w:rsidRPr="004D0F50">
              <w:rPr>
                <w:rFonts w:ascii="Arial Narrow" w:hAnsi="Arial Narrow"/>
                <w:i/>
                <w:iCs/>
                <w:color w:val="0070C0"/>
                <w:sz w:val="20"/>
                <w:highlight w:val="yellow"/>
              </w:rPr>
              <w:t>Please provide detailed rationale a</w:t>
            </w:r>
            <w:r w:rsidRPr="004D0F50">
              <w:rPr>
                <w:rFonts w:ascii="Arial Narrow" w:hAnsi="Arial Narrow"/>
                <w:i/>
                <w:iCs/>
                <w:color w:val="0070C0"/>
                <w:highlight w:val="yellow"/>
              </w:rPr>
              <w:t xml:space="preserve">nd supporting materials </w:t>
            </w:r>
            <w:r w:rsidRPr="004D0F50">
              <w:rPr>
                <w:rFonts w:ascii="Arial Narrow" w:hAnsi="Arial Narrow"/>
                <w:i/>
                <w:iCs/>
                <w:color w:val="0070C0"/>
                <w:sz w:val="20"/>
                <w:highlight w:val="yellow"/>
              </w:rPr>
              <w:t>for your Y</w:t>
            </w:r>
            <w:r w:rsidRPr="004D0F50">
              <w:rPr>
                <w:rFonts w:ascii="Arial Narrow" w:hAnsi="Arial Narrow"/>
                <w:i/>
                <w:iCs/>
                <w:color w:val="0070C0"/>
                <w:highlight w:val="yellow"/>
              </w:rPr>
              <w:t xml:space="preserve">es or No </w:t>
            </w:r>
            <w:r w:rsidRPr="004D0F50">
              <w:rPr>
                <w:rFonts w:ascii="Arial Narrow" w:hAnsi="Arial Narrow"/>
                <w:i/>
                <w:iCs/>
                <w:color w:val="0070C0"/>
                <w:sz w:val="20"/>
                <w:highlight w:val="yellow"/>
              </w:rPr>
              <w:t>answer.</w:t>
            </w:r>
          </w:p>
          <w:p w14:paraId="5BB9D6DA" w14:textId="77777777" w:rsidR="006D3DC9" w:rsidRDefault="006D3DC9" w:rsidP="0070273D">
            <w:pPr>
              <w:spacing w:line="276" w:lineRule="auto"/>
              <w:rPr>
                <w:rFonts w:ascii="Arial Narrow" w:hAnsi="Arial Narrow"/>
                <w:i/>
                <w:iCs/>
                <w:color w:val="0070C0"/>
                <w:sz w:val="20"/>
              </w:rPr>
            </w:pPr>
          </w:p>
          <w:p w14:paraId="3B5B96B7" w14:textId="528F58B2" w:rsidR="0070273D" w:rsidRDefault="0070387A" w:rsidP="001841D6">
            <w:pPr>
              <w:spacing w:line="276" w:lineRule="auto"/>
              <w:rPr>
                <w:rFonts w:ascii="Arial Narrow" w:hAnsi="Arial Narrow"/>
                <w:sz w:val="20"/>
              </w:rPr>
            </w:pPr>
            <w:bookmarkStart w:id="2" w:name="OLE_LINK13"/>
            <w:r>
              <w:rPr>
                <w:rFonts w:ascii="Arial Narrow" w:hAnsi="Arial Narrow"/>
                <w:b/>
                <w:bCs/>
                <w:i/>
                <w:iCs/>
                <w:color w:val="0070C0"/>
                <w:sz w:val="20"/>
              </w:rPr>
              <w:t xml:space="preserve">Owner: </w:t>
            </w:r>
            <w:bookmarkEnd w:id="2"/>
            <w:r w:rsidR="006D3DC9">
              <w:rPr>
                <w:rFonts w:ascii="Arial Narrow" w:hAnsi="Arial Narrow"/>
                <w:i/>
                <w:iCs/>
                <w:color w:val="0070C0"/>
                <w:sz w:val="20"/>
              </w:rPr>
              <w:t xml:space="preserve">Yes – </w:t>
            </w:r>
            <w:r w:rsidR="001841D6">
              <w:rPr>
                <w:rFonts w:ascii="Arial Narrow" w:hAnsi="Arial Narrow"/>
                <w:i/>
                <w:iCs/>
                <w:color w:val="0070C0"/>
                <w:sz w:val="20"/>
              </w:rPr>
              <w:t xml:space="preserve">since ultimately the </w:t>
            </w:r>
            <w:r w:rsidR="00CC08DE">
              <w:rPr>
                <w:rFonts w:ascii="Arial Narrow" w:hAnsi="Arial Narrow"/>
                <w:i/>
                <w:iCs/>
                <w:color w:val="0070C0"/>
                <w:sz w:val="20"/>
              </w:rPr>
              <w:t>Lexis Nexis Instant ID</w:t>
            </w:r>
            <w:r w:rsidR="001841D6">
              <w:rPr>
                <w:rFonts w:ascii="Arial Narrow" w:hAnsi="Arial Narrow"/>
                <w:i/>
                <w:iCs/>
                <w:color w:val="0070C0"/>
                <w:sz w:val="20"/>
              </w:rPr>
              <w:t xml:space="preserve"> </w:t>
            </w:r>
            <w:r w:rsidR="004371E9">
              <w:rPr>
                <w:rFonts w:ascii="Arial Narrow" w:hAnsi="Arial Narrow"/>
                <w:i/>
                <w:iCs/>
                <w:color w:val="0070C0"/>
                <w:sz w:val="20"/>
              </w:rPr>
              <w:t>rules</w:t>
            </w:r>
            <w:r w:rsidR="001841D6">
              <w:rPr>
                <w:rFonts w:ascii="Arial Narrow" w:hAnsi="Arial Narrow"/>
                <w:i/>
                <w:iCs/>
                <w:color w:val="0070C0"/>
                <w:sz w:val="20"/>
              </w:rPr>
              <w:t xml:space="preserve"> </w:t>
            </w:r>
            <w:r w:rsidR="004371E9">
              <w:rPr>
                <w:rFonts w:ascii="Arial Narrow" w:hAnsi="Arial Narrow"/>
                <w:i/>
                <w:iCs/>
                <w:color w:val="0070C0"/>
                <w:sz w:val="20"/>
              </w:rPr>
              <w:t>are</w:t>
            </w:r>
            <w:r w:rsidR="001841D6">
              <w:rPr>
                <w:rFonts w:ascii="Arial Narrow" w:hAnsi="Arial Narrow"/>
                <w:i/>
                <w:iCs/>
                <w:color w:val="0070C0"/>
                <w:sz w:val="20"/>
              </w:rPr>
              <w:t xml:space="preserve"> </w:t>
            </w:r>
            <w:proofErr w:type="gramStart"/>
            <w:r w:rsidR="001841D6">
              <w:rPr>
                <w:rFonts w:ascii="Arial Narrow" w:hAnsi="Arial Narrow"/>
                <w:i/>
                <w:iCs/>
                <w:color w:val="0070C0"/>
                <w:sz w:val="20"/>
              </w:rPr>
              <w:t>making an assumption</w:t>
            </w:r>
            <w:proofErr w:type="gramEnd"/>
            <w:r w:rsidR="001841D6">
              <w:rPr>
                <w:rFonts w:ascii="Arial Narrow" w:hAnsi="Arial Narrow"/>
                <w:i/>
                <w:iCs/>
                <w:color w:val="0070C0"/>
                <w:sz w:val="20"/>
              </w:rPr>
              <w:t xml:space="preserve"> based on the risk indicators present in the </w:t>
            </w:r>
            <w:r w:rsidR="00CC08DE">
              <w:rPr>
                <w:rFonts w:ascii="Arial Narrow" w:hAnsi="Arial Narrow"/>
                <w:i/>
                <w:iCs/>
                <w:color w:val="0070C0"/>
                <w:sz w:val="20"/>
              </w:rPr>
              <w:t>applicant’s data.</w:t>
            </w:r>
          </w:p>
          <w:p w14:paraId="62E05082" w14:textId="77777777" w:rsidR="00F21274" w:rsidRDefault="00F21274" w:rsidP="0070273D">
            <w:pPr>
              <w:spacing w:line="276" w:lineRule="auto"/>
              <w:rPr>
                <w:rFonts w:ascii="Arial Narrow" w:hAnsi="Arial Narrow"/>
                <w:sz w:val="20"/>
              </w:rPr>
            </w:pPr>
          </w:p>
          <w:p w14:paraId="59080EA7" w14:textId="60D5DF9A" w:rsidR="0070387A" w:rsidRPr="0070387A" w:rsidRDefault="0070387A" w:rsidP="0070273D">
            <w:pPr>
              <w:spacing w:line="276" w:lineRule="auto"/>
              <w:rPr>
                <w:rFonts w:ascii="Arial Narrow" w:hAnsi="Arial Narrow"/>
                <w:sz w:val="20"/>
              </w:rPr>
            </w:pPr>
            <w:r>
              <w:rPr>
                <w:rFonts w:ascii="Arial Narrow" w:hAnsi="Arial Narrow"/>
                <w:b/>
                <w:bCs/>
                <w:sz w:val="20"/>
              </w:rPr>
              <w:t>MRM:</w:t>
            </w:r>
            <w:r>
              <w:rPr>
                <w:rFonts w:ascii="Arial Narrow" w:hAnsi="Arial Narrow"/>
                <w:sz w:val="20"/>
              </w:rPr>
              <w:t xml:space="preserve"> No additional comments.</w:t>
            </w:r>
          </w:p>
          <w:p w14:paraId="43B1CB37" w14:textId="77777777" w:rsidR="0070273D" w:rsidRPr="00F21274" w:rsidRDefault="0070273D" w:rsidP="0070273D">
            <w:pPr>
              <w:spacing w:line="276" w:lineRule="auto"/>
              <w:ind w:left="360"/>
              <w:rPr>
                <w:rFonts w:ascii="Arial Narrow" w:hAnsi="Arial Narrow"/>
                <w:sz w:val="20"/>
              </w:rPr>
            </w:pPr>
          </w:p>
          <w:p w14:paraId="16CDC391" w14:textId="77777777" w:rsidR="0070273D" w:rsidRPr="00581D4F" w:rsidRDefault="0070273D" w:rsidP="0070273D">
            <w:pPr>
              <w:spacing w:line="276" w:lineRule="auto"/>
              <w:ind w:left="360"/>
              <w:rPr>
                <w:rFonts w:ascii="Arial Narrow" w:hAnsi="Arial Narrow"/>
                <w:sz w:val="20"/>
              </w:rPr>
            </w:pPr>
          </w:p>
        </w:tc>
      </w:tr>
      <w:tr w:rsidR="0070273D" w:rsidRPr="00581D4F" w14:paraId="49C0E277" w14:textId="77777777" w:rsidTr="00876D5C">
        <w:trPr>
          <w:trHeight w:val="568"/>
        </w:trPr>
        <w:tc>
          <w:tcPr>
            <w:tcW w:w="630" w:type="dxa"/>
            <w:vMerge/>
            <w:vAlign w:val="center"/>
            <w:hideMark/>
          </w:tcPr>
          <w:p w14:paraId="6108F3DB" w14:textId="77777777" w:rsidR="0070273D" w:rsidRPr="00581D4F" w:rsidRDefault="0070273D" w:rsidP="003F206E">
            <w:pPr>
              <w:spacing w:line="276" w:lineRule="auto"/>
              <w:ind w:left="360"/>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2F7FF998" w14:textId="77777777" w:rsidR="0070273D" w:rsidRPr="00581D4F" w:rsidRDefault="0070273D" w:rsidP="0070273D">
            <w:pPr>
              <w:numPr>
                <w:ilvl w:val="0"/>
                <w:numId w:val="15"/>
              </w:numPr>
              <w:tabs>
                <w:tab w:val="clear" w:pos="720"/>
              </w:tabs>
              <w:spacing w:line="276" w:lineRule="auto"/>
              <w:ind w:left="221" w:hanging="221"/>
              <w:rPr>
                <w:rFonts w:ascii="Arial Narrow" w:hAnsi="Arial Narrow"/>
                <w:sz w:val="20"/>
              </w:rPr>
            </w:pPr>
            <w:r w:rsidRPr="00581D4F">
              <w:rPr>
                <w:rFonts w:ascii="Arial Narrow" w:hAnsi="Arial Narrow"/>
                <w:b/>
                <w:bCs/>
                <w:sz w:val="20"/>
                <w:u w:val="single"/>
              </w:rPr>
              <w:t xml:space="preserve">Guideline for No: </w:t>
            </w:r>
            <w:r w:rsidRPr="00581D4F">
              <w:rPr>
                <w:rFonts w:ascii="Arial Narrow" w:hAnsi="Arial Narrow"/>
                <w:sz w:val="20"/>
              </w:rPr>
              <w:t>The “true”, real-world values of the input data and assumptions are known with certainty.</w:t>
            </w:r>
          </w:p>
        </w:tc>
        <w:tc>
          <w:tcPr>
            <w:tcW w:w="5040" w:type="dxa"/>
            <w:vMerge/>
            <w:vAlign w:val="center"/>
            <w:hideMark/>
          </w:tcPr>
          <w:p w14:paraId="5B96F84F" w14:textId="77777777" w:rsidR="0070273D" w:rsidRPr="00581D4F" w:rsidRDefault="0070273D" w:rsidP="003F206E">
            <w:pPr>
              <w:spacing w:line="276" w:lineRule="auto"/>
              <w:ind w:left="360"/>
              <w:rPr>
                <w:rFonts w:ascii="Arial Narrow" w:hAnsi="Arial Narrow"/>
                <w:sz w:val="20"/>
              </w:rPr>
            </w:pPr>
          </w:p>
        </w:tc>
      </w:tr>
      <w:tr w:rsidR="0070273D" w:rsidRPr="00581D4F" w14:paraId="1A7F5C75" w14:textId="77777777" w:rsidTr="00876D5C">
        <w:trPr>
          <w:trHeight w:val="434"/>
        </w:trPr>
        <w:tc>
          <w:tcPr>
            <w:tcW w:w="630" w:type="dxa"/>
            <w:shd w:val="clear" w:color="auto" w:fill="auto"/>
            <w:tcMar>
              <w:top w:w="15" w:type="dxa"/>
              <w:left w:w="49" w:type="dxa"/>
              <w:bottom w:w="0" w:type="dxa"/>
              <w:right w:w="49" w:type="dxa"/>
            </w:tcMar>
            <w:hideMark/>
          </w:tcPr>
          <w:p w14:paraId="07BCBB10" w14:textId="77777777" w:rsidR="0070273D" w:rsidRPr="00581D4F" w:rsidRDefault="0070273D" w:rsidP="003F206E">
            <w:pPr>
              <w:spacing w:line="276" w:lineRule="auto"/>
              <w:jc w:val="center"/>
              <w:rPr>
                <w:rFonts w:ascii="Arial Narrow" w:hAnsi="Arial Narrow"/>
                <w:sz w:val="20"/>
              </w:rPr>
            </w:pPr>
            <w:r w:rsidRPr="00581D4F">
              <w:rPr>
                <w:rFonts w:ascii="Arial Narrow" w:hAnsi="Arial Narrow"/>
                <w:b/>
                <w:bCs/>
                <w:sz w:val="20"/>
              </w:rPr>
              <w:t>2</w:t>
            </w:r>
          </w:p>
        </w:tc>
        <w:tc>
          <w:tcPr>
            <w:tcW w:w="9450" w:type="dxa"/>
            <w:gridSpan w:val="2"/>
            <w:shd w:val="clear" w:color="auto" w:fill="DCDEDF"/>
            <w:tcMar>
              <w:top w:w="15" w:type="dxa"/>
              <w:left w:w="49" w:type="dxa"/>
              <w:bottom w:w="0" w:type="dxa"/>
              <w:right w:w="49" w:type="dxa"/>
            </w:tcMar>
            <w:vAlign w:val="center"/>
            <w:hideMark/>
          </w:tcPr>
          <w:p w14:paraId="6E610164" w14:textId="77777777" w:rsidR="0070273D" w:rsidRPr="00581D4F" w:rsidRDefault="0070273D" w:rsidP="003F206E">
            <w:pPr>
              <w:spacing w:line="276" w:lineRule="auto"/>
              <w:rPr>
                <w:rFonts w:ascii="Arial Narrow" w:hAnsi="Arial Narrow"/>
                <w:sz w:val="20"/>
              </w:rPr>
            </w:pPr>
            <w:r w:rsidRPr="00581D4F">
              <w:rPr>
                <w:rFonts w:ascii="Arial Narrow" w:hAnsi="Arial Narrow"/>
                <w:b/>
                <w:bCs/>
                <w:sz w:val="20"/>
              </w:rPr>
              <w:t>Does the choice of methodology yield some variation in the results?</w:t>
            </w:r>
          </w:p>
        </w:tc>
      </w:tr>
      <w:tr w:rsidR="0070273D" w:rsidRPr="00581D4F" w14:paraId="2C6BADB3" w14:textId="77777777" w:rsidTr="00876D5C">
        <w:trPr>
          <w:trHeight w:val="1705"/>
        </w:trPr>
        <w:tc>
          <w:tcPr>
            <w:tcW w:w="630" w:type="dxa"/>
            <w:vMerge w:val="restart"/>
            <w:vAlign w:val="center"/>
            <w:hideMark/>
          </w:tcPr>
          <w:p w14:paraId="230AA330" w14:textId="046DAD3C" w:rsidR="0070273D" w:rsidRPr="00581D4F" w:rsidRDefault="0070273D" w:rsidP="003F206E">
            <w:pPr>
              <w:spacing w:line="276" w:lineRule="auto"/>
              <w:ind w:left="360"/>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6A232221" w14:textId="77777777" w:rsidR="0070273D" w:rsidRPr="00581D4F" w:rsidRDefault="0070273D" w:rsidP="0070273D">
            <w:pPr>
              <w:numPr>
                <w:ilvl w:val="0"/>
                <w:numId w:val="16"/>
              </w:numPr>
              <w:tabs>
                <w:tab w:val="clear" w:pos="720"/>
              </w:tabs>
              <w:spacing w:line="276" w:lineRule="auto"/>
              <w:ind w:left="221" w:hanging="221"/>
              <w:rPr>
                <w:rFonts w:ascii="Arial Narrow" w:hAnsi="Arial Narrow"/>
                <w:sz w:val="20"/>
              </w:rPr>
            </w:pPr>
            <w:r w:rsidRPr="00581D4F">
              <w:rPr>
                <w:rFonts w:ascii="Arial Narrow" w:hAnsi="Arial Narrow"/>
                <w:b/>
                <w:bCs/>
                <w:sz w:val="20"/>
                <w:u w:val="single"/>
              </w:rPr>
              <w:t xml:space="preserve">Guideline for Yes: </w:t>
            </w:r>
            <w:r w:rsidRPr="00581D4F">
              <w:rPr>
                <w:rFonts w:ascii="Arial Narrow" w:hAnsi="Arial Narrow"/>
                <w:sz w:val="20"/>
              </w:rPr>
              <w:t xml:space="preserve">Many methodologies can be used to reasonably implement the theory, yielding some variation in the results. The results are not necessarily “correct/incorrect” but rather “better/worse” based on expert judgment and performance. Benchmarking results are comparable but not </w:t>
            </w:r>
            <w:proofErr w:type="gramStart"/>
            <w:r w:rsidRPr="00581D4F">
              <w:rPr>
                <w:rFonts w:ascii="Arial Narrow" w:hAnsi="Arial Narrow"/>
                <w:sz w:val="20"/>
              </w:rPr>
              <w:t>exactly the same</w:t>
            </w:r>
            <w:proofErr w:type="gramEnd"/>
            <w:r w:rsidRPr="00581D4F">
              <w:rPr>
                <w:rFonts w:ascii="Arial Narrow" w:hAnsi="Arial Narrow"/>
                <w:sz w:val="20"/>
              </w:rPr>
              <w:t>.</w:t>
            </w:r>
          </w:p>
        </w:tc>
        <w:tc>
          <w:tcPr>
            <w:tcW w:w="5040" w:type="dxa"/>
            <w:vMerge w:val="restart"/>
            <w:shd w:val="clear" w:color="auto" w:fill="auto"/>
            <w:tcMar>
              <w:top w:w="15" w:type="dxa"/>
              <w:left w:w="49" w:type="dxa"/>
              <w:bottom w:w="0" w:type="dxa"/>
              <w:right w:w="49" w:type="dxa"/>
            </w:tcMar>
            <w:hideMark/>
          </w:tcPr>
          <w:p w14:paraId="60E146F2" w14:textId="77777777" w:rsidR="0070273D" w:rsidRDefault="0070273D" w:rsidP="0070273D">
            <w:pPr>
              <w:spacing w:line="276" w:lineRule="auto"/>
              <w:rPr>
                <w:rFonts w:ascii="Arial Narrow" w:hAnsi="Arial Narrow"/>
                <w:i/>
                <w:iCs/>
                <w:color w:val="0070C0"/>
                <w:sz w:val="20"/>
              </w:rPr>
            </w:pPr>
            <w:r w:rsidRPr="004D0F50">
              <w:rPr>
                <w:rFonts w:ascii="Arial Narrow" w:hAnsi="Arial Narrow"/>
                <w:b/>
                <w:bCs/>
                <w:i/>
                <w:iCs/>
                <w:color w:val="0070C0"/>
                <w:sz w:val="20"/>
                <w:highlight w:val="yellow"/>
                <w:u w:val="single"/>
              </w:rPr>
              <w:t>I</w:t>
            </w:r>
            <w:r w:rsidRPr="004D0F50">
              <w:rPr>
                <w:rFonts w:ascii="Arial Narrow" w:hAnsi="Arial Narrow"/>
                <w:b/>
                <w:bCs/>
                <w:i/>
                <w:iCs/>
                <w:color w:val="0070C0"/>
                <w:highlight w:val="yellow"/>
                <w:u w:val="single"/>
              </w:rPr>
              <w:t xml:space="preserve">nstruction: </w:t>
            </w:r>
            <w:r w:rsidRPr="004D0F50">
              <w:rPr>
                <w:rFonts w:ascii="Arial Narrow" w:hAnsi="Arial Narrow"/>
                <w:i/>
                <w:iCs/>
                <w:color w:val="0070C0"/>
                <w:sz w:val="20"/>
                <w:highlight w:val="yellow"/>
              </w:rPr>
              <w:t>Please provide detailed rationale a</w:t>
            </w:r>
            <w:r w:rsidRPr="004D0F50">
              <w:rPr>
                <w:rFonts w:ascii="Arial Narrow" w:hAnsi="Arial Narrow"/>
                <w:i/>
                <w:iCs/>
                <w:color w:val="0070C0"/>
                <w:highlight w:val="yellow"/>
              </w:rPr>
              <w:t xml:space="preserve">nd supporting materials </w:t>
            </w:r>
            <w:r w:rsidRPr="004D0F50">
              <w:rPr>
                <w:rFonts w:ascii="Arial Narrow" w:hAnsi="Arial Narrow"/>
                <w:i/>
                <w:iCs/>
                <w:color w:val="0070C0"/>
                <w:sz w:val="20"/>
                <w:highlight w:val="yellow"/>
              </w:rPr>
              <w:t>for your Y</w:t>
            </w:r>
            <w:r w:rsidRPr="004D0F50">
              <w:rPr>
                <w:rFonts w:ascii="Arial Narrow" w:hAnsi="Arial Narrow"/>
                <w:i/>
                <w:iCs/>
                <w:color w:val="0070C0"/>
                <w:highlight w:val="yellow"/>
              </w:rPr>
              <w:t xml:space="preserve">es or No </w:t>
            </w:r>
            <w:r w:rsidRPr="004D0F50">
              <w:rPr>
                <w:rFonts w:ascii="Arial Narrow" w:hAnsi="Arial Narrow"/>
                <w:i/>
                <w:iCs/>
                <w:color w:val="0070C0"/>
                <w:sz w:val="20"/>
                <w:highlight w:val="yellow"/>
              </w:rPr>
              <w:t>answer.</w:t>
            </w:r>
          </w:p>
          <w:p w14:paraId="3D6B8E87" w14:textId="7926C4A5" w:rsidR="0070273D" w:rsidRDefault="0070273D" w:rsidP="0070273D">
            <w:pPr>
              <w:spacing w:line="276" w:lineRule="auto"/>
            </w:pPr>
          </w:p>
          <w:p w14:paraId="62479800" w14:textId="7EDD0B84" w:rsidR="0070273D" w:rsidRPr="006D3DC9" w:rsidRDefault="0070387A" w:rsidP="0070273D">
            <w:pPr>
              <w:spacing w:line="276" w:lineRule="auto"/>
              <w:rPr>
                <w:rFonts w:ascii="Arial Narrow" w:hAnsi="Arial Narrow"/>
                <w:i/>
                <w:iCs/>
                <w:color w:val="0070C0"/>
                <w:sz w:val="20"/>
              </w:rPr>
            </w:pPr>
            <w:r>
              <w:rPr>
                <w:rFonts w:ascii="Arial Narrow" w:hAnsi="Arial Narrow"/>
                <w:b/>
                <w:bCs/>
                <w:i/>
                <w:iCs/>
                <w:color w:val="0070C0"/>
                <w:sz w:val="20"/>
              </w:rPr>
              <w:t xml:space="preserve">Owner: </w:t>
            </w:r>
            <w:r w:rsidR="001841D6">
              <w:rPr>
                <w:rFonts w:ascii="Arial Narrow" w:hAnsi="Arial Narrow"/>
                <w:i/>
                <w:iCs/>
                <w:color w:val="0070C0"/>
                <w:sz w:val="20"/>
              </w:rPr>
              <w:t xml:space="preserve">Yes – </w:t>
            </w:r>
            <w:proofErr w:type="gramStart"/>
            <w:r w:rsidR="001841D6">
              <w:rPr>
                <w:rFonts w:ascii="Arial Narrow" w:hAnsi="Arial Narrow"/>
                <w:i/>
                <w:iCs/>
                <w:color w:val="0070C0"/>
                <w:sz w:val="20"/>
              </w:rPr>
              <w:t>similar to</w:t>
            </w:r>
            <w:proofErr w:type="gramEnd"/>
            <w:r w:rsidR="001841D6">
              <w:rPr>
                <w:rFonts w:ascii="Arial Narrow" w:hAnsi="Arial Narrow"/>
                <w:i/>
                <w:iCs/>
                <w:color w:val="0070C0"/>
                <w:sz w:val="20"/>
              </w:rPr>
              <w:t xml:space="preserve"> the response for #1 – there is the possibility that different methodologies could warrant different results.</w:t>
            </w:r>
          </w:p>
          <w:p w14:paraId="6F9F125C" w14:textId="77777777" w:rsidR="0070273D" w:rsidRPr="00F21274" w:rsidRDefault="0070273D" w:rsidP="0070273D">
            <w:pPr>
              <w:spacing w:line="276" w:lineRule="auto"/>
              <w:rPr>
                <w:rFonts w:ascii="Arial Narrow" w:hAnsi="Arial Narrow"/>
                <w:sz w:val="20"/>
              </w:rPr>
            </w:pPr>
          </w:p>
          <w:p w14:paraId="449055DF" w14:textId="1BD99455" w:rsidR="0070273D" w:rsidRPr="00F21274" w:rsidRDefault="0070387A" w:rsidP="0070273D">
            <w:pPr>
              <w:spacing w:line="276" w:lineRule="auto"/>
              <w:rPr>
                <w:rFonts w:ascii="Arial Narrow" w:hAnsi="Arial Narrow"/>
                <w:sz w:val="20"/>
              </w:rPr>
            </w:pPr>
            <w:r>
              <w:rPr>
                <w:rFonts w:ascii="Arial Narrow" w:hAnsi="Arial Narrow"/>
                <w:b/>
                <w:bCs/>
                <w:sz w:val="20"/>
              </w:rPr>
              <w:t xml:space="preserve">MRM: </w:t>
            </w:r>
            <w:r>
              <w:rPr>
                <w:rFonts w:ascii="Arial Narrow" w:hAnsi="Arial Narrow"/>
                <w:sz w:val="20"/>
              </w:rPr>
              <w:t>No additional comments.</w:t>
            </w:r>
            <w:r w:rsidR="0070273D" w:rsidRPr="00F21274">
              <w:rPr>
                <w:rFonts w:ascii="Arial Narrow" w:hAnsi="Arial Narrow"/>
                <w:sz w:val="20"/>
              </w:rPr>
              <w:t> </w:t>
            </w:r>
          </w:p>
          <w:p w14:paraId="703B2EFD" w14:textId="77777777" w:rsidR="0070273D" w:rsidRPr="00F21274" w:rsidRDefault="0070273D" w:rsidP="0070273D">
            <w:pPr>
              <w:spacing w:line="276" w:lineRule="auto"/>
              <w:ind w:left="360"/>
              <w:rPr>
                <w:rFonts w:ascii="Arial Narrow" w:hAnsi="Arial Narrow"/>
                <w:sz w:val="20"/>
              </w:rPr>
            </w:pPr>
            <w:r w:rsidRPr="00F21274">
              <w:rPr>
                <w:rFonts w:ascii="Arial Narrow" w:hAnsi="Arial Narrow"/>
                <w:sz w:val="20"/>
              </w:rPr>
              <w:t> </w:t>
            </w:r>
          </w:p>
          <w:p w14:paraId="29869E17" w14:textId="77777777" w:rsidR="0070273D" w:rsidRPr="00581D4F" w:rsidRDefault="0070273D" w:rsidP="0070273D">
            <w:pPr>
              <w:spacing w:line="276" w:lineRule="auto"/>
              <w:ind w:left="360"/>
              <w:rPr>
                <w:rFonts w:ascii="Arial Narrow" w:hAnsi="Arial Narrow"/>
                <w:sz w:val="20"/>
              </w:rPr>
            </w:pPr>
            <w:r w:rsidRPr="00581D4F">
              <w:rPr>
                <w:rFonts w:ascii="Arial Narrow" w:hAnsi="Arial Narrow"/>
                <w:sz w:val="20"/>
              </w:rPr>
              <w:t> </w:t>
            </w:r>
          </w:p>
        </w:tc>
      </w:tr>
      <w:tr w:rsidR="0070273D" w:rsidRPr="00581D4F" w14:paraId="3A806D61" w14:textId="77777777" w:rsidTr="00876D5C">
        <w:trPr>
          <w:trHeight w:val="867"/>
        </w:trPr>
        <w:tc>
          <w:tcPr>
            <w:tcW w:w="630" w:type="dxa"/>
            <w:vMerge/>
            <w:vAlign w:val="center"/>
            <w:hideMark/>
          </w:tcPr>
          <w:p w14:paraId="39F38199" w14:textId="77777777" w:rsidR="0070273D" w:rsidRPr="00581D4F" w:rsidRDefault="0070273D" w:rsidP="003F206E">
            <w:pPr>
              <w:spacing w:line="276" w:lineRule="auto"/>
              <w:ind w:left="360"/>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4DBF8EB1" w14:textId="77777777" w:rsidR="0070273D" w:rsidRPr="00581D4F" w:rsidRDefault="0070273D" w:rsidP="0070273D">
            <w:pPr>
              <w:numPr>
                <w:ilvl w:val="0"/>
                <w:numId w:val="17"/>
              </w:numPr>
              <w:tabs>
                <w:tab w:val="clear" w:pos="720"/>
              </w:tabs>
              <w:spacing w:line="276" w:lineRule="auto"/>
              <w:ind w:left="221" w:hanging="221"/>
              <w:rPr>
                <w:rFonts w:ascii="Arial Narrow" w:hAnsi="Arial Narrow"/>
                <w:sz w:val="20"/>
              </w:rPr>
            </w:pPr>
            <w:r w:rsidRPr="00581D4F">
              <w:rPr>
                <w:rFonts w:ascii="Arial Narrow" w:hAnsi="Arial Narrow"/>
                <w:b/>
                <w:bCs/>
                <w:sz w:val="20"/>
                <w:u w:val="single"/>
              </w:rPr>
              <w:t xml:space="preserve">Guideline for No: </w:t>
            </w:r>
            <w:r w:rsidRPr="00581D4F">
              <w:rPr>
                <w:rFonts w:ascii="Arial Narrow" w:hAnsi="Arial Narrow"/>
                <w:sz w:val="20"/>
              </w:rPr>
              <w:t>The arithmetic calculation is objectively “correct” and precise regardless of the methodology used because there is only one generally accepted answer.</w:t>
            </w:r>
          </w:p>
        </w:tc>
        <w:tc>
          <w:tcPr>
            <w:tcW w:w="5040" w:type="dxa"/>
            <w:vMerge/>
            <w:vAlign w:val="center"/>
            <w:hideMark/>
          </w:tcPr>
          <w:p w14:paraId="48D1FA69" w14:textId="77777777" w:rsidR="0070273D" w:rsidRPr="00581D4F" w:rsidRDefault="0070273D" w:rsidP="003F206E">
            <w:pPr>
              <w:spacing w:line="276" w:lineRule="auto"/>
              <w:ind w:left="360"/>
              <w:rPr>
                <w:rFonts w:ascii="Arial Narrow" w:hAnsi="Arial Narrow"/>
                <w:sz w:val="20"/>
              </w:rPr>
            </w:pPr>
          </w:p>
        </w:tc>
      </w:tr>
      <w:tr w:rsidR="0070273D" w:rsidRPr="00581D4F" w14:paraId="3E16B232" w14:textId="77777777" w:rsidTr="00876D5C">
        <w:trPr>
          <w:trHeight w:val="434"/>
        </w:trPr>
        <w:tc>
          <w:tcPr>
            <w:tcW w:w="630" w:type="dxa"/>
            <w:shd w:val="clear" w:color="auto" w:fill="auto"/>
            <w:tcMar>
              <w:top w:w="15" w:type="dxa"/>
              <w:left w:w="49" w:type="dxa"/>
              <w:bottom w:w="0" w:type="dxa"/>
              <w:right w:w="49" w:type="dxa"/>
            </w:tcMar>
            <w:hideMark/>
          </w:tcPr>
          <w:p w14:paraId="6BF0F6E8" w14:textId="77777777" w:rsidR="0070273D" w:rsidRPr="00581D4F" w:rsidRDefault="0070273D" w:rsidP="003F206E">
            <w:pPr>
              <w:spacing w:line="276" w:lineRule="auto"/>
              <w:jc w:val="center"/>
              <w:rPr>
                <w:rFonts w:ascii="Arial Narrow" w:hAnsi="Arial Narrow"/>
                <w:sz w:val="20"/>
              </w:rPr>
            </w:pPr>
            <w:r w:rsidRPr="00581D4F">
              <w:rPr>
                <w:rFonts w:ascii="Arial Narrow" w:hAnsi="Arial Narrow"/>
                <w:b/>
                <w:bCs/>
                <w:sz w:val="20"/>
              </w:rPr>
              <w:t>3</w:t>
            </w:r>
          </w:p>
        </w:tc>
        <w:tc>
          <w:tcPr>
            <w:tcW w:w="9450" w:type="dxa"/>
            <w:gridSpan w:val="2"/>
            <w:shd w:val="clear" w:color="auto" w:fill="DCDEDF"/>
            <w:tcMar>
              <w:top w:w="15" w:type="dxa"/>
              <w:left w:w="49" w:type="dxa"/>
              <w:bottom w:w="0" w:type="dxa"/>
              <w:right w:w="49" w:type="dxa"/>
            </w:tcMar>
            <w:vAlign w:val="center"/>
            <w:hideMark/>
          </w:tcPr>
          <w:p w14:paraId="163D05DD" w14:textId="77777777" w:rsidR="0070273D" w:rsidRPr="00581D4F" w:rsidRDefault="0070273D" w:rsidP="003F206E">
            <w:pPr>
              <w:spacing w:line="276" w:lineRule="auto"/>
              <w:rPr>
                <w:rFonts w:ascii="Arial Narrow" w:hAnsi="Arial Narrow"/>
                <w:sz w:val="20"/>
              </w:rPr>
            </w:pPr>
            <w:r w:rsidRPr="00581D4F">
              <w:rPr>
                <w:rFonts w:ascii="Arial Narrow" w:hAnsi="Arial Narrow"/>
                <w:b/>
                <w:bCs/>
                <w:sz w:val="20"/>
              </w:rPr>
              <w:t>Are mathematical theories such as behavioral, probabilistic, statistical, or fuzzy logic used to quantify uncertainty?</w:t>
            </w:r>
          </w:p>
        </w:tc>
      </w:tr>
      <w:tr w:rsidR="0070273D" w:rsidRPr="00581D4F" w14:paraId="7122DA8F" w14:textId="77777777" w:rsidTr="00876D5C">
        <w:trPr>
          <w:trHeight w:val="1153"/>
        </w:trPr>
        <w:tc>
          <w:tcPr>
            <w:tcW w:w="630" w:type="dxa"/>
            <w:vMerge w:val="restart"/>
            <w:vAlign w:val="center"/>
            <w:hideMark/>
          </w:tcPr>
          <w:p w14:paraId="07BF09E0" w14:textId="77777777" w:rsidR="0070273D" w:rsidRPr="00581D4F" w:rsidRDefault="0070273D" w:rsidP="003F206E">
            <w:pPr>
              <w:spacing w:line="276" w:lineRule="auto"/>
              <w:ind w:left="360"/>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46EA8475" w14:textId="77777777" w:rsidR="0070273D" w:rsidRPr="00581D4F" w:rsidRDefault="0070273D" w:rsidP="0070273D">
            <w:pPr>
              <w:numPr>
                <w:ilvl w:val="0"/>
                <w:numId w:val="18"/>
              </w:numPr>
              <w:tabs>
                <w:tab w:val="clear" w:pos="720"/>
              </w:tabs>
              <w:spacing w:line="276" w:lineRule="auto"/>
              <w:ind w:left="221" w:hanging="221"/>
              <w:rPr>
                <w:rFonts w:ascii="Arial Narrow" w:hAnsi="Arial Narrow"/>
                <w:sz w:val="20"/>
              </w:rPr>
            </w:pPr>
            <w:r w:rsidRPr="00581D4F">
              <w:rPr>
                <w:rFonts w:ascii="Arial Narrow" w:hAnsi="Arial Narrow"/>
                <w:b/>
                <w:bCs/>
                <w:sz w:val="20"/>
                <w:u w:val="single"/>
              </w:rPr>
              <w:t xml:space="preserve">Guideline for Yes: </w:t>
            </w:r>
            <w:r w:rsidRPr="00581D4F">
              <w:rPr>
                <w:rFonts w:ascii="Arial Narrow" w:hAnsi="Arial Narrow"/>
                <w:sz w:val="20"/>
              </w:rPr>
              <w:t>Behavioral, probabilistic, statistical, or fuzzy logic theories are used on top of the arithmetic calculations to measure, analyze, or simulate uncertainty. Models are generally trying to solve complicated problems without an exact solution.</w:t>
            </w:r>
          </w:p>
        </w:tc>
        <w:tc>
          <w:tcPr>
            <w:tcW w:w="5040" w:type="dxa"/>
            <w:vMerge w:val="restart"/>
            <w:shd w:val="clear" w:color="auto" w:fill="auto"/>
            <w:tcMar>
              <w:top w:w="15" w:type="dxa"/>
              <w:left w:w="49" w:type="dxa"/>
              <w:bottom w:w="0" w:type="dxa"/>
              <w:right w:w="49" w:type="dxa"/>
            </w:tcMar>
            <w:hideMark/>
          </w:tcPr>
          <w:p w14:paraId="2DE84B2E" w14:textId="77777777" w:rsidR="0070273D" w:rsidRPr="00581D4F" w:rsidRDefault="0070273D" w:rsidP="0070273D">
            <w:pPr>
              <w:spacing w:line="276" w:lineRule="auto"/>
              <w:rPr>
                <w:rFonts w:ascii="Arial Narrow" w:hAnsi="Arial Narrow"/>
                <w:i/>
                <w:iCs/>
                <w:color w:val="0070C0"/>
                <w:sz w:val="20"/>
              </w:rPr>
            </w:pPr>
            <w:r w:rsidRPr="004D0F50">
              <w:rPr>
                <w:rFonts w:ascii="Arial Narrow" w:hAnsi="Arial Narrow"/>
                <w:b/>
                <w:bCs/>
                <w:i/>
                <w:iCs/>
                <w:color w:val="0070C0"/>
                <w:sz w:val="20"/>
                <w:highlight w:val="yellow"/>
                <w:u w:val="single"/>
              </w:rPr>
              <w:t>I</w:t>
            </w:r>
            <w:r w:rsidRPr="004D0F50">
              <w:rPr>
                <w:rFonts w:ascii="Arial Narrow" w:hAnsi="Arial Narrow"/>
                <w:b/>
                <w:bCs/>
                <w:i/>
                <w:iCs/>
                <w:color w:val="0070C0"/>
                <w:highlight w:val="yellow"/>
                <w:u w:val="single"/>
              </w:rPr>
              <w:t xml:space="preserve">nstruction: </w:t>
            </w:r>
            <w:r w:rsidRPr="004D0F50">
              <w:rPr>
                <w:rFonts w:ascii="Arial Narrow" w:hAnsi="Arial Narrow"/>
                <w:i/>
                <w:iCs/>
                <w:color w:val="0070C0"/>
                <w:sz w:val="20"/>
                <w:highlight w:val="yellow"/>
              </w:rPr>
              <w:t>Please provide detailed rationale a</w:t>
            </w:r>
            <w:r w:rsidRPr="004D0F50">
              <w:rPr>
                <w:rFonts w:ascii="Arial Narrow" w:hAnsi="Arial Narrow"/>
                <w:i/>
                <w:iCs/>
                <w:color w:val="0070C0"/>
                <w:highlight w:val="yellow"/>
              </w:rPr>
              <w:t xml:space="preserve">nd supporting materials </w:t>
            </w:r>
            <w:r w:rsidRPr="004D0F50">
              <w:rPr>
                <w:rFonts w:ascii="Arial Narrow" w:hAnsi="Arial Narrow"/>
                <w:i/>
                <w:iCs/>
                <w:color w:val="0070C0"/>
                <w:sz w:val="20"/>
                <w:highlight w:val="yellow"/>
              </w:rPr>
              <w:t>for your Y</w:t>
            </w:r>
            <w:r w:rsidRPr="004D0F50">
              <w:rPr>
                <w:rFonts w:ascii="Arial Narrow" w:hAnsi="Arial Narrow"/>
                <w:i/>
                <w:iCs/>
                <w:color w:val="0070C0"/>
                <w:highlight w:val="yellow"/>
              </w:rPr>
              <w:t xml:space="preserve">es or No </w:t>
            </w:r>
            <w:r w:rsidRPr="004D0F50">
              <w:rPr>
                <w:rFonts w:ascii="Arial Narrow" w:hAnsi="Arial Narrow"/>
                <w:i/>
                <w:iCs/>
                <w:color w:val="0070C0"/>
                <w:sz w:val="20"/>
                <w:highlight w:val="yellow"/>
              </w:rPr>
              <w:t>answer.</w:t>
            </w:r>
          </w:p>
          <w:p w14:paraId="4398F2E9" w14:textId="448C129E" w:rsidR="0070273D" w:rsidRPr="00581D4F" w:rsidRDefault="0070273D" w:rsidP="0070273D">
            <w:pPr>
              <w:spacing w:line="276" w:lineRule="auto"/>
              <w:rPr>
                <w:rFonts w:ascii="Arial Narrow" w:hAnsi="Arial Narrow"/>
                <w:sz w:val="20"/>
              </w:rPr>
            </w:pPr>
          </w:p>
          <w:p w14:paraId="6D21D9EF" w14:textId="77777777" w:rsidR="0070273D" w:rsidRDefault="0070387A" w:rsidP="005B2C8D">
            <w:pPr>
              <w:spacing w:line="276" w:lineRule="auto"/>
              <w:rPr>
                <w:rFonts w:ascii="Arial Narrow" w:hAnsi="Arial Narrow"/>
                <w:color w:val="0070C0"/>
                <w:sz w:val="20"/>
              </w:rPr>
            </w:pPr>
            <w:r>
              <w:rPr>
                <w:rFonts w:ascii="Arial Narrow" w:hAnsi="Arial Narrow"/>
                <w:b/>
                <w:bCs/>
                <w:i/>
                <w:iCs/>
                <w:color w:val="0070C0"/>
                <w:sz w:val="20"/>
              </w:rPr>
              <w:t xml:space="preserve">Owner: </w:t>
            </w:r>
            <w:r w:rsidR="006D3DC9" w:rsidRPr="00F43B87">
              <w:rPr>
                <w:rFonts w:ascii="Arial Narrow" w:hAnsi="Arial Narrow"/>
                <w:i/>
                <w:iCs/>
                <w:color w:val="0070C0"/>
                <w:sz w:val="20"/>
              </w:rPr>
              <w:t>My assumption is yes</w:t>
            </w:r>
            <w:r w:rsidR="004371E9">
              <w:rPr>
                <w:rFonts w:ascii="Arial Narrow" w:hAnsi="Arial Narrow"/>
                <w:i/>
                <w:iCs/>
                <w:color w:val="0070C0"/>
                <w:sz w:val="20"/>
              </w:rPr>
              <w:t>.</w:t>
            </w:r>
          </w:p>
          <w:p w14:paraId="705FAD30" w14:textId="77777777" w:rsidR="0070387A" w:rsidRDefault="0070387A" w:rsidP="005B2C8D">
            <w:pPr>
              <w:spacing w:line="276" w:lineRule="auto"/>
              <w:rPr>
                <w:rFonts w:ascii="Arial Narrow" w:hAnsi="Arial Narrow"/>
                <w:color w:val="0070C0"/>
                <w:sz w:val="20"/>
              </w:rPr>
            </w:pPr>
            <w:bookmarkStart w:id="3" w:name="OLE_LINK14"/>
          </w:p>
          <w:p w14:paraId="1E48FD1C" w14:textId="44BE362C" w:rsidR="0070387A" w:rsidRPr="0070387A" w:rsidRDefault="0070387A" w:rsidP="005B2C8D">
            <w:pPr>
              <w:spacing w:line="276" w:lineRule="auto"/>
              <w:rPr>
                <w:rFonts w:ascii="Arial Narrow" w:hAnsi="Arial Narrow"/>
                <w:sz w:val="20"/>
              </w:rPr>
            </w:pPr>
            <w:r>
              <w:rPr>
                <w:rFonts w:ascii="Arial Narrow" w:hAnsi="Arial Narrow"/>
                <w:b/>
                <w:bCs/>
                <w:sz w:val="20"/>
              </w:rPr>
              <w:t>MRM:</w:t>
            </w:r>
            <w:r>
              <w:rPr>
                <w:rFonts w:ascii="Arial Narrow" w:hAnsi="Arial Narrow"/>
                <w:sz w:val="20"/>
              </w:rPr>
              <w:t xml:space="preserve"> No additional comments.</w:t>
            </w:r>
            <w:bookmarkEnd w:id="3"/>
          </w:p>
        </w:tc>
      </w:tr>
      <w:tr w:rsidR="0070273D" w:rsidRPr="00581D4F" w14:paraId="42CFFBC8" w14:textId="77777777" w:rsidTr="00876D5C">
        <w:trPr>
          <w:trHeight w:val="494"/>
        </w:trPr>
        <w:tc>
          <w:tcPr>
            <w:tcW w:w="630" w:type="dxa"/>
            <w:vMerge/>
            <w:vAlign w:val="center"/>
            <w:hideMark/>
          </w:tcPr>
          <w:p w14:paraId="61279369" w14:textId="77777777" w:rsidR="0070273D" w:rsidRPr="00581D4F" w:rsidRDefault="0070273D" w:rsidP="003F206E">
            <w:pPr>
              <w:spacing w:line="276" w:lineRule="auto"/>
              <w:ind w:left="360"/>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464F1FE6" w14:textId="77777777" w:rsidR="0070273D" w:rsidRPr="00581D4F" w:rsidRDefault="0070273D" w:rsidP="0070273D">
            <w:pPr>
              <w:numPr>
                <w:ilvl w:val="0"/>
                <w:numId w:val="19"/>
              </w:numPr>
              <w:tabs>
                <w:tab w:val="clear" w:pos="720"/>
              </w:tabs>
              <w:spacing w:line="276" w:lineRule="auto"/>
              <w:ind w:left="221" w:hanging="221"/>
              <w:rPr>
                <w:rFonts w:ascii="Arial Narrow" w:hAnsi="Arial Narrow"/>
                <w:sz w:val="20"/>
              </w:rPr>
            </w:pPr>
            <w:r w:rsidRPr="00581D4F">
              <w:rPr>
                <w:rFonts w:ascii="Arial Narrow" w:hAnsi="Arial Narrow"/>
                <w:b/>
                <w:bCs/>
                <w:sz w:val="20"/>
                <w:u w:val="single"/>
              </w:rPr>
              <w:t xml:space="preserve">Guideline for No: </w:t>
            </w:r>
            <w:r w:rsidRPr="00581D4F">
              <w:rPr>
                <w:rFonts w:ascii="Arial Narrow" w:hAnsi="Arial Narrow"/>
                <w:sz w:val="20"/>
              </w:rPr>
              <w:t>Complex mathematical theories are not used to quantify uncertainty in the calculations.</w:t>
            </w:r>
          </w:p>
        </w:tc>
        <w:tc>
          <w:tcPr>
            <w:tcW w:w="5040" w:type="dxa"/>
            <w:vMerge/>
            <w:vAlign w:val="center"/>
            <w:hideMark/>
          </w:tcPr>
          <w:p w14:paraId="6487A4F3" w14:textId="77777777" w:rsidR="0070273D" w:rsidRPr="00581D4F" w:rsidRDefault="0070273D" w:rsidP="003F206E">
            <w:pPr>
              <w:spacing w:line="276" w:lineRule="auto"/>
              <w:ind w:left="360"/>
              <w:rPr>
                <w:rFonts w:ascii="Arial Narrow" w:hAnsi="Arial Narrow"/>
                <w:sz w:val="20"/>
              </w:rPr>
            </w:pPr>
          </w:p>
        </w:tc>
      </w:tr>
      <w:tr w:rsidR="0070273D" w:rsidRPr="00581D4F" w14:paraId="2FB304B4" w14:textId="77777777" w:rsidTr="00876D5C">
        <w:trPr>
          <w:trHeight w:val="470"/>
        </w:trPr>
        <w:tc>
          <w:tcPr>
            <w:tcW w:w="630" w:type="dxa"/>
            <w:shd w:val="clear" w:color="auto" w:fill="auto"/>
            <w:tcMar>
              <w:top w:w="15" w:type="dxa"/>
              <w:left w:w="49" w:type="dxa"/>
              <w:bottom w:w="0" w:type="dxa"/>
              <w:right w:w="49" w:type="dxa"/>
            </w:tcMar>
            <w:hideMark/>
          </w:tcPr>
          <w:p w14:paraId="3FFB0B03" w14:textId="77777777" w:rsidR="0070273D" w:rsidRPr="00581D4F" w:rsidRDefault="0070273D" w:rsidP="003F206E">
            <w:pPr>
              <w:spacing w:line="276" w:lineRule="auto"/>
              <w:jc w:val="center"/>
              <w:rPr>
                <w:rFonts w:ascii="Arial Narrow" w:hAnsi="Arial Narrow"/>
                <w:sz w:val="20"/>
              </w:rPr>
            </w:pPr>
            <w:r w:rsidRPr="00581D4F">
              <w:rPr>
                <w:rFonts w:ascii="Arial Narrow" w:hAnsi="Arial Narrow"/>
                <w:b/>
                <w:bCs/>
                <w:sz w:val="20"/>
              </w:rPr>
              <w:t>4</w:t>
            </w:r>
          </w:p>
        </w:tc>
        <w:tc>
          <w:tcPr>
            <w:tcW w:w="9450" w:type="dxa"/>
            <w:gridSpan w:val="2"/>
            <w:shd w:val="clear" w:color="auto" w:fill="DCDEDF"/>
            <w:tcMar>
              <w:top w:w="15" w:type="dxa"/>
              <w:left w:w="49" w:type="dxa"/>
              <w:bottom w:w="0" w:type="dxa"/>
              <w:right w:w="49" w:type="dxa"/>
            </w:tcMar>
            <w:vAlign w:val="center"/>
            <w:hideMark/>
          </w:tcPr>
          <w:p w14:paraId="1CE24663" w14:textId="77777777" w:rsidR="0070273D" w:rsidRPr="00581D4F" w:rsidRDefault="0070273D" w:rsidP="003F206E">
            <w:pPr>
              <w:spacing w:line="276" w:lineRule="auto"/>
              <w:rPr>
                <w:rFonts w:ascii="Arial Narrow" w:hAnsi="Arial Narrow"/>
                <w:sz w:val="20"/>
              </w:rPr>
            </w:pPr>
            <w:r w:rsidRPr="00581D4F">
              <w:rPr>
                <w:rFonts w:ascii="Arial Narrow" w:hAnsi="Arial Narrow"/>
                <w:b/>
                <w:bCs/>
                <w:sz w:val="20"/>
              </w:rPr>
              <w:t>Are businesses rules used that require ongoing optimization or calibration?</w:t>
            </w:r>
          </w:p>
        </w:tc>
      </w:tr>
      <w:tr w:rsidR="0070273D" w:rsidRPr="00581D4F" w14:paraId="2ED7DA0E" w14:textId="77777777" w:rsidTr="00876D5C">
        <w:trPr>
          <w:trHeight w:val="772"/>
        </w:trPr>
        <w:tc>
          <w:tcPr>
            <w:tcW w:w="630" w:type="dxa"/>
            <w:vMerge w:val="restart"/>
            <w:vAlign w:val="center"/>
            <w:hideMark/>
          </w:tcPr>
          <w:p w14:paraId="01C844D6" w14:textId="77777777" w:rsidR="0070273D" w:rsidRPr="00581D4F" w:rsidRDefault="0070273D" w:rsidP="003F206E">
            <w:pPr>
              <w:spacing w:line="276" w:lineRule="auto"/>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7B05783E" w14:textId="77777777" w:rsidR="0070273D" w:rsidRPr="00581D4F" w:rsidRDefault="0070273D" w:rsidP="0070273D">
            <w:pPr>
              <w:numPr>
                <w:ilvl w:val="0"/>
                <w:numId w:val="20"/>
              </w:numPr>
              <w:tabs>
                <w:tab w:val="clear" w:pos="720"/>
              </w:tabs>
              <w:spacing w:line="276" w:lineRule="auto"/>
              <w:ind w:left="221" w:hanging="221"/>
              <w:rPr>
                <w:rFonts w:ascii="Arial Narrow" w:hAnsi="Arial Narrow"/>
                <w:sz w:val="20"/>
              </w:rPr>
            </w:pPr>
            <w:r w:rsidRPr="00581D4F">
              <w:rPr>
                <w:rFonts w:ascii="Arial Narrow" w:hAnsi="Arial Narrow"/>
                <w:b/>
                <w:bCs/>
                <w:sz w:val="20"/>
                <w:u w:val="single"/>
              </w:rPr>
              <w:t xml:space="preserve">Guideline for Yes: </w:t>
            </w:r>
            <w:r w:rsidRPr="00581D4F">
              <w:rPr>
                <w:rFonts w:ascii="Arial Narrow" w:hAnsi="Arial Narrow"/>
                <w:sz w:val="20"/>
              </w:rPr>
              <w:t xml:space="preserve">Business rules are used that require optimization or calibration </w:t>
            </w:r>
            <w:proofErr w:type="gramStart"/>
            <w:r w:rsidRPr="00581D4F">
              <w:rPr>
                <w:rFonts w:ascii="Arial Narrow" w:hAnsi="Arial Narrow"/>
                <w:sz w:val="20"/>
              </w:rPr>
              <w:t>in order to</w:t>
            </w:r>
            <w:proofErr w:type="gramEnd"/>
            <w:r w:rsidRPr="00581D4F">
              <w:rPr>
                <w:rFonts w:ascii="Arial Narrow" w:hAnsi="Arial Narrow"/>
                <w:sz w:val="20"/>
              </w:rPr>
              <w:t xml:space="preserve"> fine tune performance on an ongoing basis.</w:t>
            </w:r>
          </w:p>
        </w:tc>
        <w:tc>
          <w:tcPr>
            <w:tcW w:w="5040" w:type="dxa"/>
            <w:vMerge w:val="restart"/>
            <w:shd w:val="clear" w:color="auto" w:fill="auto"/>
            <w:tcMar>
              <w:top w:w="15" w:type="dxa"/>
              <w:left w:w="49" w:type="dxa"/>
              <w:bottom w:w="0" w:type="dxa"/>
              <w:right w:w="49" w:type="dxa"/>
            </w:tcMar>
            <w:hideMark/>
          </w:tcPr>
          <w:p w14:paraId="1BE2CCB4" w14:textId="77777777" w:rsidR="0070273D" w:rsidRPr="00581D4F" w:rsidRDefault="0070273D" w:rsidP="0070273D">
            <w:pPr>
              <w:spacing w:line="276" w:lineRule="auto"/>
              <w:rPr>
                <w:rFonts w:ascii="Arial Narrow" w:hAnsi="Arial Narrow"/>
                <w:i/>
                <w:iCs/>
                <w:color w:val="0070C0"/>
                <w:sz w:val="20"/>
              </w:rPr>
            </w:pPr>
            <w:r w:rsidRPr="004D0F50">
              <w:rPr>
                <w:rFonts w:ascii="Arial Narrow" w:hAnsi="Arial Narrow"/>
                <w:b/>
                <w:bCs/>
                <w:i/>
                <w:iCs/>
                <w:color w:val="0070C0"/>
                <w:sz w:val="20"/>
                <w:highlight w:val="yellow"/>
                <w:u w:val="single"/>
              </w:rPr>
              <w:t>I</w:t>
            </w:r>
            <w:r w:rsidRPr="004D0F50">
              <w:rPr>
                <w:rFonts w:ascii="Arial Narrow" w:hAnsi="Arial Narrow"/>
                <w:b/>
                <w:bCs/>
                <w:i/>
                <w:iCs/>
                <w:color w:val="0070C0"/>
                <w:highlight w:val="yellow"/>
                <w:u w:val="single"/>
              </w:rPr>
              <w:t xml:space="preserve">nstruction: </w:t>
            </w:r>
            <w:r w:rsidRPr="004D0F50">
              <w:rPr>
                <w:rFonts w:ascii="Arial Narrow" w:hAnsi="Arial Narrow"/>
                <w:i/>
                <w:iCs/>
                <w:color w:val="0070C0"/>
                <w:sz w:val="20"/>
                <w:highlight w:val="yellow"/>
              </w:rPr>
              <w:t>Please provide detailed rationale a</w:t>
            </w:r>
            <w:r w:rsidRPr="004D0F50">
              <w:rPr>
                <w:rFonts w:ascii="Arial Narrow" w:hAnsi="Arial Narrow"/>
                <w:i/>
                <w:iCs/>
                <w:color w:val="0070C0"/>
                <w:highlight w:val="yellow"/>
              </w:rPr>
              <w:t xml:space="preserve">nd supporting materials </w:t>
            </w:r>
            <w:r w:rsidRPr="004D0F50">
              <w:rPr>
                <w:rFonts w:ascii="Arial Narrow" w:hAnsi="Arial Narrow"/>
                <w:i/>
                <w:iCs/>
                <w:color w:val="0070C0"/>
                <w:sz w:val="20"/>
                <w:highlight w:val="yellow"/>
              </w:rPr>
              <w:t>for your Y</w:t>
            </w:r>
            <w:r w:rsidRPr="004D0F50">
              <w:rPr>
                <w:rFonts w:ascii="Arial Narrow" w:hAnsi="Arial Narrow"/>
                <w:i/>
                <w:iCs/>
                <w:color w:val="0070C0"/>
                <w:highlight w:val="yellow"/>
              </w:rPr>
              <w:t xml:space="preserve">es or No </w:t>
            </w:r>
            <w:r w:rsidRPr="004D0F50">
              <w:rPr>
                <w:rFonts w:ascii="Arial Narrow" w:hAnsi="Arial Narrow"/>
                <w:i/>
                <w:iCs/>
                <w:color w:val="0070C0"/>
                <w:sz w:val="20"/>
                <w:highlight w:val="yellow"/>
              </w:rPr>
              <w:t>answer.</w:t>
            </w:r>
          </w:p>
          <w:p w14:paraId="66D3C844" w14:textId="0D8C389E" w:rsidR="0070273D" w:rsidRDefault="0070273D" w:rsidP="0070273D">
            <w:pPr>
              <w:spacing w:line="276" w:lineRule="auto"/>
              <w:rPr>
                <w:rFonts w:ascii="Arial Narrow" w:hAnsi="Arial Narrow"/>
                <w:sz w:val="20"/>
              </w:rPr>
            </w:pPr>
          </w:p>
          <w:p w14:paraId="6265A0C3" w14:textId="77777777" w:rsidR="0070273D" w:rsidRDefault="0070387A" w:rsidP="00CC08DE">
            <w:pPr>
              <w:spacing w:line="276" w:lineRule="auto"/>
              <w:rPr>
                <w:rFonts w:ascii="Arial Narrow" w:hAnsi="Arial Narrow"/>
                <w:sz w:val="20"/>
              </w:rPr>
            </w:pPr>
            <w:r>
              <w:rPr>
                <w:rFonts w:ascii="Arial Narrow" w:hAnsi="Arial Narrow"/>
                <w:b/>
                <w:bCs/>
                <w:i/>
                <w:iCs/>
                <w:color w:val="0070C0"/>
                <w:sz w:val="20"/>
              </w:rPr>
              <w:t xml:space="preserve">Owner: </w:t>
            </w:r>
            <w:r w:rsidR="004371E9">
              <w:rPr>
                <w:rFonts w:ascii="Arial Narrow" w:hAnsi="Arial Narrow"/>
                <w:i/>
                <w:iCs/>
                <w:color w:val="0070C0"/>
                <w:sz w:val="20"/>
              </w:rPr>
              <w:t xml:space="preserve">Yes – the </w:t>
            </w:r>
            <w:r w:rsidR="00CC08DE">
              <w:rPr>
                <w:rFonts w:ascii="Arial Narrow" w:hAnsi="Arial Narrow"/>
                <w:i/>
                <w:iCs/>
                <w:color w:val="0070C0"/>
                <w:sz w:val="20"/>
              </w:rPr>
              <w:t xml:space="preserve">Instant ID </w:t>
            </w:r>
            <w:r w:rsidR="004371E9">
              <w:rPr>
                <w:rFonts w:ascii="Arial Narrow" w:hAnsi="Arial Narrow"/>
                <w:i/>
                <w:iCs/>
                <w:color w:val="0070C0"/>
                <w:sz w:val="20"/>
              </w:rPr>
              <w:t xml:space="preserve">rules are managed by </w:t>
            </w:r>
            <w:r w:rsidR="00CC08DE">
              <w:rPr>
                <w:rFonts w:ascii="Arial Narrow" w:hAnsi="Arial Narrow"/>
                <w:i/>
                <w:iCs/>
                <w:color w:val="0070C0"/>
                <w:sz w:val="20"/>
              </w:rPr>
              <w:t>Lexis Nexis.</w:t>
            </w:r>
            <w:r w:rsidR="0070273D" w:rsidRPr="00581D4F">
              <w:rPr>
                <w:rFonts w:ascii="Arial Narrow" w:hAnsi="Arial Narrow"/>
                <w:sz w:val="20"/>
              </w:rPr>
              <w:t> </w:t>
            </w:r>
          </w:p>
          <w:p w14:paraId="52B1F942" w14:textId="77777777" w:rsidR="0070387A" w:rsidRDefault="0070387A" w:rsidP="0070387A">
            <w:pPr>
              <w:spacing w:line="276" w:lineRule="auto"/>
              <w:rPr>
                <w:rFonts w:ascii="Arial Narrow" w:hAnsi="Arial Narrow"/>
                <w:color w:val="0070C0"/>
                <w:sz w:val="20"/>
              </w:rPr>
            </w:pPr>
          </w:p>
          <w:p w14:paraId="65B6BF5A" w14:textId="10B42987" w:rsidR="0070387A" w:rsidRPr="00581D4F" w:rsidRDefault="0070387A" w:rsidP="0070387A">
            <w:pPr>
              <w:spacing w:line="276" w:lineRule="auto"/>
              <w:rPr>
                <w:rFonts w:ascii="Arial Narrow" w:hAnsi="Arial Narrow"/>
                <w:sz w:val="20"/>
              </w:rPr>
            </w:pPr>
            <w:r>
              <w:rPr>
                <w:rFonts w:ascii="Arial Narrow" w:hAnsi="Arial Narrow"/>
                <w:b/>
                <w:bCs/>
                <w:sz w:val="20"/>
              </w:rPr>
              <w:t>MRM:</w:t>
            </w:r>
            <w:r>
              <w:rPr>
                <w:rFonts w:ascii="Arial Narrow" w:hAnsi="Arial Narrow"/>
                <w:sz w:val="20"/>
              </w:rPr>
              <w:t xml:space="preserve"> No additional comments.</w:t>
            </w:r>
          </w:p>
        </w:tc>
      </w:tr>
      <w:tr w:rsidR="0070273D" w:rsidRPr="00581D4F" w14:paraId="346604D7" w14:textId="77777777" w:rsidTr="00876D5C">
        <w:trPr>
          <w:trHeight w:val="411"/>
        </w:trPr>
        <w:tc>
          <w:tcPr>
            <w:tcW w:w="630" w:type="dxa"/>
            <w:vMerge/>
            <w:vAlign w:val="center"/>
            <w:hideMark/>
          </w:tcPr>
          <w:p w14:paraId="29D51651" w14:textId="77777777" w:rsidR="0070273D" w:rsidRPr="00581D4F" w:rsidRDefault="0070273D" w:rsidP="003F206E">
            <w:pPr>
              <w:spacing w:line="276" w:lineRule="auto"/>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6EC5E2FC" w14:textId="77777777" w:rsidR="0070273D" w:rsidRPr="00581D4F" w:rsidRDefault="0070273D" w:rsidP="0070273D">
            <w:pPr>
              <w:numPr>
                <w:ilvl w:val="0"/>
                <w:numId w:val="21"/>
              </w:numPr>
              <w:tabs>
                <w:tab w:val="clear" w:pos="720"/>
              </w:tabs>
              <w:spacing w:line="276" w:lineRule="auto"/>
              <w:ind w:left="221" w:hanging="221"/>
              <w:rPr>
                <w:rFonts w:ascii="Arial Narrow" w:hAnsi="Arial Narrow"/>
                <w:sz w:val="20"/>
              </w:rPr>
            </w:pPr>
            <w:r w:rsidRPr="00581D4F">
              <w:rPr>
                <w:rFonts w:ascii="Arial Narrow" w:hAnsi="Arial Narrow"/>
                <w:b/>
                <w:bCs/>
                <w:sz w:val="20"/>
                <w:u w:val="single"/>
              </w:rPr>
              <w:t xml:space="preserve">Guideline for No: </w:t>
            </w:r>
            <w:r w:rsidRPr="00581D4F">
              <w:rPr>
                <w:rFonts w:ascii="Arial Narrow" w:hAnsi="Arial Narrow"/>
                <w:sz w:val="20"/>
              </w:rPr>
              <w:t>Data is simply recast by aggregating, mapping, or categorizing using objective business rules.</w:t>
            </w:r>
          </w:p>
        </w:tc>
        <w:tc>
          <w:tcPr>
            <w:tcW w:w="5040" w:type="dxa"/>
            <w:vMerge/>
            <w:vAlign w:val="center"/>
            <w:hideMark/>
          </w:tcPr>
          <w:p w14:paraId="38A1DB47" w14:textId="77777777" w:rsidR="0070273D" w:rsidRPr="00581D4F" w:rsidRDefault="0070273D" w:rsidP="003F206E">
            <w:pPr>
              <w:spacing w:line="276" w:lineRule="auto"/>
              <w:rPr>
                <w:rFonts w:ascii="Arial Narrow" w:hAnsi="Arial Narrow"/>
                <w:sz w:val="20"/>
              </w:rPr>
            </w:pPr>
          </w:p>
        </w:tc>
      </w:tr>
      <w:tr w:rsidR="0070273D" w:rsidRPr="00581D4F" w14:paraId="408F75AD" w14:textId="77777777" w:rsidTr="00876D5C">
        <w:trPr>
          <w:trHeight w:val="470"/>
        </w:trPr>
        <w:tc>
          <w:tcPr>
            <w:tcW w:w="630" w:type="dxa"/>
            <w:shd w:val="clear" w:color="auto" w:fill="auto"/>
            <w:tcMar>
              <w:top w:w="15" w:type="dxa"/>
              <w:left w:w="49" w:type="dxa"/>
              <w:bottom w:w="0" w:type="dxa"/>
              <w:right w:w="49" w:type="dxa"/>
            </w:tcMar>
            <w:hideMark/>
          </w:tcPr>
          <w:p w14:paraId="48D481F9" w14:textId="77777777" w:rsidR="0070273D" w:rsidRPr="00581D4F" w:rsidRDefault="0070273D" w:rsidP="003F206E">
            <w:pPr>
              <w:spacing w:line="276" w:lineRule="auto"/>
              <w:jc w:val="center"/>
              <w:rPr>
                <w:rFonts w:ascii="Arial Narrow" w:hAnsi="Arial Narrow"/>
                <w:sz w:val="20"/>
              </w:rPr>
            </w:pPr>
            <w:r w:rsidRPr="00581D4F">
              <w:rPr>
                <w:rFonts w:ascii="Arial Narrow" w:hAnsi="Arial Narrow"/>
                <w:b/>
                <w:bCs/>
                <w:sz w:val="20"/>
              </w:rPr>
              <w:t>5</w:t>
            </w:r>
          </w:p>
        </w:tc>
        <w:tc>
          <w:tcPr>
            <w:tcW w:w="9450" w:type="dxa"/>
            <w:gridSpan w:val="2"/>
            <w:shd w:val="clear" w:color="auto" w:fill="DCDEDF"/>
            <w:tcMar>
              <w:top w:w="15" w:type="dxa"/>
              <w:left w:w="49" w:type="dxa"/>
              <w:bottom w:w="0" w:type="dxa"/>
              <w:right w:w="49" w:type="dxa"/>
            </w:tcMar>
            <w:vAlign w:val="center"/>
            <w:hideMark/>
          </w:tcPr>
          <w:p w14:paraId="1B8B0D71" w14:textId="77777777" w:rsidR="0070273D" w:rsidRPr="00581D4F" w:rsidRDefault="0070273D" w:rsidP="003F206E">
            <w:pPr>
              <w:spacing w:line="276" w:lineRule="auto"/>
              <w:rPr>
                <w:rFonts w:ascii="Arial Narrow" w:hAnsi="Arial Narrow"/>
                <w:sz w:val="20"/>
              </w:rPr>
            </w:pPr>
            <w:r w:rsidRPr="00581D4F">
              <w:rPr>
                <w:rFonts w:ascii="Arial Narrow" w:hAnsi="Arial Narrow"/>
                <w:b/>
                <w:bCs/>
                <w:sz w:val="20"/>
              </w:rPr>
              <w:t xml:space="preserve">Is the output a forward-looking forecast and can be </w:t>
            </w:r>
            <w:proofErr w:type="gramStart"/>
            <w:r w:rsidRPr="00581D4F">
              <w:rPr>
                <w:rFonts w:ascii="Arial Narrow" w:hAnsi="Arial Narrow"/>
                <w:b/>
                <w:bCs/>
                <w:sz w:val="20"/>
              </w:rPr>
              <w:t>back-tested</w:t>
            </w:r>
            <w:proofErr w:type="gramEnd"/>
            <w:r w:rsidRPr="00581D4F">
              <w:rPr>
                <w:rFonts w:ascii="Arial Narrow" w:hAnsi="Arial Narrow"/>
                <w:b/>
                <w:bCs/>
                <w:sz w:val="20"/>
              </w:rPr>
              <w:t>?</w:t>
            </w:r>
          </w:p>
        </w:tc>
      </w:tr>
      <w:tr w:rsidR="0070273D" w:rsidRPr="00581D4F" w14:paraId="19D016A5" w14:textId="77777777" w:rsidTr="00876D5C">
        <w:trPr>
          <w:trHeight w:val="1175"/>
        </w:trPr>
        <w:tc>
          <w:tcPr>
            <w:tcW w:w="630" w:type="dxa"/>
            <w:vMerge w:val="restart"/>
            <w:vAlign w:val="center"/>
            <w:hideMark/>
          </w:tcPr>
          <w:p w14:paraId="5AA24E94" w14:textId="77777777" w:rsidR="0070273D" w:rsidRPr="00581D4F" w:rsidRDefault="0070273D" w:rsidP="003F206E">
            <w:pPr>
              <w:spacing w:line="276" w:lineRule="auto"/>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1FAD70B7" w14:textId="77777777" w:rsidR="0070273D" w:rsidRPr="00581D4F" w:rsidRDefault="0070273D" w:rsidP="0070273D">
            <w:pPr>
              <w:numPr>
                <w:ilvl w:val="0"/>
                <w:numId w:val="22"/>
              </w:numPr>
              <w:tabs>
                <w:tab w:val="clear" w:pos="720"/>
              </w:tabs>
              <w:spacing w:line="276" w:lineRule="auto"/>
              <w:ind w:left="221" w:hanging="180"/>
              <w:rPr>
                <w:rFonts w:ascii="Arial Narrow" w:hAnsi="Arial Narrow"/>
                <w:sz w:val="20"/>
              </w:rPr>
            </w:pPr>
            <w:r w:rsidRPr="00581D4F">
              <w:rPr>
                <w:rFonts w:ascii="Arial Narrow" w:hAnsi="Arial Narrow"/>
                <w:b/>
                <w:bCs/>
                <w:sz w:val="20"/>
                <w:u w:val="single"/>
              </w:rPr>
              <w:t xml:space="preserve">Guideline for Yes: </w:t>
            </w:r>
            <w:r w:rsidRPr="00581D4F">
              <w:rPr>
                <w:rFonts w:ascii="Arial Narrow" w:hAnsi="Arial Narrow"/>
                <w:sz w:val="20"/>
              </w:rPr>
              <w:t>If the output is a forward-looking forecast and implies a level of uncertainty about the outputs, it qualifies as a “quantitative estimate”. Back-testing can be used to gauge the model performance by comparing the model forecast against actual historical outcomes.</w:t>
            </w:r>
          </w:p>
        </w:tc>
        <w:tc>
          <w:tcPr>
            <w:tcW w:w="5040" w:type="dxa"/>
            <w:vMerge w:val="restart"/>
            <w:shd w:val="clear" w:color="auto" w:fill="auto"/>
            <w:tcMar>
              <w:top w:w="15" w:type="dxa"/>
              <w:left w:w="49" w:type="dxa"/>
              <w:bottom w:w="0" w:type="dxa"/>
              <w:right w:w="49" w:type="dxa"/>
            </w:tcMar>
            <w:hideMark/>
          </w:tcPr>
          <w:p w14:paraId="5BC9D400" w14:textId="77777777" w:rsidR="0070273D" w:rsidRPr="00581D4F" w:rsidRDefault="0070273D" w:rsidP="0070273D">
            <w:pPr>
              <w:spacing w:line="276" w:lineRule="auto"/>
              <w:rPr>
                <w:rFonts w:ascii="Arial Narrow" w:hAnsi="Arial Narrow"/>
                <w:i/>
                <w:iCs/>
                <w:color w:val="0070C0"/>
                <w:sz w:val="20"/>
              </w:rPr>
            </w:pPr>
            <w:r w:rsidRPr="004D0F50">
              <w:rPr>
                <w:rFonts w:ascii="Arial Narrow" w:hAnsi="Arial Narrow"/>
                <w:b/>
                <w:bCs/>
                <w:i/>
                <w:iCs/>
                <w:color w:val="0070C0"/>
                <w:sz w:val="20"/>
                <w:highlight w:val="yellow"/>
                <w:u w:val="single"/>
              </w:rPr>
              <w:t>I</w:t>
            </w:r>
            <w:r w:rsidRPr="004D0F50">
              <w:rPr>
                <w:rFonts w:ascii="Arial Narrow" w:hAnsi="Arial Narrow"/>
                <w:b/>
                <w:bCs/>
                <w:i/>
                <w:iCs/>
                <w:color w:val="0070C0"/>
                <w:highlight w:val="yellow"/>
                <w:u w:val="single"/>
              </w:rPr>
              <w:t xml:space="preserve">nstruction: </w:t>
            </w:r>
            <w:r w:rsidRPr="004D0F50">
              <w:rPr>
                <w:rFonts w:ascii="Arial Narrow" w:hAnsi="Arial Narrow"/>
                <w:i/>
                <w:iCs/>
                <w:color w:val="0070C0"/>
                <w:sz w:val="20"/>
                <w:highlight w:val="yellow"/>
              </w:rPr>
              <w:t>Please provide detailed rationale a</w:t>
            </w:r>
            <w:r w:rsidRPr="004D0F50">
              <w:rPr>
                <w:rFonts w:ascii="Arial Narrow" w:hAnsi="Arial Narrow"/>
                <w:i/>
                <w:iCs/>
                <w:color w:val="0070C0"/>
                <w:highlight w:val="yellow"/>
              </w:rPr>
              <w:t xml:space="preserve">nd supporting materials </w:t>
            </w:r>
            <w:r w:rsidRPr="004D0F50">
              <w:rPr>
                <w:rFonts w:ascii="Arial Narrow" w:hAnsi="Arial Narrow"/>
                <w:i/>
                <w:iCs/>
                <w:color w:val="0070C0"/>
                <w:sz w:val="20"/>
                <w:highlight w:val="yellow"/>
              </w:rPr>
              <w:t>for your Y</w:t>
            </w:r>
            <w:r w:rsidRPr="004D0F50">
              <w:rPr>
                <w:rFonts w:ascii="Arial Narrow" w:hAnsi="Arial Narrow"/>
                <w:i/>
                <w:iCs/>
                <w:color w:val="0070C0"/>
                <w:highlight w:val="yellow"/>
              </w:rPr>
              <w:t xml:space="preserve">es or No </w:t>
            </w:r>
            <w:r w:rsidRPr="004D0F50">
              <w:rPr>
                <w:rFonts w:ascii="Arial Narrow" w:hAnsi="Arial Narrow"/>
                <w:i/>
                <w:iCs/>
                <w:color w:val="0070C0"/>
                <w:sz w:val="20"/>
                <w:highlight w:val="yellow"/>
              </w:rPr>
              <w:t>answer.</w:t>
            </w:r>
          </w:p>
          <w:p w14:paraId="19760B56" w14:textId="77777777" w:rsidR="0070273D" w:rsidRPr="00581D4F" w:rsidRDefault="0070273D" w:rsidP="0070273D">
            <w:pPr>
              <w:spacing w:line="276" w:lineRule="auto"/>
              <w:rPr>
                <w:rFonts w:ascii="Arial Narrow" w:hAnsi="Arial Narrow"/>
                <w:sz w:val="20"/>
              </w:rPr>
            </w:pPr>
            <w:r w:rsidRPr="00581D4F">
              <w:rPr>
                <w:rFonts w:ascii="Arial Narrow" w:hAnsi="Arial Narrow"/>
                <w:sz w:val="20"/>
              </w:rPr>
              <w:t> </w:t>
            </w:r>
          </w:p>
          <w:p w14:paraId="0CC30D38" w14:textId="77777777" w:rsidR="0070273D" w:rsidRDefault="0070387A" w:rsidP="0070273D">
            <w:pPr>
              <w:spacing w:line="276" w:lineRule="auto"/>
              <w:rPr>
                <w:rFonts w:ascii="Arial Narrow" w:hAnsi="Arial Narrow"/>
                <w:i/>
                <w:iCs/>
                <w:color w:val="0070C0"/>
                <w:sz w:val="20"/>
              </w:rPr>
            </w:pPr>
            <w:r>
              <w:rPr>
                <w:rFonts w:ascii="Arial Narrow" w:hAnsi="Arial Narrow"/>
                <w:b/>
                <w:bCs/>
                <w:i/>
                <w:iCs/>
                <w:color w:val="0070C0"/>
                <w:sz w:val="20"/>
              </w:rPr>
              <w:t xml:space="preserve">Owner: </w:t>
            </w:r>
            <w:r w:rsidR="00F43B87" w:rsidRPr="00F43B87">
              <w:rPr>
                <w:rFonts w:ascii="Arial Narrow" w:hAnsi="Arial Narrow"/>
                <w:i/>
                <w:iCs/>
                <w:color w:val="0070C0"/>
                <w:sz w:val="20"/>
              </w:rPr>
              <w:t xml:space="preserve">Yes – since </w:t>
            </w:r>
            <w:r w:rsidR="00CC08DE">
              <w:rPr>
                <w:rFonts w:ascii="Arial Narrow" w:hAnsi="Arial Narrow"/>
                <w:i/>
                <w:iCs/>
                <w:color w:val="0070C0"/>
                <w:sz w:val="20"/>
              </w:rPr>
              <w:t>Lexis Nexis Instant ID</w:t>
            </w:r>
            <w:r w:rsidR="004371E9">
              <w:rPr>
                <w:rFonts w:ascii="Arial Narrow" w:hAnsi="Arial Narrow"/>
                <w:i/>
                <w:iCs/>
                <w:color w:val="0070C0"/>
                <w:sz w:val="20"/>
              </w:rPr>
              <w:t xml:space="preserve"> </w:t>
            </w:r>
            <w:r w:rsidR="00EB0F20">
              <w:rPr>
                <w:rFonts w:ascii="Arial Narrow" w:hAnsi="Arial Narrow"/>
                <w:i/>
                <w:iCs/>
                <w:color w:val="0070C0"/>
                <w:sz w:val="20"/>
              </w:rPr>
              <w:t>is returning risk results</w:t>
            </w:r>
            <w:r w:rsidR="004371E9">
              <w:rPr>
                <w:rFonts w:ascii="Arial Narrow" w:hAnsi="Arial Narrow"/>
                <w:i/>
                <w:iCs/>
                <w:color w:val="0070C0"/>
                <w:sz w:val="20"/>
              </w:rPr>
              <w:t>/recommendations</w:t>
            </w:r>
            <w:r w:rsidR="00EB0F20">
              <w:rPr>
                <w:rFonts w:ascii="Arial Narrow" w:hAnsi="Arial Narrow"/>
                <w:i/>
                <w:iCs/>
                <w:color w:val="0070C0"/>
                <w:sz w:val="20"/>
              </w:rPr>
              <w:t xml:space="preserve"> that indicate </w:t>
            </w:r>
            <w:r w:rsidR="00CC08DE">
              <w:rPr>
                <w:rFonts w:ascii="Arial Narrow" w:hAnsi="Arial Narrow"/>
                <w:i/>
                <w:iCs/>
                <w:color w:val="0070C0"/>
                <w:sz w:val="20"/>
              </w:rPr>
              <w:t>the likelihood of the identity information for an applicant is deemed high risk.</w:t>
            </w:r>
          </w:p>
          <w:p w14:paraId="54010A4D" w14:textId="77777777" w:rsidR="0070387A" w:rsidRDefault="0070387A" w:rsidP="0070387A">
            <w:pPr>
              <w:spacing w:line="276" w:lineRule="auto"/>
              <w:rPr>
                <w:rFonts w:ascii="Arial Narrow" w:hAnsi="Arial Narrow"/>
                <w:color w:val="0070C0"/>
                <w:sz w:val="20"/>
              </w:rPr>
            </w:pPr>
          </w:p>
          <w:p w14:paraId="609D9E55" w14:textId="46F51672" w:rsidR="0070387A" w:rsidRPr="00581D4F" w:rsidRDefault="0070387A" w:rsidP="0070387A">
            <w:pPr>
              <w:spacing w:line="276" w:lineRule="auto"/>
              <w:rPr>
                <w:rFonts w:ascii="Arial Narrow" w:hAnsi="Arial Narrow"/>
                <w:sz w:val="20"/>
              </w:rPr>
            </w:pPr>
            <w:r>
              <w:rPr>
                <w:rFonts w:ascii="Arial Narrow" w:hAnsi="Arial Narrow"/>
                <w:b/>
                <w:bCs/>
                <w:sz w:val="20"/>
              </w:rPr>
              <w:t>MRM:</w:t>
            </w:r>
            <w:r>
              <w:rPr>
                <w:rFonts w:ascii="Arial Narrow" w:hAnsi="Arial Narrow"/>
                <w:sz w:val="20"/>
              </w:rPr>
              <w:t xml:space="preserve"> No additional comments.</w:t>
            </w:r>
          </w:p>
        </w:tc>
      </w:tr>
      <w:tr w:rsidR="0070273D" w:rsidRPr="00581D4F" w14:paraId="0A32BE98" w14:textId="77777777" w:rsidTr="00876D5C">
        <w:trPr>
          <w:trHeight w:val="1231"/>
        </w:trPr>
        <w:tc>
          <w:tcPr>
            <w:tcW w:w="630" w:type="dxa"/>
            <w:vMerge/>
            <w:vAlign w:val="center"/>
            <w:hideMark/>
          </w:tcPr>
          <w:p w14:paraId="5F0183C4" w14:textId="77777777" w:rsidR="0070273D" w:rsidRPr="00581D4F" w:rsidRDefault="0070273D" w:rsidP="003F206E">
            <w:pPr>
              <w:spacing w:line="276" w:lineRule="auto"/>
              <w:jc w:val="center"/>
              <w:rPr>
                <w:rFonts w:ascii="Arial Narrow" w:hAnsi="Arial Narrow"/>
                <w:sz w:val="20"/>
              </w:rPr>
            </w:pPr>
          </w:p>
        </w:tc>
        <w:tc>
          <w:tcPr>
            <w:tcW w:w="4410" w:type="dxa"/>
            <w:shd w:val="clear" w:color="auto" w:fill="auto"/>
            <w:tcMar>
              <w:top w:w="15" w:type="dxa"/>
              <w:left w:w="49" w:type="dxa"/>
              <w:bottom w:w="0" w:type="dxa"/>
              <w:right w:w="49" w:type="dxa"/>
            </w:tcMar>
            <w:vAlign w:val="center"/>
            <w:hideMark/>
          </w:tcPr>
          <w:p w14:paraId="5828EF83" w14:textId="77777777" w:rsidR="0070273D" w:rsidRPr="00581D4F" w:rsidRDefault="0070273D" w:rsidP="0070273D">
            <w:pPr>
              <w:numPr>
                <w:ilvl w:val="0"/>
                <w:numId w:val="23"/>
              </w:numPr>
              <w:tabs>
                <w:tab w:val="clear" w:pos="720"/>
              </w:tabs>
              <w:spacing w:line="276" w:lineRule="auto"/>
              <w:ind w:left="221" w:hanging="180"/>
              <w:rPr>
                <w:rFonts w:ascii="Arial Narrow" w:hAnsi="Arial Narrow"/>
                <w:sz w:val="20"/>
              </w:rPr>
            </w:pPr>
            <w:r w:rsidRPr="00581D4F">
              <w:rPr>
                <w:rFonts w:ascii="Arial Narrow" w:hAnsi="Arial Narrow"/>
                <w:b/>
                <w:bCs/>
                <w:sz w:val="20"/>
                <w:u w:val="single"/>
              </w:rPr>
              <w:t xml:space="preserve">Guideline for No: </w:t>
            </w:r>
            <w:r w:rsidRPr="00581D4F">
              <w:rPr>
                <w:rFonts w:ascii="Arial Narrow" w:hAnsi="Arial Narrow"/>
                <w:sz w:val="20"/>
              </w:rPr>
              <w:t xml:space="preserve">The output is not a forecast and there is little or no uncertainty; it generates defined arithmetic results with “right” or “wrong” answer if different arithmetic methodologies used; in addition, back-testing would not generate any </w:t>
            </w:r>
            <w:proofErr w:type="gramStart"/>
            <w:r w:rsidRPr="00581D4F">
              <w:rPr>
                <w:rFonts w:ascii="Arial Narrow" w:hAnsi="Arial Narrow"/>
                <w:sz w:val="20"/>
              </w:rPr>
              <w:t>particular value</w:t>
            </w:r>
            <w:proofErr w:type="gramEnd"/>
            <w:r w:rsidRPr="00581D4F">
              <w:rPr>
                <w:rFonts w:ascii="Arial Narrow" w:hAnsi="Arial Narrow"/>
                <w:sz w:val="20"/>
              </w:rPr>
              <w:t>.</w:t>
            </w:r>
          </w:p>
        </w:tc>
        <w:tc>
          <w:tcPr>
            <w:tcW w:w="5040" w:type="dxa"/>
            <w:vMerge/>
            <w:vAlign w:val="center"/>
            <w:hideMark/>
          </w:tcPr>
          <w:p w14:paraId="3579515A" w14:textId="77777777" w:rsidR="0070273D" w:rsidRPr="00581D4F" w:rsidRDefault="0070273D" w:rsidP="003F206E">
            <w:pPr>
              <w:spacing w:line="276" w:lineRule="auto"/>
              <w:rPr>
                <w:rFonts w:ascii="Arial Narrow" w:hAnsi="Arial Narrow"/>
                <w:sz w:val="20"/>
              </w:rPr>
            </w:pPr>
          </w:p>
        </w:tc>
      </w:tr>
    </w:tbl>
    <w:p w14:paraId="326F1265" w14:textId="6A218CAC" w:rsidR="00E77A91" w:rsidRDefault="00E77A91" w:rsidP="00E70049">
      <w:pPr>
        <w:pStyle w:val="BodyText22"/>
        <w:tabs>
          <w:tab w:val="left" w:pos="7650"/>
        </w:tabs>
        <w:spacing w:line="276" w:lineRule="auto"/>
        <w:ind w:firstLine="0"/>
        <w:jc w:val="left"/>
        <w:rPr>
          <w:rFonts w:ascii="Arial Narrow" w:hAnsi="Arial Narrow"/>
          <w:sz w:val="20"/>
        </w:rPr>
      </w:pPr>
    </w:p>
    <w:p w14:paraId="241E967A" w14:textId="08A138E0" w:rsidR="00E77A91" w:rsidRDefault="00E77A91" w:rsidP="00E70049">
      <w:pPr>
        <w:pStyle w:val="BodyText22"/>
        <w:tabs>
          <w:tab w:val="left" w:pos="7650"/>
        </w:tabs>
        <w:spacing w:line="276" w:lineRule="auto"/>
        <w:ind w:firstLine="0"/>
        <w:jc w:val="left"/>
        <w:rPr>
          <w:rFonts w:ascii="Arial Narrow" w:hAnsi="Arial Narrow"/>
          <w:sz w:val="20"/>
        </w:rPr>
      </w:pPr>
    </w:p>
    <w:p w14:paraId="2C0FAD09" w14:textId="77777777" w:rsidR="0070273D" w:rsidRDefault="0070273D" w:rsidP="00E70049">
      <w:pPr>
        <w:pStyle w:val="BodyText22"/>
        <w:tabs>
          <w:tab w:val="left" w:pos="7650"/>
        </w:tabs>
        <w:spacing w:line="276" w:lineRule="auto"/>
        <w:ind w:firstLine="0"/>
        <w:jc w:val="left"/>
        <w:rPr>
          <w:rFonts w:ascii="Arial Narrow" w:hAnsi="Arial Narrow"/>
          <w:sz w:val="20"/>
        </w:rPr>
      </w:pPr>
    </w:p>
    <w:p w14:paraId="6A78CCE2" w14:textId="3D731D65" w:rsidR="00E77A91" w:rsidRDefault="00E77A91" w:rsidP="00E70049">
      <w:pPr>
        <w:pStyle w:val="BodyText22"/>
        <w:pBdr>
          <w:bottom w:val="double" w:sz="6" w:space="1" w:color="auto"/>
        </w:pBdr>
        <w:tabs>
          <w:tab w:val="left" w:pos="7650"/>
        </w:tabs>
        <w:spacing w:line="276" w:lineRule="auto"/>
        <w:ind w:firstLine="0"/>
        <w:jc w:val="left"/>
        <w:rPr>
          <w:rFonts w:ascii="Arial Narrow" w:hAnsi="Arial Narrow"/>
          <w:sz w:val="20"/>
        </w:rPr>
      </w:pPr>
    </w:p>
    <w:p w14:paraId="2930EBAC" w14:textId="709CE4EA" w:rsidR="00F21274" w:rsidRPr="008717E3" w:rsidRDefault="0070273D" w:rsidP="00F21274">
      <w:pPr>
        <w:shd w:val="clear" w:color="auto" w:fill="D6E3BC" w:themeFill="accent3" w:themeFillTint="66"/>
        <w:spacing w:line="276" w:lineRule="auto"/>
        <w:rPr>
          <w:rFonts w:ascii="Arial Narrow" w:hAnsi="Arial Narrow"/>
          <w:b/>
          <w:bCs/>
          <w:shd w:val="clear" w:color="auto" w:fill="D6E3BC" w:themeFill="accent3" w:themeFillTint="66"/>
        </w:rPr>
      </w:pPr>
      <w:r w:rsidRPr="00F21274">
        <w:rPr>
          <w:rFonts w:ascii="Arial Narrow" w:hAnsi="Arial Narrow"/>
          <w:b/>
          <w:bCs/>
          <w:shd w:val="clear" w:color="auto" w:fill="D6E3BC" w:themeFill="accent3" w:themeFillTint="66"/>
        </w:rPr>
        <w:t xml:space="preserve">Below please find supplemental information MRM would like to share with your team regarding the Model vs Non-Model Assessment process. Please note that these are for your information only. </w:t>
      </w:r>
    </w:p>
    <w:p w14:paraId="0B9B8961" w14:textId="77777777" w:rsidR="0070273D" w:rsidRPr="00581D4F" w:rsidRDefault="0070273D" w:rsidP="0070273D">
      <w:pPr>
        <w:spacing w:line="276" w:lineRule="auto"/>
        <w:rPr>
          <w:rFonts w:ascii="Arial Narrow" w:hAnsi="Arial Narrow"/>
        </w:rPr>
      </w:pPr>
    </w:p>
    <w:p w14:paraId="0988645B" w14:textId="40337B04" w:rsidR="0070273D" w:rsidRPr="00581D4F" w:rsidRDefault="0070273D" w:rsidP="0070273D">
      <w:pPr>
        <w:pStyle w:val="Heading1"/>
        <w:spacing w:line="276" w:lineRule="auto"/>
        <w:rPr>
          <w:rFonts w:ascii="Arial Narrow" w:hAnsi="Arial Narrow"/>
          <w:color w:val="auto"/>
          <w:sz w:val="24"/>
          <w:szCs w:val="24"/>
        </w:rPr>
      </w:pPr>
      <w:r>
        <w:rPr>
          <w:rFonts w:ascii="Arial Narrow" w:hAnsi="Arial Narrow"/>
          <w:color w:val="auto"/>
          <w:sz w:val="24"/>
          <w:szCs w:val="24"/>
        </w:rPr>
        <w:t xml:space="preserve">Appendix 1. </w:t>
      </w:r>
      <w:r w:rsidRPr="00581D4F">
        <w:rPr>
          <w:rFonts w:ascii="Arial Narrow" w:hAnsi="Arial Narrow"/>
          <w:color w:val="auto"/>
          <w:sz w:val="24"/>
          <w:szCs w:val="24"/>
        </w:rPr>
        <w:t>Overview</w:t>
      </w:r>
      <w:r>
        <w:rPr>
          <w:rFonts w:ascii="Arial Narrow" w:hAnsi="Arial Narrow"/>
          <w:color w:val="auto"/>
          <w:sz w:val="24"/>
          <w:szCs w:val="24"/>
        </w:rPr>
        <w:t xml:space="preserve"> of the Assessment</w:t>
      </w:r>
    </w:p>
    <w:p w14:paraId="507EB386" w14:textId="77777777" w:rsidR="0070273D" w:rsidRPr="00581D4F" w:rsidRDefault="0070273D" w:rsidP="0070273D">
      <w:pPr>
        <w:pStyle w:val="BodyText22"/>
        <w:tabs>
          <w:tab w:val="left" w:pos="7650"/>
        </w:tabs>
        <w:spacing w:line="276" w:lineRule="auto"/>
        <w:ind w:firstLine="0"/>
        <w:jc w:val="left"/>
        <w:rPr>
          <w:rFonts w:ascii="Arial Narrow" w:hAnsi="Arial Narrow"/>
          <w:sz w:val="20"/>
        </w:rPr>
      </w:pPr>
    </w:p>
    <w:p w14:paraId="27BA0BED" w14:textId="77777777" w:rsidR="0070273D" w:rsidRPr="00581D4F" w:rsidRDefault="0070273D" w:rsidP="0070273D">
      <w:pPr>
        <w:pStyle w:val="BodyText22"/>
        <w:tabs>
          <w:tab w:val="left" w:pos="7650"/>
        </w:tabs>
        <w:spacing w:line="276" w:lineRule="auto"/>
        <w:ind w:firstLine="0"/>
        <w:jc w:val="left"/>
        <w:rPr>
          <w:rFonts w:ascii="Arial Narrow" w:hAnsi="Arial Narrow"/>
          <w:sz w:val="20"/>
        </w:rPr>
      </w:pPr>
      <w:r w:rsidRPr="00581D4F">
        <w:rPr>
          <w:rFonts w:ascii="Arial Narrow" w:hAnsi="Arial Narrow"/>
          <w:sz w:val="20"/>
        </w:rPr>
        <w:t xml:space="preserve">The </w:t>
      </w:r>
      <w:r w:rsidRPr="004D0F50">
        <w:rPr>
          <w:rFonts w:ascii="Arial Narrow" w:hAnsi="Arial Narrow"/>
          <w:b/>
          <w:bCs/>
          <w:sz w:val="20"/>
        </w:rPr>
        <w:t>Model vs. Non-Model Assessment Process (MRM-Control01)</w:t>
      </w:r>
      <w:r w:rsidRPr="00581D4F">
        <w:rPr>
          <w:rFonts w:ascii="Arial Narrow" w:hAnsi="Arial Narrow"/>
          <w:sz w:val="20"/>
        </w:rPr>
        <w:t xml:space="preserve"> described in this document is to support the Model Owners in the effort of analyzing and categorizing quantitative processes as Model or Non-Model. It is intended to establish operating process and standard guidelines to fulfill actions necessary to execute and support requirements outlined in the Model Risk Management (MRM) Policy (MRM-PnP01) and Procedures (MRM-PnP02). Instructions and guidelines in this document </w:t>
      </w:r>
      <w:r>
        <w:rPr>
          <w:rFonts w:ascii="Arial Narrow" w:hAnsi="Arial Narrow"/>
          <w:sz w:val="20"/>
        </w:rPr>
        <w:t>are</w:t>
      </w:r>
      <w:r w:rsidRPr="00581D4F">
        <w:rPr>
          <w:rFonts w:ascii="Arial Narrow" w:hAnsi="Arial Narrow"/>
          <w:sz w:val="20"/>
        </w:rPr>
        <w:t xml:space="preserve"> applicable to and required for all East West Bancorp, Inc., East West Bank (U.S.), Hong Kong, and China’s (collectively, “EWB” or “Bank”) quantitative processes. </w:t>
      </w:r>
    </w:p>
    <w:p w14:paraId="27683A52" w14:textId="77777777" w:rsidR="0070273D" w:rsidRPr="00581D4F" w:rsidRDefault="0070273D" w:rsidP="0070273D">
      <w:pPr>
        <w:pStyle w:val="BodyText22"/>
        <w:tabs>
          <w:tab w:val="left" w:pos="7650"/>
        </w:tabs>
        <w:spacing w:line="276" w:lineRule="auto"/>
        <w:ind w:firstLine="0"/>
        <w:jc w:val="left"/>
        <w:rPr>
          <w:rFonts w:ascii="Arial Narrow" w:hAnsi="Arial Narrow"/>
          <w:sz w:val="20"/>
        </w:rPr>
      </w:pPr>
    </w:p>
    <w:p w14:paraId="6492309B" w14:textId="77777777" w:rsidR="0070273D" w:rsidRPr="00581D4F" w:rsidRDefault="0070273D" w:rsidP="0070273D">
      <w:pPr>
        <w:pStyle w:val="BodyText22"/>
        <w:tabs>
          <w:tab w:val="left" w:pos="7650"/>
        </w:tabs>
        <w:spacing w:line="276" w:lineRule="auto"/>
        <w:ind w:firstLine="0"/>
        <w:jc w:val="left"/>
        <w:rPr>
          <w:rFonts w:ascii="Arial Narrow" w:hAnsi="Arial Narrow"/>
          <w:sz w:val="20"/>
        </w:rPr>
      </w:pPr>
      <w:r w:rsidRPr="00581D4F">
        <w:rPr>
          <w:rFonts w:ascii="Arial Narrow" w:hAnsi="Arial Narrow"/>
          <w:sz w:val="20"/>
        </w:rPr>
        <w:lastRenderedPageBreak/>
        <w:t>This Model vs. Non-Model Assessment Process supports the enterprise-wide MRM Framework and is not intended to replace any entity procedures (e.g., the Greater China).</w:t>
      </w:r>
    </w:p>
    <w:p w14:paraId="568A8779" w14:textId="7AC0B386" w:rsidR="0070273D" w:rsidRDefault="0070273D" w:rsidP="00F21274"/>
    <w:p w14:paraId="4DB41789" w14:textId="77777777" w:rsidR="008717E3" w:rsidRDefault="008717E3" w:rsidP="00F21274"/>
    <w:p w14:paraId="1AED4F91" w14:textId="683685D4" w:rsidR="00953395" w:rsidRPr="00581D4F" w:rsidRDefault="0070273D" w:rsidP="0070273D">
      <w:pPr>
        <w:pStyle w:val="Heading1"/>
        <w:spacing w:line="276" w:lineRule="auto"/>
        <w:rPr>
          <w:rFonts w:ascii="Arial Narrow" w:hAnsi="Arial Narrow"/>
          <w:color w:val="auto"/>
          <w:sz w:val="24"/>
          <w:szCs w:val="24"/>
        </w:rPr>
      </w:pPr>
      <w:r>
        <w:rPr>
          <w:rFonts w:ascii="Arial Narrow" w:hAnsi="Arial Narrow"/>
          <w:color w:val="auto"/>
          <w:sz w:val="24"/>
          <w:szCs w:val="24"/>
        </w:rPr>
        <w:t xml:space="preserve">Appendix 2. </w:t>
      </w:r>
      <w:r w:rsidR="004D0F50">
        <w:rPr>
          <w:rFonts w:ascii="Arial Narrow" w:hAnsi="Arial Narrow"/>
          <w:color w:val="auto"/>
          <w:sz w:val="24"/>
          <w:szCs w:val="24"/>
        </w:rPr>
        <w:t xml:space="preserve">Description of the </w:t>
      </w:r>
      <w:r w:rsidR="002626E5" w:rsidRPr="00581D4F">
        <w:rPr>
          <w:rFonts w:ascii="Arial Narrow" w:hAnsi="Arial Narrow"/>
          <w:color w:val="auto"/>
          <w:sz w:val="24"/>
          <w:szCs w:val="24"/>
        </w:rPr>
        <w:t>Model vs. Non-Model Assessment (CONTROL 1)</w:t>
      </w:r>
      <w:r w:rsidR="004D0F50">
        <w:rPr>
          <w:rFonts w:ascii="Arial Narrow" w:hAnsi="Arial Narrow"/>
          <w:color w:val="auto"/>
          <w:sz w:val="24"/>
          <w:szCs w:val="24"/>
        </w:rPr>
        <w:t xml:space="preserve"> Methodology</w:t>
      </w:r>
    </w:p>
    <w:p w14:paraId="1D1240C6" w14:textId="77777777" w:rsidR="00953395" w:rsidRPr="00581D4F" w:rsidRDefault="00953395" w:rsidP="00E70049">
      <w:pPr>
        <w:pStyle w:val="BodyText22"/>
        <w:tabs>
          <w:tab w:val="left" w:pos="7650"/>
        </w:tabs>
        <w:spacing w:line="276" w:lineRule="auto"/>
        <w:ind w:firstLine="0"/>
        <w:jc w:val="left"/>
        <w:rPr>
          <w:rFonts w:ascii="Arial Narrow" w:hAnsi="Arial Narrow"/>
          <w:sz w:val="20"/>
        </w:rPr>
      </w:pPr>
    </w:p>
    <w:p w14:paraId="4ECFFFF5" w14:textId="49091CFB" w:rsidR="00971146" w:rsidRPr="00581D4F" w:rsidRDefault="00971146" w:rsidP="0070273D">
      <w:pPr>
        <w:pStyle w:val="Heading2"/>
        <w:numPr>
          <w:ilvl w:val="0"/>
          <w:numId w:val="31"/>
        </w:numPr>
        <w:spacing w:line="276" w:lineRule="auto"/>
        <w:rPr>
          <w:rFonts w:ascii="Arial Narrow" w:hAnsi="Arial Narrow"/>
          <w:color w:val="auto"/>
          <w:sz w:val="20"/>
          <w:szCs w:val="20"/>
        </w:rPr>
      </w:pPr>
      <w:r w:rsidRPr="0070273D">
        <w:rPr>
          <w:rFonts w:ascii="Arial Narrow" w:hAnsi="Arial Narrow"/>
          <w:color w:val="auto"/>
          <w:sz w:val="22"/>
          <w:szCs w:val="22"/>
        </w:rPr>
        <w:t>The Model vs. Non-Model Assessment Categories</w:t>
      </w:r>
    </w:p>
    <w:p w14:paraId="357785C2" w14:textId="77777777" w:rsidR="00FA00FD" w:rsidRDefault="00FA00FD" w:rsidP="00E70049">
      <w:pPr>
        <w:pStyle w:val="BodyText22"/>
        <w:tabs>
          <w:tab w:val="left" w:pos="7650"/>
        </w:tabs>
        <w:spacing w:line="276" w:lineRule="auto"/>
        <w:ind w:left="360" w:firstLine="0"/>
        <w:jc w:val="left"/>
        <w:rPr>
          <w:rFonts w:ascii="Arial Narrow" w:hAnsi="Arial Narrow"/>
          <w:sz w:val="20"/>
        </w:rPr>
      </w:pPr>
    </w:p>
    <w:p w14:paraId="2BCC69DB" w14:textId="7243FE16" w:rsidR="008B063F" w:rsidRPr="00581D4F" w:rsidRDefault="00AF5A34" w:rsidP="00E70049">
      <w:pPr>
        <w:pStyle w:val="BodyText22"/>
        <w:tabs>
          <w:tab w:val="left" w:pos="7650"/>
        </w:tabs>
        <w:spacing w:line="276" w:lineRule="auto"/>
        <w:ind w:left="360" w:firstLine="0"/>
        <w:jc w:val="left"/>
        <w:rPr>
          <w:rFonts w:ascii="Arial Narrow" w:hAnsi="Arial Narrow"/>
          <w:sz w:val="20"/>
        </w:rPr>
      </w:pPr>
      <w:r w:rsidRPr="00581D4F">
        <w:rPr>
          <w:rFonts w:ascii="Arial Narrow" w:hAnsi="Arial Narrow"/>
          <w:sz w:val="20"/>
        </w:rPr>
        <w:t>The Model vs. Non-Model A</w:t>
      </w:r>
      <w:r w:rsidR="008B063F" w:rsidRPr="00581D4F">
        <w:rPr>
          <w:rFonts w:ascii="Arial Narrow" w:hAnsi="Arial Narrow"/>
          <w:sz w:val="20"/>
        </w:rPr>
        <w:t>ssessment is categorized in three areas:</w:t>
      </w:r>
    </w:p>
    <w:p w14:paraId="18469A18" w14:textId="2238F631" w:rsidR="008B063F" w:rsidRPr="00581D4F" w:rsidRDefault="008B063F" w:rsidP="00E70049">
      <w:pPr>
        <w:pStyle w:val="ListParagraph"/>
        <w:numPr>
          <w:ilvl w:val="0"/>
          <w:numId w:val="12"/>
        </w:numPr>
        <w:spacing w:line="276" w:lineRule="auto"/>
        <w:rPr>
          <w:rFonts w:ascii="Arial Narrow" w:hAnsi="Arial Narrow"/>
          <w:sz w:val="20"/>
          <w:szCs w:val="20"/>
        </w:rPr>
      </w:pPr>
      <w:r w:rsidRPr="00581D4F">
        <w:rPr>
          <w:rFonts w:ascii="Arial Narrow" w:hAnsi="Arial Narrow"/>
          <w:b/>
          <w:sz w:val="20"/>
          <w:szCs w:val="20"/>
        </w:rPr>
        <w:t xml:space="preserve">The Information Input Component (Inputs) – </w:t>
      </w:r>
      <w:r w:rsidRPr="00581D4F">
        <w:rPr>
          <w:rFonts w:ascii="Arial Narrow" w:hAnsi="Arial Narrow"/>
          <w:sz w:val="20"/>
          <w:szCs w:val="20"/>
        </w:rPr>
        <w:t>Delivers specific assumptions, theories, and data to the quantitative estimation process</w:t>
      </w:r>
      <w:r w:rsidRPr="00581D4F">
        <w:rPr>
          <w:rFonts w:ascii="Arial Narrow" w:hAnsi="Arial Narrow"/>
          <w:sz w:val="20"/>
          <w:szCs w:val="20"/>
        </w:rPr>
        <w:tab/>
      </w:r>
    </w:p>
    <w:p w14:paraId="71C1C650" w14:textId="2592A41C" w:rsidR="008B063F" w:rsidRPr="00581D4F" w:rsidRDefault="008B063F"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Data Inputs</w:t>
      </w:r>
    </w:p>
    <w:p w14:paraId="31E1EF03" w14:textId="552F1483" w:rsidR="008B063F" w:rsidRPr="00581D4F" w:rsidRDefault="008B063F"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Assumptions</w:t>
      </w:r>
    </w:p>
    <w:p w14:paraId="439B1AFC" w14:textId="5A0E97CD" w:rsidR="008B063F" w:rsidRPr="00581D4F" w:rsidRDefault="008B063F"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Scenarios</w:t>
      </w:r>
    </w:p>
    <w:p w14:paraId="56D7CC55" w14:textId="2B2FB96C" w:rsidR="008B063F" w:rsidRPr="00581D4F" w:rsidRDefault="008B063F" w:rsidP="00E70049">
      <w:pPr>
        <w:pStyle w:val="ListParagraph"/>
        <w:numPr>
          <w:ilvl w:val="0"/>
          <w:numId w:val="12"/>
        </w:numPr>
        <w:spacing w:line="276" w:lineRule="auto"/>
        <w:rPr>
          <w:rFonts w:ascii="Arial Narrow" w:hAnsi="Arial Narrow"/>
          <w:sz w:val="20"/>
          <w:szCs w:val="20"/>
        </w:rPr>
      </w:pPr>
      <w:r w:rsidRPr="00581D4F">
        <w:rPr>
          <w:rFonts w:ascii="Arial Narrow" w:hAnsi="Arial Narrow"/>
          <w:b/>
          <w:sz w:val="20"/>
          <w:szCs w:val="20"/>
        </w:rPr>
        <w:t xml:space="preserve">The Processing Component (Analytical Techniques) – </w:t>
      </w:r>
      <w:r w:rsidRPr="00581D4F">
        <w:rPr>
          <w:rFonts w:ascii="Arial Narrow" w:hAnsi="Arial Narrow"/>
          <w:sz w:val="20"/>
          <w:szCs w:val="20"/>
        </w:rPr>
        <w:t>Transforms inputs into quantitative estimates</w:t>
      </w:r>
    </w:p>
    <w:p w14:paraId="7458B34C" w14:textId="57362AB1" w:rsidR="008B063F" w:rsidRPr="00581D4F" w:rsidRDefault="008B063F"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Statistical Theories</w:t>
      </w:r>
    </w:p>
    <w:p w14:paraId="09E36964" w14:textId="728366F1" w:rsidR="008B063F" w:rsidRPr="00581D4F" w:rsidRDefault="008B063F"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Economic Theories</w:t>
      </w:r>
    </w:p>
    <w:p w14:paraId="744EE1B0" w14:textId="3A01721B" w:rsidR="008B063F" w:rsidRPr="00581D4F" w:rsidRDefault="008B063F"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Financial Theories</w:t>
      </w:r>
    </w:p>
    <w:p w14:paraId="3DD6DDF6" w14:textId="32B8B0E6" w:rsidR="008B063F" w:rsidRPr="00581D4F" w:rsidRDefault="008B063F"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Mathematical Theories</w:t>
      </w:r>
    </w:p>
    <w:p w14:paraId="0AB132A8" w14:textId="336A5196" w:rsidR="008B063F" w:rsidRPr="00581D4F" w:rsidRDefault="008B063F" w:rsidP="00E70049">
      <w:pPr>
        <w:pStyle w:val="ListParagraph"/>
        <w:numPr>
          <w:ilvl w:val="0"/>
          <w:numId w:val="12"/>
        </w:numPr>
        <w:spacing w:line="276" w:lineRule="auto"/>
        <w:rPr>
          <w:rFonts w:ascii="Arial Narrow" w:hAnsi="Arial Narrow"/>
          <w:sz w:val="20"/>
          <w:szCs w:val="20"/>
        </w:rPr>
      </w:pPr>
      <w:r w:rsidRPr="00581D4F">
        <w:rPr>
          <w:rFonts w:ascii="Arial Narrow" w:hAnsi="Arial Narrow"/>
          <w:b/>
          <w:sz w:val="20"/>
          <w:szCs w:val="20"/>
        </w:rPr>
        <w:t xml:space="preserve">The Reporting Component (Quantitative Estimation Report) – </w:t>
      </w:r>
      <w:r w:rsidRPr="00581D4F">
        <w:rPr>
          <w:rFonts w:ascii="Arial Narrow" w:hAnsi="Arial Narrow"/>
          <w:sz w:val="20"/>
          <w:szCs w:val="20"/>
        </w:rPr>
        <w:t xml:space="preserve">Translates the quantitative estimates into useful business information for decision making </w:t>
      </w:r>
      <w:r w:rsidRPr="00581D4F">
        <w:rPr>
          <w:rFonts w:ascii="Arial Narrow" w:hAnsi="Arial Narrow"/>
          <w:sz w:val="20"/>
          <w:szCs w:val="20"/>
        </w:rPr>
        <w:tab/>
      </w:r>
    </w:p>
    <w:p w14:paraId="1C0A7074" w14:textId="3040589F" w:rsidR="008B063F" w:rsidRPr="00581D4F" w:rsidRDefault="009E19E1"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Forecasting</w:t>
      </w:r>
    </w:p>
    <w:p w14:paraId="5788D041" w14:textId="05347733" w:rsidR="008B063F" w:rsidRPr="00581D4F" w:rsidRDefault="004A4214"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Estimation</w:t>
      </w:r>
    </w:p>
    <w:p w14:paraId="327E27BC" w14:textId="584E5B4F" w:rsidR="004C5350" w:rsidRPr="00581D4F" w:rsidRDefault="008B063F" w:rsidP="00E70049">
      <w:pPr>
        <w:pStyle w:val="ListParagraph"/>
        <w:numPr>
          <w:ilvl w:val="0"/>
          <w:numId w:val="13"/>
        </w:numPr>
        <w:spacing w:line="276" w:lineRule="auto"/>
        <w:rPr>
          <w:rFonts w:ascii="Arial Narrow" w:hAnsi="Arial Narrow"/>
          <w:sz w:val="20"/>
          <w:szCs w:val="20"/>
        </w:rPr>
      </w:pPr>
      <w:r w:rsidRPr="00581D4F">
        <w:rPr>
          <w:rFonts w:ascii="Arial Narrow" w:hAnsi="Arial Narrow"/>
          <w:sz w:val="20"/>
          <w:szCs w:val="20"/>
        </w:rPr>
        <w:t>Management Decision Support</w:t>
      </w:r>
      <w:r w:rsidRPr="00581D4F">
        <w:rPr>
          <w:rFonts w:ascii="Arial Narrow" w:hAnsi="Arial Narrow"/>
          <w:sz w:val="20"/>
          <w:szCs w:val="20"/>
        </w:rPr>
        <w:tab/>
      </w:r>
      <w:r w:rsidR="004C5350" w:rsidRPr="00581D4F">
        <w:rPr>
          <w:rFonts w:ascii="Arial Narrow" w:hAnsi="Arial Narrow"/>
          <w:sz w:val="20"/>
          <w:szCs w:val="20"/>
        </w:rPr>
        <w:t xml:space="preserve"> </w:t>
      </w:r>
    </w:p>
    <w:p w14:paraId="659A33DF" w14:textId="218E7D28" w:rsidR="004C5350" w:rsidRDefault="004C5350" w:rsidP="00E70049">
      <w:pPr>
        <w:spacing w:line="276" w:lineRule="auto"/>
        <w:rPr>
          <w:rFonts w:ascii="Arial Narrow" w:hAnsi="Arial Narrow"/>
          <w:sz w:val="20"/>
          <w:szCs w:val="20"/>
        </w:rPr>
      </w:pPr>
    </w:p>
    <w:p w14:paraId="2FA25F5D" w14:textId="77777777" w:rsidR="00FA00FD" w:rsidRPr="006D6B59" w:rsidRDefault="00FA00FD" w:rsidP="00FA00FD">
      <w:pPr>
        <w:spacing w:line="276" w:lineRule="auto"/>
        <w:rPr>
          <w:rFonts w:ascii="Arial Narrow" w:hAnsi="Arial Narrow"/>
          <w:b/>
          <w:bCs/>
          <w:sz w:val="20"/>
          <w:szCs w:val="20"/>
        </w:rPr>
      </w:pPr>
      <w:r w:rsidRPr="006D6B59">
        <w:rPr>
          <w:rFonts w:ascii="Arial Narrow" w:hAnsi="Arial Narrow"/>
          <w:b/>
          <w:bCs/>
          <w:sz w:val="20"/>
          <w:szCs w:val="20"/>
        </w:rPr>
        <w:t>Definition of a Model per SR 11-7:</w:t>
      </w:r>
    </w:p>
    <w:p w14:paraId="03314BF4" w14:textId="77777777" w:rsidR="00FA00FD" w:rsidRPr="006D6B59" w:rsidRDefault="00FA00FD" w:rsidP="00FA00FD">
      <w:pPr>
        <w:spacing w:line="276" w:lineRule="auto"/>
        <w:rPr>
          <w:rFonts w:ascii="Arial Narrow" w:hAnsi="Arial Narrow"/>
          <w:sz w:val="20"/>
          <w:szCs w:val="20"/>
        </w:rPr>
      </w:pPr>
    </w:p>
    <w:p w14:paraId="153B88F7" w14:textId="77777777" w:rsidR="00FA00FD" w:rsidRPr="006D6B59" w:rsidRDefault="00FA00FD" w:rsidP="00FA00FD">
      <w:pPr>
        <w:spacing w:line="276" w:lineRule="auto"/>
        <w:rPr>
          <w:rFonts w:ascii="Arial Narrow" w:hAnsi="Arial Narrow"/>
          <w:sz w:val="20"/>
        </w:rPr>
      </w:pPr>
      <w:r w:rsidRPr="006D6B59">
        <w:rPr>
          <w:rFonts w:ascii="Arial Narrow" w:hAnsi="Arial Narrow"/>
          <w:sz w:val="20"/>
        </w:rPr>
        <w:t xml:space="preserve">“… the term model refers to a quantitative method, system, or approach that applies statistical, economic, financial, or mathematical theories, techniques, and assumptions to process input data into quantitative estimates.” </w:t>
      </w:r>
    </w:p>
    <w:p w14:paraId="28021D7D" w14:textId="77777777" w:rsidR="00FA00FD" w:rsidRPr="006D6B59" w:rsidRDefault="00FA00FD" w:rsidP="00FA00FD">
      <w:pPr>
        <w:spacing w:line="276" w:lineRule="auto"/>
        <w:rPr>
          <w:rFonts w:ascii="Arial Narrow" w:hAnsi="Arial Narrow"/>
          <w:sz w:val="20"/>
        </w:rPr>
      </w:pPr>
    </w:p>
    <w:p w14:paraId="7431FFE6" w14:textId="77777777" w:rsidR="00FA00FD" w:rsidRPr="006D6B59" w:rsidRDefault="00FA00FD" w:rsidP="00FA00FD">
      <w:pPr>
        <w:spacing w:line="276" w:lineRule="auto"/>
        <w:rPr>
          <w:rFonts w:ascii="Arial Narrow" w:hAnsi="Arial Narrow"/>
          <w:sz w:val="20"/>
        </w:rPr>
      </w:pPr>
      <w:r w:rsidRPr="006D6B59">
        <w:rPr>
          <w:rFonts w:ascii="Arial Narrow" w:hAnsi="Arial Narrow"/>
          <w:b/>
          <w:bCs/>
          <w:sz w:val="20"/>
        </w:rPr>
        <w:t>“A model consists of three components:</w:t>
      </w:r>
      <w:r w:rsidRPr="006D6B59">
        <w:rPr>
          <w:rFonts w:ascii="Arial Narrow" w:hAnsi="Arial Narrow"/>
          <w:sz w:val="20"/>
        </w:rPr>
        <w:t xml:space="preserve"> </w:t>
      </w:r>
    </w:p>
    <w:p w14:paraId="3D33234D" w14:textId="77777777" w:rsidR="00FA00FD" w:rsidRPr="006D6B59" w:rsidRDefault="00FA00FD" w:rsidP="00FA00FD">
      <w:pPr>
        <w:pStyle w:val="ListParagraph"/>
        <w:numPr>
          <w:ilvl w:val="0"/>
          <w:numId w:val="29"/>
        </w:numPr>
        <w:spacing w:line="276" w:lineRule="auto"/>
        <w:contextualSpacing/>
        <w:rPr>
          <w:rFonts w:ascii="Arial Narrow" w:hAnsi="Arial Narrow"/>
          <w:sz w:val="20"/>
        </w:rPr>
      </w:pPr>
      <w:r w:rsidRPr="006D6B59">
        <w:rPr>
          <w:rFonts w:ascii="Arial Narrow" w:hAnsi="Arial Narrow"/>
          <w:sz w:val="20"/>
        </w:rPr>
        <w:t xml:space="preserve">an information input component, which delivers assumptions and data to the </w:t>
      </w:r>
      <w:proofErr w:type="gramStart"/>
      <w:r w:rsidRPr="006D6B59">
        <w:rPr>
          <w:rFonts w:ascii="Arial Narrow" w:hAnsi="Arial Narrow"/>
          <w:sz w:val="20"/>
        </w:rPr>
        <w:t>model;</w:t>
      </w:r>
      <w:proofErr w:type="gramEnd"/>
      <w:r w:rsidRPr="006D6B59">
        <w:rPr>
          <w:rFonts w:ascii="Arial Narrow" w:hAnsi="Arial Narrow"/>
          <w:sz w:val="20"/>
        </w:rPr>
        <w:t xml:space="preserve"> </w:t>
      </w:r>
    </w:p>
    <w:p w14:paraId="6DDE077A" w14:textId="77777777" w:rsidR="00FA00FD" w:rsidRPr="006D6B59" w:rsidRDefault="00FA00FD" w:rsidP="00FA00FD">
      <w:pPr>
        <w:pStyle w:val="ListParagraph"/>
        <w:numPr>
          <w:ilvl w:val="0"/>
          <w:numId w:val="29"/>
        </w:numPr>
        <w:spacing w:line="276" w:lineRule="auto"/>
        <w:contextualSpacing/>
        <w:rPr>
          <w:rFonts w:ascii="Arial Narrow" w:hAnsi="Arial Narrow"/>
          <w:sz w:val="20"/>
        </w:rPr>
      </w:pPr>
      <w:r w:rsidRPr="006D6B59">
        <w:rPr>
          <w:rFonts w:ascii="Arial Narrow" w:hAnsi="Arial Narrow"/>
          <w:sz w:val="20"/>
        </w:rPr>
        <w:t xml:space="preserve">a processing component, which transforms inputs into estimates; and </w:t>
      </w:r>
    </w:p>
    <w:p w14:paraId="79D1D099" w14:textId="77777777" w:rsidR="00FA00FD" w:rsidRPr="006D6B59" w:rsidRDefault="00FA00FD" w:rsidP="00FA00FD">
      <w:pPr>
        <w:pStyle w:val="ListParagraph"/>
        <w:numPr>
          <w:ilvl w:val="0"/>
          <w:numId w:val="29"/>
        </w:numPr>
        <w:spacing w:line="276" w:lineRule="auto"/>
        <w:contextualSpacing/>
        <w:rPr>
          <w:rFonts w:ascii="Arial Narrow" w:hAnsi="Arial Narrow"/>
          <w:sz w:val="20"/>
        </w:rPr>
      </w:pPr>
      <w:r w:rsidRPr="006D6B59">
        <w:rPr>
          <w:rFonts w:ascii="Arial Narrow" w:hAnsi="Arial Narrow"/>
          <w:sz w:val="20"/>
        </w:rPr>
        <w:t>a reporting component, which translates the estimates into useful business information.”</w:t>
      </w:r>
    </w:p>
    <w:p w14:paraId="013C7266" w14:textId="77777777" w:rsidR="00FA00FD" w:rsidRPr="006D6B59" w:rsidRDefault="00FA00FD" w:rsidP="00FA00FD">
      <w:pPr>
        <w:spacing w:line="276" w:lineRule="auto"/>
        <w:rPr>
          <w:rFonts w:ascii="Arial Narrow" w:hAnsi="Arial Narrow"/>
          <w:sz w:val="20"/>
        </w:rPr>
      </w:pPr>
    </w:p>
    <w:p w14:paraId="24CC6684" w14:textId="6A1D2DBB" w:rsidR="00FA00FD" w:rsidRDefault="00FA00FD" w:rsidP="00E70049">
      <w:pPr>
        <w:spacing w:line="276" w:lineRule="auto"/>
        <w:rPr>
          <w:rFonts w:ascii="Arial Narrow" w:hAnsi="Arial Narrow"/>
          <w:sz w:val="20"/>
          <w:szCs w:val="20"/>
        </w:rPr>
      </w:pPr>
      <w:r w:rsidRPr="006D6B59">
        <w:rPr>
          <w:rFonts w:ascii="Arial Narrow" w:hAnsi="Arial Narrow"/>
          <w:sz w:val="20"/>
        </w:rPr>
        <w:t xml:space="preserve">Models meeting this definition might be used for analyzing business strategies, informing business decisions, </w:t>
      </w:r>
      <w:proofErr w:type="gramStart"/>
      <w:r w:rsidRPr="006D6B59">
        <w:rPr>
          <w:rFonts w:ascii="Arial Narrow" w:hAnsi="Arial Narrow"/>
          <w:sz w:val="20"/>
          <w:highlight w:val="yellow"/>
        </w:rPr>
        <w:t>identifying</w:t>
      </w:r>
      <w:proofErr w:type="gramEnd"/>
      <w:r w:rsidRPr="006D6B59">
        <w:rPr>
          <w:rFonts w:ascii="Arial Narrow" w:hAnsi="Arial Narrow"/>
          <w:sz w:val="20"/>
          <w:highlight w:val="yellow"/>
        </w:rPr>
        <w:t xml:space="preserve"> and measuring risks</w:t>
      </w:r>
      <w:r w:rsidRPr="006D6B59">
        <w:rPr>
          <w:rFonts w:ascii="Arial Narrow" w:hAnsi="Arial Narrow"/>
          <w:sz w:val="20"/>
        </w:rPr>
        <w:t xml:space="preserve">, valuing exposures, instruments or positions, conducting stress testing, assessing adequacy of capital, managing client assets, measuring compliance with internal limits, maintaining the formal control apparatus of the bank, or meeting financial or regulatory reporting requirements and issuing public disclosures. </w:t>
      </w:r>
      <w:r w:rsidRPr="006D6B59">
        <w:rPr>
          <w:rFonts w:ascii="Arial Narrow" w:hAnsi="Arial Narrow"/>
          <w:sz w:val="20"/>
          <w:highlight w:val="yellow"/>
        </w:rPr>
        <w:t>The definition of model also covers quantitative approaches whose inputs are partially or wholly qualitative or based on expert judgment, provided that the output is quantitative in nature</w:t>
      </w:r>
      <w:r w:rsidRPr="006D6B59">
        <w:rPr>
          <w:rFonts w:ascii="Arial Narrow" w:hAnsi="Arial Narrow"/>
          <w:sz w:val="20"/>
        </w:rPr>
        <w:t>.”</w:t>
      </w:r>
    </w:p>
    <w:p w14:paraId="7C2448B9" w14:textId="77777777" w:rsidR="00F21274" w:rsidRPr="00581D4F" w:rsidRDefault="00F21274" w:rsidP="00E70049">
      <w:pPr>
        <w:pStyle w:val="BodyText22"/>
        <w:tabs>
          <w:tab w:val="left" w:pos="7650"/>
        </w:tabs>
        <w:spacing w:line="276" w:lineRule="auto"/>
        <w:ind w:firstLine="0"/>
        <w:jc w:val="left"/>
        <w:rPr>
          <w:rFonts w:ascii="Arial Narrow" w:hAnsi="Arial Narrow"/>
          <w:sz w:val="20"/>
          <w:szCs w:val="22"/>
        </w:rPr>
      </w:pPr>
    </w:p>
    <w:p w14:paraId="417EA248" w14:textId="24E405E3" w:rsidR="00971146" w:rsidRPr="0070273D" w:rsidRDefault="00971146" w:rsidP="0070273D">
      <w:pPr>
        <w:pStyle w:val="Heading2"/>
        <w:numPr>
          <w:ilvl w:val="0"/>
          <w:numId w:val="31"/>
        </w:numPr>
        <w:spacing w:line="276" w:lineRule="auto"/>
        <w:rPr>
          <w:rFonts w:ascii="Arial Narrow" w:hAnsi="Arial Narrow"/>
          <w:color w:val="auto"/>
          <w:sz w:val="22"/>
          <w:szCs w:val="22"/>
        </w:rPr>
      </w:pPr>
      <w:r w:rsidRPr="0070273D">
        <w:rPr>
          <w:rFonts w:ascii="Arial Narrow" w:hAnsi="Arial Narrow"/>
          <w:color w:val="auto"/>
          <w:sz w:val="22"/>
          <w:szCs w:val="22"/>
        </w:rPr>
        <w:t>The Model vs. Non-Model Assessment Steps</w:t>
      </w:r>
    </w:p>
    <w:p w14:paraId="51EEDE5D" w14:textId="037039F0" w:rsidR="00971146" w:rsidRPr="00581D4F" w:rsidRDefault="00971146" w:rsidP="00E70049">
      <w:pPr>
        <w:pStyle w:val="BodyText22"/>
        <w:tabs>
          <w:tab w:val="left" w:pos="7650"/>
        </w:tabs>
        <w:spacing w:line="276" w:lineRule="auto"/>
        <w:ind w:left="360" w:firstLine="0"/>
        <w:jc w:val="left"/>
        <w:rPr>
          <w:rFonts w:ascii="Arial Narrow" w:hAnsi="Arial Narrow"/>
          <w:sz w:val="20"/>
        </w:rPr>
      </w:pPr>
      <w:r w:rsidRPr="00581D4F">
        <w:rPr>
          <w:rFonts w:ascii="Arial Narrow" w:hAnsi="Arial Narrow"/>
          <w:sz w:val="20"/>
        </w:rPr>
        <w:t xml:space="preserve">Steps used for </w:t>
      </w:r>
      <w:r w:rsidR="001045B3" w:rsidRPr="00581D4F">
        <w:rPr>
          <w:rFonts w:ascii="Arial Narrow" w:hAnsi="Arial Narrow"/>
          <w:sz w:val="20"/>
        </w:rPr>
        <w:t>M</w:t>
      </w:r>
      <w:r w:rsidRPr="00581D4F">
        <w:rPr>
          <w:rFonts w:ascii="Arial Narrow" w:hAnsi="Arial Narrow"/>
          <w:sz w:val="20"/>
        </w:rPr>
        <w:t xml:space="preserve">odel </w:t>
      </w:r>
      <w:r w:rsidR="001045B3" w:rsidRPr="00581D4F">
        <w:rPr>
          <w:rFonts w:ascii="Arial Narrow" w:hAnsi="Arial Narrow"/>
          <w:sz w:val="20"/>
        </w:rPr>
        <w:t xml:space="preserve">vs. Non-Model </w:t>
      </w:r>
      <w:r w:rsidRPr="00581D4F">
        <w:rPr>
          <w:rFonts w:ascii="Arial Narrow" w:hAnsi="Arial Narrow"/>
          <w:sz w:val="20"/>
        </w:rPr>
        <w:t>identification and assessment are:</w:t>
      </w:r>
    </w:p>
    <w:p w14:paraId="16EA9AC8" w14:textId="77777777" w:rsidR="00AF5A34" w:rsidRPr="00581D4F" w:rsidRDefault="00AF5A34" w:rsidP="00E70049">
      <w:pPr>
        <w:pStyle w:val="BodyText22"/>
        <w:tabs>
          <w:tab w:val="left" w:pos="7650"/>
        </w:tabs>
        <w:spacing w:line="276" w:lineRule="auto"/>
        <w:ind w:left="360" w:firstLine="0"/>
        <w:jc w:val="left"/>
        <w:rPr>
          <w:rFonts w:ascii="Arial Narrow" w:hAnsi="Arial Narrow"/>
          <w:sz w:val="20"/>
        </w:rPr>
      </w:pPr>
    </w:p>
    <w:p w14:paraId="3CF1ACC4" w14:textId="67661EF8" w:rsidR="00971146" w:rsidRPr="008717E3" w:rsidRDefault="00971146" w:rsidP="008717E3">
      <w:pPr>
        <w:pStyle w:val="BodyText22"/>
        <w:numPr>
          <w:ilvl w:val="0"/>
          <w:numId w:val="27"/>
        </w:numPr>
        <w:tabs>
          <w:tab w:val="left" w:pos="7650"/>
        </w:tabs>
        <w:spacing w:after="60" w:line="276" w:lineRule="auto"/>
        <w:ind w:left="720"/>
        <w:jc w:val="left"/>
        <w:rPr>
          <w:rFonts w:ascii="Arial Narrow" w:hAnsi="Arial Narrow"/>
          <w:sz w:val="20"/>
        </w:rPr>
      </w:pPr>
      <w:r w:rsidRPr="00581D4F">
        <w:rPr>
          <w:rFonts w:ascii="Arial Narrow" w:hAnsi="Arial Narrow"/>
          <w:b/>
          <w:sz w:val="20"/>
          <w:u w:val="single"/>
        </w:rPr>
        <w:lastRenderedPageBreak/>
        <w:t>Step 1:</w:t>
      </w:r>
      <w:r w:rsidRPr="00581D4F">
        <w:rPr>
          <w:rFonts w:ascii="Arial Narrow" w:hAnsi="Arial Narrow"/>
          <w:sz w:val="20"/>
        </w:rPr>
        <w:t xml:space="preserve"> Owners or Users of quantitative processes (refer to </w:t>
      </w:r>
      <w:r w:rsidR="001045B3" w:rsidRPr="00581D4F">
        <w:rPr>
          <w:rFonts w:ascii="Arial Narrow" w:hAnsi="Arial Narrow"/>
          <w:sz w:val="20"/>
        </w:rPr>
        <w:t xml:space="preserve">MRM </w:t>
      </w:r>
      <w:r w:rsidRPr="00581D4F">
        <w:rPr>
          <w:rFonts w:ascii="Arial Narrow" w:hAnsi="Arial Narrow"/>
          <w:sz w:val="20"/>
        </w:rPr>
        <w:t xml:space="preserve">Policy, </w:t>
      </w:r>
      <w:r w:rsidR="001045B3" w:rsidRPr="00581D4F">
        <w:rPr>
          <w:rFonts w:ascii="Arial Narrow" w:hAnsi="Arial Narrow"/>
          <w:sz w:val="20"/>
        </w:rPr>
        <w:t xml:space="preserve">MRM-PnP01 and MRM Procedure, MRM-PnP02 </w:t>
      </w:r>
      <w:r w:rsidRPr="00581D4F">
        <w:rPr>
          <w:rFonts w:ascii="Arial Narrow" w:hAnsi="Arial Narrow"/>
          <w:sz w:val="20"/>
        </w:rPr>
        <w:t>Roles and Responsibilities) are required to proactively submit a designated form</w:t>
      </w:r>
      <w:r w:rsidR="00AF5A34" w:rsidRPr="00581D4F">
        <w:rPr>
          <w:rFonts w:ascii="Arial Narrow" w:hAnsi="Arial Narrow"/>
          <w:sz w:val="20"/>
        </w:rPr>
        <w:t xml:space="preserve">, </w:t>
      </w:r>
      <w:r w:rsidRPr="00581D4F">
        <w:rPr>
          <w:rFonts w:ascii="Arial Narrow" w:hAnsi="Arial Narrow"/>
          <w:sz w:val="20"/>
        </w:rPr>
        <w:t xml:space="preserve">The </w:t>
      </w:r>
      <w:r w:rsidR="00AF5A34" w:rsidRPr="00581D4F">
        <w:rPr>
          <w:rFonts w:ascii="Arial Narrow" w:hAnsi="Arial Narrow"/>
          <w:sz w:val="20"/>
        </w:rPr>
        <w:t xml:space="preserve">MRM </w:t>
      </w:r>
      <w:r w:rsidRPr="00581D4F">
        <w:rPr>
          <w:rFonts w:ascii="Arial Narrow" w:hAnsi="Arial Narrow"/>
          <w:sz w:val="20"/>
        </w:rPr>
        <w:t>Model vs. Non-Model Assessment Form</w:t>
      </w:r>
      <w:r w:rsidR="00AF5A34" w:rsidRPr="00581D4F">
        <w:rPr>
          <w:rFonts w:ascii="Arial Narrow" w:hAnsi="Arial Narrow"/>
          <w:sz w:val="20"/>
        </w:rPr>
        <w:t xml:space="preserve">, </w:t>
      </w:r>
      <w:r w:rsidRPr="00581D4F">
        <w:rPr>
          <w:rFonts w:ascii="Arial Narrow" w:hAnsi="Arial Narrow"/>
          <w:sz w:val="20"/>
        </w:rPr>
        <w:t xml:space="preserve">to MRM to perform a “Model vs. Non-Model” assessment and determine whether the quantitative process is a model as defined in the Policy. </w:t>
      </w:r>
    </w:p>
    <w:p w14:paraId="553B93D3" w14:textId="2B0AEAC6" w:rsidR="00971146" w:rsidRPr="008717E3" w:rsidRDefault="00971146" w:rsidP="008717E3">
      <w:pPr>
        <w:pStyle w:val="BodyText22"/>
        <w:numPr>
          <w:ilvl w:val="0"/>
          <w:numId w:val="27"/>
        </w:numPr>
        <w:tabs>
          <w:tab w:val="left" w:pos="7650"/>
        </w:tabs>
        <w:spacing w:after="60" w:line="276" w:lineRule="auto"/>
        <w:ind w:left="720"/>
        <w:jc w:val="left"/>
        <w:rPr>
          <w:rFonts w:ascii="Arial Narrow" w:hAnsi="Arial Narrow"/>
          <w:sz w:val="20"/>
        </w:rPr>
      </w:pPr>
      <w:r w:rsidRPr="00581D4F">
        <w:rPr>
          <w:rFonts w:ascii="Arial Narrow" w:hAnsi="Arial Narrow"/>
          <w:b/>
          <w:sz w:val="20"/>
          <w:u w:val="single"/>
        </w:rPr>
        <w:t>Step 2:</w:t>
      </w:r>
      <w:r w:rsidRPr="00581D4F">
        <w:rPr>
          <w:rFonts w:ascii="Arial Narrow" w:hAnsi="Arial Narrow"/>
          <w:sz w:val="20"/>
        </w:rPr>
        <w:t xml:space="preserve"> The MRM group will review submitted information and viewpoints of the Owner/User before making final determination of whether the quantitative process is a model. MRM will communicate with the Owner/User of the quantitative process classification results.</w:t>
      </w:r>
    </w:p>
    <w:p w14:paraId="69A2F478" w14:textId="41BA2D67" w:rsidR="00971146" w:rsidRPr="00581D4F" w:rsidRDefault="00971146" w:rsidP="008717E3">
      <w:pPr>
        <w:pStyle w:val="BodyText22"/>
        <w:numPr>
          <w:ilvl w:val="0"/>
          <w:numId w:val="27"/>
        </w:numPr>
        <w:tabs>
          <w:tab w:val="left" w:pos="7650"/>
        </w:tabs>
        <w:spacing w:after="60" w:line="276" w:lineRule="auto"/>
        <w:ind w:left="720"/>
        <w:jc w:val="left"/>
        <w:rPr>
          <w:rFonts w:ascii="Arial Narrow" w:hAnsi="Arial Narrow"/>
          <w:sz w:val="20"/>
        </w:rPr>
      </w:pPr>
      <w:r w:rsidRPr="00581D4F">
        <w:rPr>
          <w:rFonts w:ascii="Arial Narrow" w:hAnsi="Arial Narrow"/>
          <w:b/>
          <w:sz w:val="20"/>
          <w:u w:val="single"/>
        </w:rPr>
        <w:t>Step 3:</w:t>
      </w:r>
      <w:r w:rsidRPr="00581D4F">
        <w:rPr>
          <w:rFonts w:ascii="Arial Narrow" w:hAnsi="Arial Narrow"/>
          <w:b/>
          <w:sz w:val="20"/>
        </w:rPr>
        <w:t xml:space="preserve"> </w:t>
      </w:r>
      <w:r w:rsidRPr="00581D4F">
        <w:rPr>
          <w:rFonts w:ascii="Arial Narrow" w:hAnsi="Arial Narrow"/>
          <w:sz w:val="20"/>
        </w:rPr>
        <w:t>Should it be a</w:t>
      </w:r>
      <w:r w:rsidR="00327DEE" w:rsidRPr="00581D4F">
        <w:rPr>
          <w:rFonts w:ascii="Arial Narrow" w:hAnsi="Arial Narrow"/>
          <w:sz w:val="20"/>
        </w:rPr>
        <w:t xml:space="preserve"> model, MRM will work with the Owner/U</w:t>
      </w:r>
      <w:r w:rsidRPr="00581D4F">
        <w:rPr>
          <w:rFonts w:ascii="Arial Narrow" w:hAnsi="Arial Narrow"/>
          <w:sz w:val="20"/>
        </w:rPr>
        <w:t xml:space="preserve">ser to obtain additional required information for entering it into the </w:t>
      </w:r>
      <w:r w:rsidR="00327DEE" w:rsidRPr="00581D4F">
        <w:rPr>
          <w:rFonts w:ascii="Arial Narrow" w:hAnsi="Arial Narrow"/>
          <w:b/>
          <w:sz w:val="20"/>
        </w:rPr>
        <w:t>MRM</w:t>
      </w:r>
      <w:r w:rsidR="00327DEE" w:rsidRPr="00581D4F">
        <w:rPr>
          <w:rFonts w:ascii="Arial Narrow" w:hAnsi="Arial Narrow"/>
          <w:sz w:val="20"/>
        </w:rPr>
        <w:t xml:space="preserve"> </w:t>
      </w:r>
      <w:r w:rsidRPr="00581D4F">
        <w:rPr>
          <w:rFonts w:ascii="Arial Narrow" w:hAnsi="Arial Narrow"/>
          <w:b/>
          <w:sz w:val="20"/>
        </w:rPr>
        <w:t>Model Inventory</w:t>
      </w:r>
      <w:r w:rsidR="00327DEE" w:rsidRPr="00581D4F">
        <w:rPr>
          <w:rFonts w:ascii="Arial Narrow" w:hAnsi="Arial Narrow"/>
          <w:sz w:val="20"/>
        </w:rPr>
        <w:t xml:space="preserve"> with information</w:t>
      </w:r>
      <w:r w:rsidRPr="00581D4F">
        <w:rPr>
          <w:rFonts w:ascii="Arial Narrow" w:hAnsi="Arial Narrow"/>
          <w:sz w:val="20"/>
        </w:rPr>
        <w:t xml:space="preserve"> such as, model owner, business segments the model is applied to and each business use of the model.</w:t>
      </w:r>
    </w:p>
    <w:p w14:paraId="003B9BC4" w14:textId="334F1FA8" w:rsidR="00E70049" w:rsidRDefault="00E70049" w:rsidP="00E70049">
      <w:pPr>
        <w:pStyle w:val="BodyText22"/>
        <w:tabs>
          <w:tab w:val="left" w:pos="7650"/>
        </w:tabs>
        <w:spacing w:line="276" w:lineRule="auto"/>
        <w:ind w:firstLine="0"/>
        <w:jc w:val="left"/>
        <w:rPr>
          <w:rFonts w:ascii="Arial Narrow" w:hAnsi="Arial Narrow"/>
          <w:sz w:val="20"/>
        </w:rPr>
      </w:pPr>
    </w:p>
    <w:p w14:paraId="7D7E47FE" w14:textId="77777777" w:rsidR="008717E3" w:rsidRDefault="008717E3" w:rsidP="00E70049">
      <w:pPr>
        <w:pStyle w:val="BodyText22"/>
        <w:tabs>
          <w:tab w:val="left" w:pos="7650"/>
        </w:tabs>
        <w:spacing w:line="276" w:lineRule="auto"/>
        <w:ind w:firstLine="0"/>
        <w:jc w:val="left"/>
        <w:rPr>
          <w:rFonts w:ascii="Arial Narrow" w:hAnsi="Arial Narrow"/>
          <w:sz w:val="20"/>
        </w:rPr>
      </w:pPr>
    </w:p>
    <w:p w14:paraId="578175A5" w14:textId="0957B84F" w:rsidR="00E77A91" w:rsidRPr="00581D4F" w:rsidRDefault="0070273D" w:rsidP="0070273D">
      <w:pPr>
        <w:pStyle w:val="Heading1"/>
        <w:spacing w:line="276" w:lineRule="auto"/>
        <w:rPr>
          <w:rFonts w:ascii="Arial Narrow" w:hAnsi="Arial Narrow"/>
          <w:color w:val="auto"/>
          <w:sz w:val="24"/>
          <w:szCs w:val="24"/>
        </w:rPr>
      </w:pPr>
      <w:bookmarkStart w:id="4" w:name="_Toc526865355"/>
      <w:r>
        <w:rPr>
          <w:rFonts w:ascii="Arial Narrow" w:hAnsi="Arial Narrow"/>
          <w:color w:val="auto"/>
          <w:sz w:val="24"/>
          <w:szCs w:val="24"/>
        </w:rPr>
        <w:t xml:space="preserve">Appendix 3. </w:t>
      </w:r>
      <w:r w:rsidR="00E77A91">
        <w:rPr>
          <w:rFonts w:ascii="Arial Narrow" w:hAnsi="Arial Narrow"/>
          <w:color w:val="auto"/>
          <w:sz w:val="24"/>
          <w:szCs w:val="24"/>
        </w:rPr>
        <w:t xml:space="preserve">Overview of the </w:t>
      </w:r>
      <w:r w:rsidR="00E77A91" w:rsidRPr="00581D4F">
        <w:rPr>
          <w:rFonts w:ascii="Arial Narrow" w:hAnsi="Arial Narrow"/>
          <w:color w:val="auto"/>
          <w:sz w:val="24"/>
          <w:szCs w:val="24"/>
        </w:rPr>
        <w:t>MRM Framework</w:t>
      </w:r>
      <w:bookmarkEnd w:id="4"/>
    </w:p>
    <w:p w14:paraId="1C8B1442" w14:textId="77777777" w:rsidR="00E77A91" w:rsidRPr="00581D4F" w:rsidRDefault="00E77A91" w:rsidP="00E77A91">
      <w:pPr>
        <w:pStyle w:val="BodyText22"/>
        <w:tabs>
          <w:tab w:val="left" w:pos="7650"/>
        </w:tabs>
        <w:spacing w:line="276" w:lineRule="auto"/>
        <w:ind w:firstLine="0"/>
        <w:jc w:val="left"/>
        <w:rPr>
          <w:rFonts w:ascii="Arial Narrow" w:hAnsi="Arial Narrow"/>
          <w:sz w:val="20"/>
        </w:rPr>
      </w:pPr>
    </w:p>
    <w:p w14:paraId="1E94EF3C" w14:textId="77777777" w:rsidR="00E77A91" w:rsidRPr="00581D4F" w:rsidRDefault="00E77A91" w:rsidP="00E77A91">
      <w:pPr>
        <w:pStyle w:val="BodyText22"/>
        <w:tabs>
          <w:tab w:val="left" w:pos="7650"/>
        </w:tabs>
        <w:spacing w:line="276" w:lineRule="auto"/>
        <w:ind w:firstLine="0"/>
        <w:jc w:val="left"/>
        <w:rPr>
          <w:rFonts w:ascii="Arial Narrow" w:hAnsi="Arial Narrow"/>
          <w:sz w:val="20"/>
        </w:rPr>
      </w:pPr>
      <w:r w:rsidRPr="00581D4F">
        <w:rPr>
          <w:rFonts w:ascii="Arial Narrow" w:hAnsi="Arial Narrow"/>
          <w:sz w:val="20"/>
        </w:rPr>
        <w:t xml:space="preserve">The MRM Framework is comprised of the 11-controls for managing model risk at the Bank. These controls align with various stages of a model’s end-to-end lifecycle. This Model vs. Non-Model Assessment Process addresses </w:t>
      </w:r>
      <w:r w:rsidRPr="00581D4F">
        <w:rPr>
          <w:rFonts w:ascii="Arial Narrow" w:hAnsi="Arial Narrow"/>
          <w:b/>
          <w:sz w:val="20"/>
        </w:rPr>
        <w:t>Control 1: Model Identification</w:t>
      </w:r>
      <w:r w:rsidRPr="00581D4F">
        <w:rPr>
          <w:rFonts w:ascii="Arial Narrow" w:hAnsi="Arial Narrow"/>
          <w:sz w:val="20"/>
        </w:rPr>
        <w:t>.</w:t>
      </w:r>
    </w:p>
    <w:p w14:paraId="52AAA0AB" w14:textId="77777777" w:rsidR="00E77A91" w:rsidRPr="00581D4F" w:rsidRDefault="00E77A91" w:rsidP="00E77A91">
      <w:pPr>
        <w:pStyle w:val="BodyText22"/>
        <w:tabs>
          <w:tab w:val="left" w:pos="7650"/>
        </w:tabs>
        <w:spacing w:line="276" w:lineRule="auto"/>
        <w:ind w:firstLine="0"/>
        <w:jc w:val="left"/>
        <w:rPr>
          <w:rFonts w:ascii="Arial Narrow" w:hAnsi="Arial Narrow"/>
          <w:sz w:val="20"/>
        </w:rPr>
      </w:pPr>
    </w:p>
    <w:p w14:paraId="76E2B216" w14:textId="77777777" w:rsidR="00E77A91" w:rsidRPr="00581D4F" w:rsidRDefault="00E77A91" w:rsidP="00E77A91">
      <w:pPr>
        <w:spacing w:line="276" w:lineRule="auto"/>
        <w:ind w:left="270"/>
        <w:rPr>
          <w:rFonts w:ascii="Arial Narrow" w:hAnsi="Arial Narrow"/>
          <w:b/>
          <w:sz w:val="20"/>
          <w:szCs w:val="20"/>
        </w:rPr>
      </w:pPr>
      <w:r w:rsidRPr="00581D4F">
        <w:rPr>
          <w:rFonts w:ascii="Arial Narrow" w:hAnsi="Arial Narrow"/>
          <w:b/>
          <w:sz w:val="20"/>
          <w:szCs w:val="20"/>
        </w:rPr>
        <w:t>End-to-End Model Lifecycle and Model Risk Management Framework</w:t>
      </w:r>
    </w:p>
    <w:p w14:paraId="71D6DA65" w14:textId="77777777" w:rsidR="00E77A91" w:rsidRPr="00581D4F" w:rsidRDefault="00E77A91" w:rsidP="00E77A91">
      <w:pPr>
        <w:spacing w:line="276" w:lineRule="auto"/>
        <w:ind w:left="270"/>
        <w:rPr>
          <w:rFonts w:ascii="Arial Narrow" w:hAnsi="Arial Narrow"/>
          <w:sz w:val="20"/>
        </w:rPr>
      </w:pPr>
      <w:r w:rsidRPr="00581D4F">
        <w:rPr>
          <w:rFonts w:ascii="Arial Narrow" w:hAnsi="Arial Narrow"/>
          <w:noProof/>
          <w:sz w:val="20"/>
        </w:rPr>
        <mc:AlternateContent>
          <mc:Choice Requires="wps">
            <w:drawing>
              <wp:anchor distT="0" distB="0" distL="114300" distR="114300" simplePos="0" relativeHeight="251659264" behindDoc="0" locked="0" layoutInCell="1" allowOverlap="1" wp14:anchorId="1D29BE24" wp14:editId="65703568">
                <wp:simplePos x="0" y="0"/>
                <wp:positionH relativeFrom="margin">
                  <wp:posOffset>151585</wp:posOffset>
                </wp:positionH>
                <wp:positionV relativeFrom="paragraph">
                  <wp:posOffset>8890</wp:posOffset>
                </wp:positionV>
                <wp:extent cx="408940" cy="48403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8940" cy="484031"/>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BD752" w14:textId="77777777" w:rsidR="00E77A91" w:rsidRPr="00914DCB" w:rsidRDefault="00E77A91" w:rsidP="00E77A91">
                            <w:pPr>
                              <w:jc w:val="center"/>
                              <w:rPr>
                                <w:rFonts w:ascii="Arial Narrow" w:hAnsi="Arial Narrow"/>
                                <w:b/>
                                <w:sz w:val="12"/>
                                <w:szCs w:val="12"/>
                              </w:rPr>
                            </w:pPr>
                            <w:r w:rsidRPr="00914DCB">
                              <w:rPr>
                                <w:rFonts w:ascii="Arial Narrow" w:hAnsi="Arial Narrow"/>
                                <w:b/>
                                <w:sz w:val="12"/>
                                <w:szCs w:val="12"/>
                              </w:rPr>
                              <w:t>Model Life Cycle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D29BE24" id="_x0000_t202" coordsize="21600,21600" o:spt="202" path="m,l,21600r21600,l21600,xe">
                <v:stroke joinstyle="miter"/>
                <v:path gradientshapeok="t" o:connecttype="rect"/>
              </v:shapetype>
              <v:shape id="Text Box 25" o:spid="_x0000_s1026" type="#_x0000_t202" style="position:absolute;left:0;text-align:left;margin-left:11.95pt;margin-top:.7pt;width:32.2pt;height:3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" fillcolor="#b8cce4 [1300]" stroked="f" strokeweight=".5pt">
                <v:textbox style="layout-flow:vertical;mso-layout-flow-alt:bottom-to-top">
                  <w:txbxContent>
                    <w:p w14:paraId="619BD752" w14:textId="77777777" w:rsidR="00E77A91" w:rsidRPr="00914DCB" w:rsidRDefault="00E77A91" w:rsidP="00E77A91">
                      <w:pPr>
                        <w:jc w:val="center"/>
                        <w:rPr>
                          <w:rFonts w:ascii="Arial Narrow" w:hAnsi="Arial Narrow"/>
                          <w:b/>
                          <w:sz w:val="12"/>
                          <w:szCs w:val="12"/>
                        </w:rPr>
                      </w:pPr>
                      <w:r w:rsidRPr="00914DCB">
                        <w:rPr>
                          <w:rFonts w:ascii="Arial Narrow" w:hAnsi="Arial Narrow"/>
                          <w:b/>
                          <w:sz w:val="12"/>
                          <w:szCs w:val="12"/>
                        </w:rPr>
                        <w:t>Model Life Cycle</w:t>
                      </w:r>
                    </w:p>
                  </w:txbxContent>
                </v:textbox>
                <w10:wrap anchorx="margin"/>
              </v:shape>
            </w:pict>
          </mc:Fallback>
        </mc:AlternateContent>
      </w:r>
      <w:r w:rsidRPr="00581D4F">
        <w:rPr>
          <w:rFonts w:ascii="Arial Narrow" w:hAnsi="Arial Narrow"/>
          <w:sz w:val="20"/>
        </w:rPr>
        <w:t xml:space="preserve">               </w:t>
      </w:r>
      <w:r w:rsidRPr="00581D4F">
        <w:rPr>
          <w:rFonts w:ascii="Arial Narrow" w:hAnsi="Arial Narrow"/>
          <w:noProof/>
          <w:sz w:val="20"/>
        </w:rPr>
        <w:drawing>
          <wp:inline distT="0" distB="0" distL="0" distR="0" wp14:anchorId="1CBDB7D1" wp14:editId="35418905">
            <wp:extent cx="5377218" cy="491320"/>
            <wp:effectExtent l="0" t="0" r="33020" b="23495"/>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A853DD1" w14:textId="77777777" w:rsidR="00E77A91" w:rsidRPr="00581D4F" w:rsidRDefault="00E77A91" w:rsidP="00E77A91">
      <w:pPr>
        <w:spacing w:line="276" w:lineRule="auto"/>
        <w:ind w:left="270"/>
        <w:rPr>
          <w:rFonts w:ascii="Arial Narrow" w:hAnsi="Arial Narrow"/>
          <w:sz w:val="20"/>
        </w:rPr>
      </w:pPr>
      <w:r w:rsidRPr="00581D4F">
        <w:rPr>
          <w:rFonts w:ascii="Arial Narrow" w:hAnsi="Arial Narrow"/>
          <w:noProof/>
          <w:sz w:val="20"/>
        </w:rPr>
        <mc:AlternateContent>
          <mc:Choice Requires="wps">
            <w:drawing>
              <wp:anchor distT="0" distB="0" distL="114300" distR="114300" simplePos="0" relativeHeight="251660288" behindDoc="0" locked="0" layoutInCell="1" allowOverlap="1" wp14:anchorId="2E325238" wp14:editId="5B88FA2B">
                <wp:simplePos x="0" y="0"/>
                <wp:positionH relativeFrom="margin">
                  <wp:posOffset>150223</wp:posOffset>
                </wp:positionH>
                <wp:positionV relativeFrom="paragraph">
                  <wp:posOffset>21084</wp:posOffset>
                </wp:positionV>
                <wp:extent cx="408940" cy="1145799"/>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08940" cy="1145799"/>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04AEB"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Risk Management Framework Controls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E325238" id="Text Box 26" o:spid="_x0000_s1027" type="#_x0000_t202" style="position:absolute;left:0;text-align:left;margin-left:11.85pt;margin-top:1.65pt;width:32.2pt;height:9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" fillcolor="#b8cce4 [1300]" stroked="f" strokeweight=".5pt">
                <v:textbox style="layout-flow:vertical;mso-layout-flow-alt:bottom-to-top">
                  <w:txbxContent>
                    <w:p w14:paraId="32A04AEB"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Risk Management Framework Controls</w:t>
                      </w:r>
                    </w:p>
                  </w:txbxContent>
                </v:textbox>
                <w10:wrap anchorx="margin"/>
              </v:shape>
            </w:pict>
          </mc:Fallback>
        </mc:AlternateContent>
      </w:r>
      <w:r w:rsidRPr="00581D4F">
        <w:rPr>
          <w:rFonts w:ascii="Arial Narrow" w:hAnsi="Arial Narrow"/>
          <w:noProof/>
          <w:sz w:val="20"/>
        </w:rPr>
        <mc:AlternateContent>
          <mc:Choice Requires="wps">
            <w:drawing>
              <wp:anchor distT="0" distB="0" distL="114300" distR="114300" simplePos="0" relativeHeight="251665408" behindDoc="0" locked="0" layoutInCell="1" allowOverlap="1" wp14:anchorId="30F23CEE" wp14:editId="58185339">
                <wp:simplePos x="0" y="0"/>
                <wp:positionH relativeFrom="margin">
                  <wp:posOffset>4893906</wp:posOffset>
                </wp:positionH>
                <wp:positionV relativeFrom="paragraph">
                  <wp:posOffset>36013</wp:posOffset>
                </wp:positionV>
                <wp:extent cx="1014730" cy="1138153"/>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1014730" cy="1138153"/>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6E2F3"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9</w:t>
                            </w:r>
                          </w:p>
                          <w:p w14:paraId="681D6C5A" w14:textId="77777777" w:rsidR="00E77A91" w:rsidRDefault="00E77A91" w:rsidP="00E77A91">
                            <w:pPr>
                              <w:jc w:val="center"/>
                              <w:rPr>
                                <w:rFonts w:ascii="Arial Narrow" w:hAnsi="Arial Narrow"/>
                                <w:b/>
                                <w:sz w:val="12"/>
                                <w:szCs w:val="12"/>
                              </w:rPr>
                            </w:pPr>
                            <w:r>
                              <w:rPr>
                                <w:rFonts w:ascii="Arial Narrow" w:hAnsi="Arial Narrow"/>
                                <w:b/>
                                <w:sz w:val="12"/>
                                <w:szCs w:val="12"/>
                              </w:rPr>
                              <w:t>Ongoing Model Performance &amp; Risk Monitoring</w:t>
                            </w:r>
                          </w:p>
                          <w:p w14:paraId="4BD29DFF" w14:textId="77777777" w:rsidR="00E77A91" w:rsidRDefault="00E77A91" w:rsidP="00E77A91">
                            <w:pPr>
                              <w:jc w:val="center"/>
                              <w:rPr>
                                <w:rFonts w:ascii="Arial Narrow" w:hAnsi="Arial Narrow"/>
                                <w:b/>
                                <w:sz w:val="12"/>
                                <w:szCs w:val="12"/>
                              </w:rPr>
                            </w:pPr>
                          </w:p>
                          <w:p w14:paraId="6A042FA7"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10</w:t>
                            </w:r>
                          </w:p>
                          <w:p w14:paraId="3DA508B6"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Change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0F23CEE" id="Text Box 27" o:spid="_x0000_s1028" type="#_x0000_t202" style="position:absolute;left:0;text-align:left;margin-left:385.35pt;margin-top:2.85pt;width:79.9pt;height:8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" fillcolor="#b8cce4 [1300]" stroked="f" strokeweight=".5pt">
                <v:textbox>
                  <w:txbxContent>
                    <w:p w14:paraId="4A66E2F3"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9</w:t>
                      </w:r>
                    </w:p>
                    <w:p w14:paraId="681D6C5A" w14:textId="77777777" w:rsidR="00E77A91" w:rsidRDefault="00E77A91" w:rsidP="00E77A91">
                      <w:pPr>
                        <w:jc w:val="center"/>
                        <w:rPr>
                          <w:rFonts w:ascii="Arial Narrow" w:hAnsi="Arial Narrow"/>
                          <w:b/>
                          <w:sz w:val="12"/>
                          <w:szCs w:val="12"/>
                        </w:rPr>
                      </w:pPr>
                      <w:r>
                        <w:rPr>
                          <w:rFonts w:ascii="Arial Narrow" w:hAnsi="Arial Narrow"/>
                          <w:b/>
                          <w:sz w:val="12"/>
                          <w:szCs w:val="12"/>
                        </w:rPr>
                        <w:t>Ongoing Model Performance &amp; Risk Monitoring</w:t>
                      </w:r>
                    </w:p>
                    <w:p w14:paraId="4BD29DFF" w14:textId="77777777" w:rsidR="00E77A91" w:rsidRDefault="00E77A91" w:rsidP="00E77A91">
                      <w:pPr>
                        <w:jc w:val="center"/>
                        <w:rPr>
                          <w:rFonts w:ascii="Arial Narrow" w:hAnsi="Arial Narrow"/>
                          <w:b/>
                          <w:sz w:val="12"/>
                          <w:szCs w:val="12"/>
                        </w:rPr>
                      </w:pPr>
                    </w:p>
                    <w:p w14:paraId="6A042FA7"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10</w:t>
                      </w:r>
                    </w:p>
                    <w:p w14:paraId="3DA508B6"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Change Management</w:t>
                      </w:r>
                    </w:p>
                  </w:txbxContent>
                </v:textbox>
                <w10:wrap anchorx="margin"/>
              </v:shape>
            </w:pict>
          </mc:Fallback>
        </mc:AlternateContent>
      </w:r>
      <w:r w:rsidRPr="00581D4F">
        <w:rPr>
          <w:rFonts w:ascii="Arial Narrow" w:hAnsi="Arial Narrow"/>
          <w:noProof/>
          <w:sz w:val="20"/>
        </w:rPr>
        <mc:AlternateContent>
          <mc:Choice Requires="wps">
            <w:drawing>
              <wp:anchor distT="0" distB="0" distL="114300" distR="114300" simplePos="0" relativeHeight="251664384" behindDoc="0" locked="0" layoutInCell="1" allowOverlap="1" wp14:anchorId="383D869A" wp14:editId="2B619411">
                <wp:simplePos x="0" y="0"/>
                <wp:positionH relativeFrom="margin">
                  <wp:posOffset>3815287</wp:posOffset>
                </wp:positionH>
                <wp:positionV relativeFrom="paragraph">
                  <wp:posOffset>24817</wp:posOffset>
                </wp:positionV>
                <wp:extent cx="1014730" cy="11493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14730" cy="114935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C0F4C"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8</w:t>
                            </w:r>
                          </w:p>
                          <w:p w14:paraId="23F3C701"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Production 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3D869A" id="Text Box 28" o:spid="_x0000_s1029" type="#_x0000_t202" style="position:absolute;left:0;text-align:left;margin-left:300.4pt;margin-top:1.95pt;width:79.9pt;height:9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" fillcolor="#b8cce4 [1300]" stroked="f" strokeweight=".5pt">
                <v:textbox>
                  <w:txbxContent>
                    <w:p w14:paraId="7F4C0F4C"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8</w:t>
                      </w:r>
                    </w:p>
                    <w:p w14:paraId="23F3C701"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Production Usage</w:t>
                      </w:r>
                    </w:p>
                  </w:txbxContent>
                </v:textbox>
                <w10:wrap anchorx="margin"/>
              </v:shape>
            </w:pict>
          </mc:Fallback>
        </mc:AlternateContent>
      </w:r>
      <w:r w:rsidRPr="00581D4F">
        <w:rPr>
          <w:rFonts w:ascii="Arial Narrow" w:hAnsi="Arial Narrow"/>
          <w:noProof/>
          <w:sz w:val="20"/>
        </w:rPr>
        <mc:AlternateContent>
          <mc:Choice Requires="wps">
            <w:drawing>
              <wp:anchor distT="0" distB="0" distL="114300" distR="114300" simplePos="0" relativeHeight="251663360" behindDoc="0" locked="0" layoutInCell="1" allowOverlap="1" wp14:anchorId="597A2D03" wp14:editId="3F1DA7F4">
                <wp:simplePos x="0" y="0"/>
                <wp:positionH relativeFrom="margin">
                  <wp:posOffset>2747865</wp:posOffset>
                </wp:positionH>
                <wp:positionV relativeFrom="paragraph">
                  <wp:posOffset>24816</wp:posOffset>
                </wp:positionV>
                <wp:extent cx="1014730" cy="11495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14730" cy="114950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63685"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6</w:t>
                            </w:r>
                          </w:p>
                          <w:p w14:paraId="07067F43" w14:textId="77777777" w:rsidR="00E77A91" w:rsidRDefault="00E77A91" w:rsidP="00E77A91">
                            <w:pPr>
                              <w:jc w:val="center"/>
                              <w:rPr>
                                <w:rFonts w:ascii="Arial Narrow" w:hAnsi="Arial Narrow"/>
                                <w:b/>
                                <w:sz w:val="12"/>
                                <w:szCs w:val="12"/>
                              </w:rPr>
                            </w:pPr>
                            <w:r>
                              <w:rPr>
                                <w:rFonts w:ascii="Arial Narrow" w:hAnsi="Arial Narrow"/>
                                <w:b/>
                                <w:sz w:val="12"/>
                                <w:szCs w:val="12"/>
                              </w:rPr>
                              <w:t>Independent Model Validation</w:t>
                            </w:r>
                          </w:p>
                          <w:p w14:paraId="1F4CD2E2" w14:textId="77777777" w:rsidR="00E77A91" w:rsidRDefault="00E77A91" w:rsidP="00E77A91">
                            <w:pPr>
                              <w:jc w:val="center"/>
                              <w:rPr>
                                <w:rFonts w:ascii="Arial Narrow" w:hAnsi="Arial Narrow"/>
                                <w:b/>
                                <w:sz w:val="12"/>
                                <w:szCs w:val="12"/>
                              </w:rPr>
                            </w:pPr>
                          </w:p>
                          <w:p w14:paraId="6142DBA7"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7</w:t>
                            </w:r>
                          </w:p>
                          <w:p w14:paraId="5CF16E4F"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Approval for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7A2D03" id="Text Box 29" o:spid="_x0000_s1030" type="#_x0000_t202" style="position:absolute;left:0;text-align:left;margin-left:216.35pt;margin-top:1.95pt;width:79.9pt;height:9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" fillcolor="#b8cce4 [1300]" stroked="f" strokeweight=".5pt">
                <v:textbox>
                  <w:txbxContent>
                    <w:p w14:paraId="5A263685"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6</w:t>
                      </w:r>
                    </w:p>
                    <w:p w14:paraId="07067F43" w14:textId="77777777" w:rsidR="00E77A91" w:rsidRDefault="00E77A91" w:rsidP="00E77A91">
                      <w:pPr>
                        <w:jc w:val="center"/>
                        <w:rPr>
                          <w:rFonts w:ascii="Arial Narrow" w:hAnsi="Arial Narrow"/>
                          <w:b/>
                          <w:sz w:val="12"/>
                          <w:szCs w:val="12"/>
                        </w:rPr>
                      </w:pPr>
                      <w:r>
                        <w:rPr>
                          <w:rFonts w:ascii="Arial Narrow" w:hAnsi="Arial Narrow"/>
                          <w:b/>
                          <w:sz w:val="12"/>
                          <w:szCs w:val="12"/>
                        </w:rPr>
                        <w:t>Independent Model Validation</w:t>
                      </w:r>
                    </w:p>
                    <w:p w14:paraId="1F4CD2E2" w14:textId="77777777" w:rsidR="00E77A91" w:rsidRDefault="00E77A91" w:rsidP="00E77A91">
                      <w:pPr>
                        <w:jc w:val="center"/>
                        <w:rPr>
                          <w:rFonts w:ascii="Arial Narrow" w:hAnsi="Arial Narrow"/>
                          <w:b/>
                          <w:sz w:val="12"/>
                          <w:szCs w:val="12"/>
                        </w:rPr>
                      </w:pPr>
                    </w:p>
                    <w:p w14:paraId="6142DBA7"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7</w:t>
                      </w:r>
                    </w:p>
                    <w:p w14:paraId="5CF16E4F"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Approval for Production</w:t>
                      </w:r>
                    </w:p>
                  </w:txbxContent>
                </v:textbox>
                <w10:wrap anchorx="margin"/>
              </v:shape>
            </w:pict>
          </mc:Fallback>
        </mc:AlternateContent>
      </w:r>
      <w:r w:rsidRPr="00581D4F">
        <w:rPr>
          <w:rFonts w:ascii="Arial Narrow" w:hAnsi="Arial Narrow"/>
          <w:noProof/>
          <w:sz w:val="20"/>
        </w:rPr>
        <mc:AlternateContent>
          <mc:Choice Requires="wps">
            <w:drawing>
              <wp:anchor distT="0" distB="0" distL="114300" distR="114300" simplePos="0" relativeHeight="251661312" behindDoc="0" locked="0" layoutInCell="1" allowOverlap="1" wp14:anchorId="6FC109A3" wp14:editId="5B9BB5CA">
                <wp:simplePos x="0" y="0"/>
                <wp:positionH relativeFrom="margin">
                  <wp:posOffset>620486</wp:posOffset>
                </wp:positionH>
                <wp:positionV relativeFrom="paragraph">
                  <wp:posOffset>17352</wp:posOffset>
                </wp:positionV>
                <wp:extent cx="1014730" cy="1156996"/>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1014730" cy="1156996"/>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1A1F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w:t>
                            </w:r>
                          </w:p>
                          <w:p w14:paraId="664F75B1" w14:textId="77777777" w:rsidR="00E77A91" w:rsidRDefault="00E77A91" w:rsidP="00E77A91">
                            <w:pPr>
                              <w:jc w:val="center"/>
                              <w:rPr>
                                <w:rFonts w:ascii="Arial Narrow" w:hAnsi="Arial Narrow"/>
                                <w:b/>
                                <w:sz w:val="12"/>
                                <w:szCs w:val="12"/>
                              </w:rPr>
                            </w:pPr>
                            <w:r>
                              <w:rPr>
                                <w:rFonts w:ascii="Arial Narrow" w:hAnsi="Arial Narrow"/>
                                <w:b/>
                                <w:sz w:val="12"/>
                                <w:szCs w:val="12"/>
                              </w:rPr>
                              <w:t>Model Identification &amp; Enterprise-wide Model Inventory</w:t>
                            </w:r>
                          </w:p>
                          <w:p w14:paraId="1162F5E6" w14:textId="77777777" w:rsidR="00E77A91" w:rsidRDefault="00E77A91" w:rsidP="00E77A91">
                            <w:pPr>
                              <w:jc w:val="center"/>
                              <w:rPr>
                                <w:rFonts w:ascii="Arial Narrow" w:hAnsi="Arial Narrow"/>
                                <w:b/>
                                <w:sz w:val="12"/>
                                <w:szCs w:val="12"/>
                              </w:rPr>
                            </w:pPr>
                          </w:p>
                          <w:p w14:paraId="1C802FEE"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2</w:t>
                            </w:r>
                          </w:p>
                          <w:p w14:paraId="7CBB79DA"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Inherent Risk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FC109A3" id="Text Box 30" o:spid="_x0000_s1031" type="#_x0000_t202" style="position:absolute;left:0;text-align:left;margin-left:48.85pt;margin-top:1.35pt;width:79.9pt;height:9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" fillcolor="#b8cce4 [1300]" stroked="f" strokeweight=".5pt">
                <v:textbox>
                  <w:txbxContent>
                    <w:p w14:paraId="3521A1F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w:t>
                      </w:r>
                    </w:p>
                    <w:p w14:paraId="664F75B1" w14:textId="77777777" w:rsidR="00E77A91" w:rsidRDefault="00E77A91" w:rsidP="00E77A91">
                      <w:pPr>
                        <w:jc w:val="center"/>
                        <w:rPr>
                          <w:rFonts w:ascii="Arial Narrow" w:hAnsi="Arial Narrow"/>
                          <w:b/>
                          <w:sz w:val="12"/>
                          <w:szCs w:val="12"/>
                        </w:rPr>
                      </w:pPr>
                      <w:r>
                        <w:rPr>
                          <w:rFonts w:ascii="Arial Narrow" w:hAnsi="Arial Narrow"/>
                          <w:b/>
                          <w:sz w:val="12"/>
                          <w:szCs w:val="12"/>
                        </w:rPr>
                        <w:t>Model Identification &amp; Enterprise-wide Model Inventory</w:t>
                      </w:r>
                    </w:p>
                    <w:p w14:paraId="1162F5E6" w14:textId="77777777" w:rsidR="00E77A91" w:rsidRDefault="00E77A91" w:rsidP="00E77A91">
                      <w:pPr>
                        <w:jc w:val="center"/>
                        <w:rPr>
                          <w:rFonts w:ascii="Arial Narrow" w:hAnsi="Arial Narrow"/>
                          <w:b/>
                          <w:sz w:val="12"/>
                          <w:szCs w:val="12"/>
                        </w:rPr>
                      </w:pPr>
                    </w:p>
                    <w:p w14:paraId="1C802FEE"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2</w:t>
                      </w:r>
                    </w:p>
                    <w:p w14:paraId="7CBB79DA"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Inherent Risk Rating</w:t>
                      </w:r>
                    </w:p>
                  </w:txbxContent>
                </v:textbox>
                <w10:wrap anchorx="margin"/>
              </v:shape>
            </w:pict>
          </mc:Fallback>
        </mc:AlternateContent>
      </w:r>
      <w:r w:rsidRPr="00581D4F">
        <w:rPr>
          <w:rFonts w:ascii="Arial Narrow" w:hAnsi="Arial Narrow"/>
          <w:noProof/>
          <w:sz w:val="20"/>
        </w:rPr>
        <mc:AlternateContent>
          <mc:Choice Requires="wps">
            <w:drawing>
              <wp:anchor distT="0" distB="0" distL="114300" distR="114300" simplePos="0" relativeHeight="251662336" behindDoc="0" locked="0" layoutInCell="1" allowOverlap="1" wp14:anchorId="7F99DEB8" wp14:editId="4D023EF7">
                <wp:simplePos x="0" y="0"/>
                <wp:positionH relativeFrom="margin">
                  <wp:posOffset>1687908</wp:posOffset>
                </wp:positionH>
                <wp:positionV relativeFrom="paragraph">
                  <wp:posOffset>21085</wp:posOffset>
                </wp:positionV>
                <wp:extent cx="1009015" cy="1160728"/>
                <wp:effectExtent l="0" t="0" r="635" b="1905"/>
                <wp:wrapNone/>
                <wp:docPr id="31" name="Text Box 31"/>
                <wp:cNvGraphicFramePr/>
                <a:graphic xmlns:a="http://schemas.openxmlformats.org/drawingml/2006/main">
                  <a:graphicData uri="http://schemas.microsoft.com/office/word/2010/wordprocessingShape">
                    <wps:wsp>
                      <wps:cNvSpPr txBox="1"/>
                      <wps:spPr>
                        <a:xfrm>
                          <a:off x="0" y="0"/>
                          <a:ext cx="1009015" cy="1160728"/>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E897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3</w:t>
                            </w:r>
                          </w:p>
                          <w:p w14:paraId="5D2CA260" w14:textId="77777777" w:rsidR="00E77A91" w:rsidRDefault="00E77A91" w:rsidP="00E77A91">
                            <w:pPr>
                              <w:jc w:val="center"/>
                              <w:rPr>
                                <w:rFonts w:ascii="Arial Narrow" w:hAnsi="Arial Narrow"/>
                                <w:b/>
                                <w:sz w:val="12"/>
                                <w:szCs w:val="12"/>
                              </w:rPr>
                            </w:pPr>
                            <w:r>
                              <w:rPr>
                                <w:rFonts w:ascii="Arial Narrow" w:hAnsi="Arial Narrow"/>
                                <w:b/>
                                <w:sz w:val="12"/>
                                <w:szCs w:val="12"/>
                              </w:rPr>
                              <w:t>Model Development</w:t>
                            </w:r>
                          </w:p>
                          <w:p w14:paraId="145E184A" w14:textId="77777777" w:rsidR="00E77A91" w:rsidRDefault="00E77A91" w:rsidP="00E77A91">
                            <w:pPr>
                              <w:jc w:val="center"/>
                              <w:rPr>
                                <w:rFonts w:ascii="Arial Narrow" w:hAnsi="Arial Narrow"/>
                                <w:b/>
                                <w:sz w:val="12"/>
                                <w:szCs w:val="12"/>
                              </w:rPr>
                            </w:pPr>
                          </w:p>
                          <w:p w14:paraId="78D6996F"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 xml:space="preserve">CONTROL 4 </w:t>
                            </w:r>
                          </w:p>
                          <w:p w14:paraId="5BC92D43" w14:textId="77777777" w:rsidR="00E77A91" w:rsidRDefault="00E77A91" w:rsidP="00E77A91">
                            <w:pPr>
                              <w:jc w:val="center"/>
                              <w:rPr>
                                <w:rFonts w:ascii="Arial Narrow" w:hAnsi="Arial Narrow"/>
                                <w:b/>
                                <w:sz w:val="12"/>
                                <w:szCs w:val="12"/>
                              </w:rPr>
                            </w:pPr>
                            <w:r>
                              <w:rPr>
                                <w:rFonts w:ascii="Arial Narrow" w:hAnsi="Arial Narrow"/>
                                <w:b/>
                                <w:sz w:val="12"/>
                                <w:szCs w:val="12"/>
                              </w:rPr>
                              <w:t>Model Production Implementation</w:t>
                            </w:r>
                          </w:p>
                          <w:p w14:paraId="4FDA3995" w14:textId="77777777" w:rsidR="00E77A91" w:rsidRDefault="00E77A91" w:rsidP="00E77A91">
                            <w:pPr>
                              <w:jc w:val="center"/>
                              <w:rPr>
                                <w:rFonts w:ascii="Arial Narrow" w:hAnsi="Arial Narrow"/>
                                <w:b/>
                                <w:sz w:val="12"/>
                                <w:szCs w:val="12"/>
                              </w:rPr>
                            </w:pPr>
                          </w:p>
                          <w:p w14:paraId="01DFE59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5</w:t>
                            </w:r>
                          </w:p>
                          <w:p w14:paraId="0577B13E"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Methodology, Production Implementation &amp; Data Quality Assessment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F99DEB8" id="Text Box 31" o:spid="_x0000_s1032" type="#_x0000_t202" style="position:absolute;left:0;text-align:left;margin-left:132.9pt;margin-top:1.65pt;width:79.45pt;height:9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" fillcolor="#b8cce4 [1300]" stroked="f" strokeweight=".5pt">
                <v:textbox>
                  <w:txbxContent>
                    <w:p w14:paraId="3F3E897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3</w:t>
                      </w:r>
                    </w:p>
                    <w:p w14:paraId="5D2CA260" w14:textId="77777777" w:rsidR="00E77A91" w:rsidRDefault="00E77A91" w:rsidP="00E77A91">
                      <w:pPr>
                        <w:jc w:val="center"/>
                        <w:rPr>
                          <w:rFonts w:ascii="Arial Narrow" w:hAnsi="Arial Narrow"/>
                          <w:b/>
                          <w:sz w:val="12"/>
                          <w:szCs w:val="12"/>
                        </w:rPr>
                      </w:pPr>
                      <w:r>
                        <w:rPr>
                          <w:rFonts w:ascii="Arial Narrow" w:hAnsi="Arial Narrow"/>
                          <w:b/>
                          <w:sz w:val="12"/>
                          <w:szCs w:val="12"/>
                        </w:rPr>
                        <w:t>Model Development</w:t>
                      </w:r>
                    </w:p>
                    <w:p w14:paraId="145E184A" w14:textId="77777777" w:rsidR="00E77A91" w:rsidRDefault="00E77A91" w:rsidP="00E77A91">
                      <w:pPr>
                        <w:jc w:val="center"/>
                        <w:rPr>
                          <w:rFonts w:ascii="Arial Narrow" w:hAnsi="Arial Narrow"/>
                          <w:b/>
                          <w:sz w:val="12"/>
                          <w:szCs w:val="12"/>
                        </w:rPr>
                      </w:pPr>
                    </w:p>
                    <w:p w14:paraId="78D6996F"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 xml:space="preserve">CONTROL 4 </w:t>
                      </w:r>
                    </w:p>
                    <w:p w14:paraId="5BC92D43" w14:textId="77777777" w:rsidR="00E77A91" w:rsidRDefault="00E77A91" w:rsidP="00E77A91">
                      <w:pPr>
                        <w:jc w:val="center"/>
                        <w:rPr>
                          <w:rFonts w:ascii="Arial Narrow" w:hAnsi="Arial Narrow"/>
                          <w:b/>
                          <w:sz w:val="12"/>
                          <w:szCs w:val="12"/>
                        </w:rPr>
                      </w:pPr>
                      <w:r>
                        <w:rPr>
                          <w:rFonts w:ascii="Arial Narrow" w:hAnsi="Arial Narrow"/>
                          <w:b/>
                          <w:sz w:val="12"/>
                          <w:szCs w:val="12"/>
                        </w:rPr>
                        <w:t>Model Production Implementation</w:t>
                      </w:r>
                    </w:p>
                    <w:p w14:paraId="4FDA3995" w14:textId="77777777" w:rsidR="00E77A91" w:rsidRDefault="00E77A91" w:rsidP="00E77A91">
                      <w:pPr>
                        <w:jc w:val="center"/>
                        <w:rPr>
                          <w:rFonts w:ascii="Arial Narrow" w:hAnsi="Arial Narrow"/>
                          <w:b/>
                          <w:sz w:val="12"/>
                          <w:szCs w:val="12"/>
                        </w:rPr>
                      </w:pPr>
                    </w:p>
                    <w:p w14:paraId="01DFE59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5</w:t>
                      </w:r>
                    </w:p>
                    <w:p w14:paraId="0577B13E"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Methodology, Production Implementation &amp; Data Quality Assessment Documentation</w:t>
                      </w:r>
                    </w:p>
                  </w:txbxContent>
                </v:textbox>
                <w10:wrap anchorx="margin"/>
              </v:shape>
            </w:pict>
          </mc:Fallback>
        </mc:AlternateContent>
      </w:r>
      <w:r w:rsidRPr="00581D4F">
        <w:rPr>
          <w:rFonts w:ascii="Arial Narrow" w:hAnsi="Arial Narrow"/>
          <w:sz w:val="20"/>
        </w:rPr>
        <w:t xml:space="preserve">                  </w:t>
      </w:r>
    </w:p>
    <w:p w14:paraId="44A14EC5" w14:textId="77777777" w:rsidR="00E77A91" w:rsidRPr="00581D4F" w:rsidRDefault="00E77A91" w:rsidP="00E77A91">
      <w:pPr>
        <w:spacing w:line="276" w:lineRule="auto"/>
        <w:ind w:left="270"/>
        <w:rPr>
          <w:rFonts w:ascii="Arial Narrow" w:hAnsi="Arial Narrow"/>
          <w:sz w:val="20"/>
        </w:rPr>
      </w:pPr>
    </w:p>
    <w:p w14:paraId="7B57BF38" w14:textId="77777777" w:rsidR="00E77A91" w:rsidRPr="00581D4F" w:rsidRDefault="00E77A91" w:rsidP="00E77A91">
      <w:pPr>
        <w:spacing w:line="276" w:lineRule="auto"/>
        <w:ind w:left="270"/>
        <w:rPr>
          <w:rFonts w:ascii="Arial Narrow" w:hAnsi="Arial Narrow"/>
          <w:sz w:val="20"/>
        </w:rPr>
      </w:pPr>
    </w:p>
    <w:p w14:paraId="704FB782" w14:textId="77777777" w:rsidR="00E77A91" w:rsidRPr="00581D4F" w:rsidRDefault="00E77A91" w:rsidP="00E77A91">
      <w:pPr>
        <w:spacing w:line="276" w:lineRule="auto"/>
        <w:ind w:left="270"/>
        <w:rPr>
          <w:rFonts w:ascii="Arial Narrow" w:hAnsi="Arial Narrow"/>
          <w:sz w:val="20"/>
        </w:rPr>
      </w:pPr>
    </w:p>
    <w:p w14:paraId="3D3FF348" w14:textId="77777777" w:rsidR="00E77A91" w:rsidRPr="00581D4F" w:rsidRDefault="00E77A91" w:rsidP="00E77A91">
      <w:pPr>
        <w:spacing w:line="276" w:lineRule="auto"/>
        <w:ind w:left="270"/>
        <w:rPr>
          <w:rFonts w:ascii="Arial Narrow" w:hAnsi="Arial Narrow"/>
          <w:sz w:val="20"/>
        </w:rPr>
      </w:pPr>
    </w:p>
    <w:p w14:paraId="5964F123" w14:textId="77777777" w:rsidR="00E77A91" w:rsidRPr="00581D4F" w:rsidRDefault="00E77A91" w:rsidP="00E77A91">
      <w:pPr>
        <w:spacing w:line="276" w:lineRule="auto"/>
        <w:ind w:left="270"/>
        <w:rPr>
          <w:rFonts w:ascii="Arial Narrow" w:hAnsi="Arial Narrow"/>
          <w:sz w:val="20"/>
        </w:rPr>
      </w:pPr>
    </w:p>
    <w:p w14:paraId="1083BFB5" w14:textId="77777777" w:rsidR="00E77A91" w:rsidRPr="00581D4F" w:rsidRDefault="00E77A91" w:rsidP="00E77A91">
      <w:pPr>
        <w:spacing w:line="276" w:lineRule="auto"/>
        <w:ind w:left="270"/>
        <w:rPr>
          <w:rFonts w:ascii="Arial Narrow" w:hAnsi="Arial Narrow"/>
          <w:sz w:val="20"/>
        </w:rPr>
      </w:pPr>
    </w:p>
    <w:p w14:paraId="295E3D20" w14:textId="77777777" w:rsidR="00E77A91" w:rsidRPr="00581D4F" w:rsidRDefault="00E77A91" w:rsidP="00E77A91">
      <w:pPr>
        <w:spacing w:line="276" w:lineRule="auto"/>
        <w:ind w:left="270"/>
        <w:rPr>
          <w:rFonts w:ascii="Arial Narrow" w:hAnsi="Arial Narrow"/>
          <w:sz w:val="20"/>
        </w:rPr>
      </w:pPr>
      <w:r w:rsidRPr="00581D4F">
        <w:rPr>
          <w:rFonts w:ascii="Arial Narrow" w:hAnsi="Arial Narrow"/>
          <w:noProof/>
          <w:sz w:val="20"/>
        </w:rPr>
        <mc:AlternateContent>
          <mc:Choice Requires="wps">
            <w:drawing>
              <wp:anchor distT="0" distB="0" distL="114300" distR="114300" simplePos="0" relativeHeight="251666432" behindDoc="0" locked="0" layoutInCell="1" allowOverlap="1" wp14:anchorId="6A3668F6" wp14:editId="4465A066">
                <wp:simplePos x="0" y="0"/>
                <wp:positionH relativeFrom="margin">
                  <wp:posOffset>154940</wp:posOffset>
                </wp:positionH>
                <wp:positionV relativeFrom="paragraph">
                  <wp:posOffset>63422</wp:posOffset>
                </wp:positionV>
                <wp:extent cx="5752985" cy="280134"/>
                <wp:effectExtent l="0" t="0" r="635" b="5715"/>
                <wp:wrapNone/>
                <wp:docPr id="32" name="Text Box 32"/>
                <wp:cNvGraphicFramePr/>
                <a:graphic xmlns:a="http://schemas.openxmlformats.org/drawingml/2006/main">
                  <a:graphicData uri="http://schemas.microsoft.com/office/word/2010/wordprocessingShape">
                    <wps:wsp>
                      <wps:cNvSpPr txBox="1"/>
                      <wps:spPr>
                        <a:xfrm>
                          <a:off x="0" y="0"/>
                          <a:ext cx="5752985" cy="280134"/>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753C4"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11</w:t>
                            </w:r>
                          </w:p>
                          <w:p w14:paraId="6EB57888" w14:textId="77777777" w:rsidR="00E77A91" w:rsidRPr="00B72306" w:rsidRDefault="00E77A91" w:rsidP="00E77A91">
                            <w:pPr>
                              <w:jc w:val="center"/>
                              <w:rPr>
                                <w:rFonts w:ascii="Arial Narrow" w:hAnsi="Arial Narrow"/>
                                <w:b/>
                                <w:sz w:val="12"/>
                                <w:szCs w:val="12"/>
                              </w:rPr>
                            </w:pPr>
                            <w:r w:rsidRPr="00B72306">
                              <w:rPr>
                                <w:rFonts w:ascii="Arial Narrow" w:hAnsi="Arial Narrow"/>
                                <w:b/>
                                <w:sz w:val="12"/>
                                <w:szCs w:val="12"/>
                              </w:rPr>
                              <w:t xml:space="preserve">Model Governance (Policy, Procedures, Guidelines and Templates) &amp; Risk Reporting </w:t>
                            </w:r>
                          </w:p>
                          <w:p w14:paraId="42DDF15E" w14:textId="77777777" w:rsidR="00E77A91" w:rsidRPr="00914DCB" w:rsidRDefault="00E77A91" w:rsidP="00E77A91">
                            <w:pPr>
                              <w:jc w:val="center"/>
                              <w:rPr>
                                <w:rFonts w:ascii="Arial Narrow" w:hAnsi="Arial Narrow"/>
                                <w:b/>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3668F6" id="Text Box 32" o:spid="_x0000_s1033" type="#_x0000_t202" style="position:absolute;left:0;text-align:left;margin-left:12.2pt;margin-top:5pt;width:453pt;height:22.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" fillcolor="#b8cce4 [1300]" stroked="f" strokeweight=".5pt">
                <v:textbox>
                  <w:txbxContent>
                    <w:p w14:paraId="5BD753C4"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11</w:t>
                      </w:r>
                    </w:p>
                    <w:p w14:paraId="6EB57888" w14:textId="77777777" w:rsidR="00E77A91" w:rsidRPr="00B72306" w:rsidRDefault="00E77A91" w:rsidP="00E77A91">
                      <w:pPr>
                        <w:jc w:val="center"/>
                        <w:rPr>
                          <w:rFonts w:ascii="Arial Narrow" w:hAnsi="Arial Narrow"/>
                          <w:b/>
                          <w:sz w:val="12"/>
                          <w:szCs w:val="12"/>
                        </w:rPr>
                      </w:pPr>
                      <w:r w:rsidRPr="00B72306">
                        <w:rPr>
                          <w:rFonts w:ascii="Arial Narrow" w:hAnsi="Arial Narrow"/>
                          <w:b/>
                          <w:sz w:val="12"/>
                          <w:szCs w:val="12"/>
                        </w:rPr>
                        <w:t xml:space="preserve">Model Governance (Policy, Procedures, Guidelines and Templates) &amp; Risk Reporting </w:t>
                      </w:r>
                    </w:p>
                    <w:p w14:paraId="42DDF15E" w14:textId="77777777" w:rsidR="00E77A91" w:rsidRPr="00914DCB" w:rsidRDefault="00E77A91" w:rsidP="00E77A91">
                      <w:pPr>
                        <w:jc w:val="center"/>
                        <w:rPr>
                          <w:rFonts w:ascii="Arial Narrow" w:hAnsi="Arial Narrow"/>
                          <w:b/>
                          <w:sz w:val="12"/>
                          <w:szCs w:val="12"/>
                        </w:rPr>
                      </w:pPr>
                    </w:p>
                  </w:txbxContent>
                </v:textbox>
                <w10:wrap anchorx="margin"/>
              </v:shape>
            </w:pict>
          </mc:Fallback>
        </mc:AlternateContent>
      </w:r>
    </w:p>
    <w:p w14:paraId="1F5BBB36" w14:textId="77777777" w:rsidR="00E77A91" w:rsidRPr="00581D4F" w:rsidRDefault="00E77A91" w:rsidP="00E77A91">
      <w:pPr>
        <w:spacing w:line="276" w:lineRule="auto"/>
        <w:rPr>
          <w:rFonts w:ascii="Arial Narrow" w:hAnsi="Arial Narrow"/>
          <w:sz w:val="20"/>
        </w:rPr>
      </w:pPr>
    </w:p>
    <w:p w14:paraId="2A02A8C3" w14:textId="431100C1" w:rsidR="00E77A91" w:rsidRDefault="00E77A91" w:rsidP="00E70049">
      <w:pPr>
        <w:pStyle w:val="BodyText22"/>
        <w:tabs>
          <w:tab w:val="left" w:pos="7650"/>
        </w:tabs>
        <w:spacing w:line="276" w:lineRule="auto"/>
        <w:ind w:firstLine="0"/>
        <w:jc w:val="left"/>
        <w:rPr>
          <w:rFonts w:ascii="Arial Narrow" w:hAnsi="Arial Narrow"/>
          <w:sz w:val="20"/>
        </w:rPr>
      </w:pPr>
    </w:p>
    <w:p w14:paraId="7E56C3A0" w14:textId="77777777" w:rsidR="00E77A91" w:rsidRPr="00581D4F" w:rsidRDefault="00E77A91" w:rsidP="00E70049">
      <w:pPr>
        <w:pStyle w:val="BodyText22"/>
        <w:tabs>
          <w:tab w:val="left" w:pos="7650"/>
        </w:tabs>
        <w:spacing w:line="276" w:lineRule="auto"/>
        <w:ind w:firstLine="0"/>
        <w:jc w:val="left"/>
        <w:rPr>
          <w:rFonts w:ascii="Arial Narrow" w:hAnsi="Arial Narrow"/>
          <w:sz w:val="20"/>
        </w:rPr>
      </w:pPr>
    </w:p>
    <w:p w14:paraId="64D523C1" w14:textId="6BB556EF" w:rsidR="00F46704" w:rsidRPr="00F21274" w:rsidRDefault="00E70049" w:rsidP="00F21274">
      <w:pPr>
        <w:pStyle w:val="Heading1"/>
        <w:spacing w:after="120" w:line="276" w:lineRule="auto"/>
        <w:rPr>
          <w:rFonts w:ascii="Arial Narrow" w:hAnsi="Arial Narrow"/>
          <w:color w:val="auto"/>
          <w:sz w:val="24"/>
          <w:szCs w:val="24"/>
        </w:rPr>
      </w:pPr>
      <w:r w:rsidRPr="00581D4F">
        <w:rPr>
          <w:rFonts w:ascii="Arial Narrow" w:hAnsi="Arial Narrow"/>
          <w:color w:val="auto"/>
          <w:sz w:val="24"/>
          <w:szCs w:val="24"/>
        </w:rPr>
        <w:t>MRM Control 1 Assessment Form</w:t>
      </w:r>
      <w:r w:rsidR="00DD23D1" w:rsidRPr="00581D4F">
        <w:rPr>
          <w:rFonts w:ascii="Arial Narrow" w:hAnsi="Arial Narrow"/>
          <w:color w:val="auto"/>
          <w:sz w:val="24"/>
          <w:szCs w:val="24"/>
        </w:rPr>
        <w:t xml:space="preserve"> Change Log</w:t>
      </w:r>
    </w:p>
    <w:p w14:paraId="16CFB3FA" w14:textId="77777777" w:rsidR="00F46704" w:rsidRPr="00F21274" w:rsidRDefault="00F46704" w:rsidP="00E70049">
      <w:pPr>
        <w:spacing w:line="276" w:lineRule="auto"/>
        <w:rPr>
          <w:rFonts w:ascii="Arial Narrow" w:hAnsi="Arial Narrow"/>
          <w:i/>
          <w:iCs/>
          <w:sz w:val="18"/>
          <w:szCs w:val="18"/>
        </w:rPr>
      </w:pPr>
      <w:r w:rsidRPr="00F21274">
        <w:rPr>
          <w:rFonts w:ascii="Arial Narrow" w:hAnsi="Arial Narrow"/>
          <w:b/>
          <w:bCs/>
          <w:i/>
          <w:iCs/>
          <w:sz w:val="18"/>
          <w:szCs w:val="18"/>
        </w:rPr>
        <w:t xml:space="preserve">Please Note: </w:t>
      </w:r>
      <w:r w:rsidRPr="00F21274">
        <w:rPr>
          <w:rFonts w:ascii="Arial Narrow" w:hAnsi="Arial Narrow"/>
          <w:i/>
          <w:iCs/>
          <w:sz w:val="18"/>
          <w:szCs w:val="18"/>
        </w:rPr>
        <w:t xml:space="preserve">This assessment form will only be revised when needed. However, the form is being evaluated when is in use for potential enhancement. </w:t>
      </w:r>
    </w:p>
    <w:p w14:paraId="1A5CCEF2" w14:textId="54D78926" w:rsidR="00E70049" w:rsidRPr="00581D4F" w:rsidRDefault="00E70049" w:rsidP="00E70049">
      <w:pPr>
        <w:spacing w:line="276" w:lineRule="auto"/>
        <w:rPr>
          <w:rFonts w:ascii="Arial Narrow" w:hAnsi="Arial Narrow"/>
          <w:b/>
          <w:bCs/>
        </w:rPr>
      </w:pPr>
    </w:p>
    <w:tbl>
      <w:tblPr>
        <w:tblStyle w:val="TableGrid"/>
        <w:tblW w:w="0" w:type="auto"/>
        <w:tblLook w:val="04A0" w:firstRow="1" w:lastRow="0" w:firstColumn="1" w:lastColumn="0" w:noHBand="0" w:noVBand="1"/>
      </w:tblPr>
      <w:tblGrid>
        <w:gridCol w:w="332"/>
        <w:gridCol w:w="908"/>
        <w:gridCol w:w="5415"/>
        <w:gridCol w:w="1487"/>
        <w:gridCol w:w="1928"/>
      </w:tblGrid>
      <w:tr w:rsidR="00DD23D1" w:rsidRPr="00581D4F" w14:paraId="45312893" w14:textId="77777777" w:rsidTr="0001355D">
        <w:tc>
          <w:tcPr>
            <w:tcW w:w="332" w:type="dxa"/>
            <w:shd w:val="clear" w:color="auto" w:fill="000000" w:themeFill="text1"/>
          </w:tcPr>
          <w:p w14:paraId="12C1AE9D" w14:textId="77777777" w:rsidR="00DD23D1" w:rsidRPr="00581D4F"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581D4F">
              <w:rPr>
                <w:rFonts w:ascii="Arial Narrow" w:hAnsi="Arial Narrow"/>
                <w:b/>
                <w:color w:val="FFFFFF" w:themeColor="background1"/>
                <w:szCs w:val="22"/>
              </w:rPr>
              <w:t>#</w:t>
            </w:r>
          </w:p>
        </w:tc>
        <w:tc>
          <w:tcPr>
            <w:tcW w:w="908" w:type="dxa"/>
            <w:shd w:val="clear" w:color="auto" w:fill="000000" w:themeFill="text1"/>
          </w:tcPr>
          <w:p w14:paraId="2B547CA7" w14:textId="77777777" w:rsidR="00DD23D1" w:rsidRPr="00581D4F"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581D4F">
              <w:rPr>
                <w:rFonts w:ascii="Arial Narrow" w:hAnsi="Arial Narrow"/>
                <w:b/>
                <w:color w:val="FFFFFF" w:themeColor="background1"/>
                <w:szCs w:val="22"/>
              </w:rPr>
              <w:t>Doc. Version</w:t>
            </w:r>
          </w:p>
        </w:tc>
        <w:tc>
          <w:tcPr>
            <w:tcW w:w="5415" w:type="dxa"/>
            <w:shd w:val="clear" w:color="auto" w:fill="000000" w:themeFill="text1"/>
          </w:tcPr>
          <w:p w14:paraId="633ECE4F" w14:textId="77777777" w:rsidR="00DD23D1" w:rsidRPr="00581D4F"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581D4F">
              <w:rPr>
                <w:rFonts w:ascii="Arial Narrow" w:hAnsi="Arial Narrow"/>
                <w:b/>
                <w:color w:val="FFFFFF" w:themeColor="background1"/>
                <w:szCs w:val="22"/>
              </w:rPr>
              <w:t>High Level Change Description</w:t>
            </w:r>
          </w:p>
        </w:tc>
        <w:tc>
          <w:tcPr>
            <w:tcW w:w="1487" w:type="dxa"/>
            <w:shd w:val="clear" w:color="auto" w:fill="000000" w:themeFill="text1"/>
          </w:tcPr>
          <w:p w14:paraId="7B7D9D03" w14:textId="77777777" w:rsidR="00DD23D1" w:rsidRPr="00581D4F"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581D4F">
              <w:rPr>
                <w:rFonts w:ascii="Arial Narrow" w:hAnsi="Arial Narrow"/>
                <w:b/>
                <w:color w:val="FFFFFF" w:themeColor="background1"/>
                <w:szCs w:val="22"/>
              </w:rPr>
              <w:t>Doc. Change Date</w:t>
            </w:r>
          </w:p>
        </w:tc>
        <w:tc>
          <w:tcPr>
            <w:tcW w:w="1928" w:type="dxa"/>
            <w:shd w:val="clear" w:color="auto" w:fill="000000" w:themeFill="text1"/>
          </w:tcPr>
          <w:p w14:paraId="1CFD8702" w14:textId="77777777" w:rsidR="00DD23D1" w:rsidRPr="00581D4F"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581D4F">
              <w:rPr>
                <w:rFonts w:ascii="Arial Narrow" w:hAnsi="Arial Narrow"/>
                <w:b/>
                <w:color w:val="FFFFFF" w:themeColor="background1"/>
                <w:szCs w:val="22"/>
              </w:rPr>
              <w:t>Section Changed</w:t>
            </w:r>
          </w:p>
        </w:tc>
      </w:tr>
      <w:tr w:rsidR="00DD23D1" w:rsidRPr="00581D4F" w14:paraId="00819CE0" w14:textId="77777777" w:rsidTr="0001355D">
        <w:tc>
          <w:tcPr>
            <w:tcW w:w="332" w:type="dxa"/>
          </w:tcPr>
          <w:p w14:paraId="09EE68DF" w14:textId="77777777" w:rsidR="00DD23D1" w:rsidRPr="00581D4F" w:rsidRDefault="00DD23D1" w:rsidP="00E70049">
            <w:pPr>
              <w:pStyle w:val="BodyText22"/>
              <w:tabs>
                <w:tab w:val="left" w:pos="7650"/>
              </w:tabs>
              <w:spacing w:line="276" w:lineRule="auto"/>
              <w:ind w:firstLine="0"/>
              <w:jc w:val="center"/>
              <w:rPr>
                <w:rFonts w:ascii="Arial Narrow" w:hAnsi="Arial Narrow"/>
                <w:szCs w:val="22"/>
              </w:rPr>
            </w:pPr>
            <w:r w:rsidRPr="00581D4F">
              <w:rPr>
                <w:rFonts w:ascii="Arial Narrow" w:hAnsi="Arial Narrow"/>
                <w:szCs w:val="22"/>
              </w:rPr>
              <w:t>1</w:t>
            </w:r>
          </w:p>
        </w:tc>
        <w:tc>
          <w:tcPr>
            <w:tcW w:w="908" w:type="dxa"/>
          </w:tcPr>
          <w:p w14:paraId="1A39E1D8" w14:textId="429F881F" w:rsidR="00DD23D1" w:rsidRPr="00581D4F" w:rsidRDefault="00DD23D1" w:rsidP="00E70049">
            <w:pPr>
              <w:pStyle w:val="BodyText22"/>
              <w:tabs>
                <w:tab w:val="left" w:pos="7650"/>
              </w:tabs>
              <w:spacing w:line="276" w:lineRule="auto"/>
              <w:ind w:firstLine="0"/>
              <w:jc w:val="left"/>
              <w:rPr>
                <w:rFonts w:ascii="Arial Narrow" w:hAnsi="Arial Narrow"/>
                <w:szCs w:val="22"/>
              </w:rPr>
            </w:pPr>
            <w:r w:rsidRPr="00581D4F">
              <w:rPr>
                <w:rFonts w:ascii="Arial Narrow" w:hAnsi="Arial Narrow"/>
                <w:szCs w:val="22"/>
              </w:rPr>
              <w:t>v01</w:t>
            </w:r>
          </w:p>
        </w:tc>
        <w:tc>
          <w:tcPr>
            <w:tcW w:w="5415" w:type="dxa"/>
          </w:tcPr>
          <w:p w14:paraId="3999E31A"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r w:rsidRPr="00581D4F">
              <w:rPr>
                <w:rFonts w:ascii="Arial Narrow" w:hAnsi="Arial Narrow"/>
                <w:szCs w:val="22"/>
              </w:rPr>
              <w:t>First version</w:t>
            </w:r>
          </w:p>
        </w:tc>
        <w:tc>
          <w:tcPr>
            <w:tcW w:w="1487" w:type="dxa"/>
          </w:tcPr>
          <w:p w14:paraId="5FAA28CC"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r w:rsidRPr="00581D4F">
              <w:rPr>
                <w:rFonts w:ascii="Arial Narrow" w:hAnsi="Arial Narrow"/>
                <w:szCs w:val="22"/>
              </w:rPr>
              <w:t>10/31/2018</w:t>
            </w:r>
          </w:p>
        </w:tc>
        <w:tc>
          <w:tcPr>
            <w:tcW w:w="1928" w:type="dxa"/>
          </w:tcPr>
          <w:p w14:paraId="1DEBF779"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r w:rsidRPr="00581D4F">
              <w:rPr>
                <w:rFonts w:ascii="Arial Narrow" w:hAnsi="Arial Narrow"/>
                <w:szCs w:val="22"/>
              </w:rPr>
              <w:t>All</w:t>
            </w:r>
          </w:p>
        </w:tc>
      </w:tr>
      <w:tr w:rsidR="00DD23D1" w:rsidRPr="00581D4F" w14:paraId="4E12CEE7" w14:textId="77777777" w:rsidTr="0001355D">
        <w:tc>
          <w:tcPr>
            <w:tcW w:w="332" w:type="dxa"/>
          </w:tcPr>
          <w:p w14:paraId="076BEE88" w14:textId="36952456" w:rsidR="00DD23D1" w:rsidRPr="00581D4F" w:rsidRDefault="00DB6ABE" w:rsidP="00E70049">
            <w:pPr>
              <w:pStyle w:val="BodyText22"/>
              <w:tabs>
                <w:tab w:val="left" w:pos="7650"/>
              </w:tabs>
              <w:spacing w:line="276" w:lineRule="auto"/>
              <w:ind w:firstLine="0"/>
              <w:jc w:val="center"/>
              <w:rPr>
                <w:rFonts w:ascii="Arial Narrow" w:hAnsi="Arial Narrow"/>
                <w:szCs w:val="22"/>
              </w:rPr>
            </w:pPr>
            <w:r>
              <w:rPr>
                <w:rFonts w:ascii="Arial Narrow" w:hAnsi="Arial Narrow"/>
                <w:szCs w:val="22"/>
              </w:rPr>
              <w:t>2</w:t>
            </w:r>
          </w:p>
        </w:tc>
        <w:tc>
          <w:tcPr>
            <w:tcW w:w="908" w:type="dxa"/>
          </w:tcPr>
          <w:p w14:paraId="52AA90E0" w14:textId="7B08FD3D" w:rsidR="00DD23D1" w:rsidRPr="00581D4F" w:rsidRDefault="00FA00FD"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v</w:t>
            </w:r>
            <w:r w:rsidR="00DB6ABE">
              <w:rPr>
                <w:rFonts w:ascii="Arial Narrow" w:hAnsi="Arial Narrow"/>
                <w:szCs w:val="22"/>
              </w:rPr>
              <w:t>01</w:t>
            </w:r>
          </w:p>
        </w:tc>
        <w:tc>
          <w:tcPr>
            <w:tcW w:w="5415" w:type="dxa"/>
          </w:tcPr>
          <w:p w14:paraId="7484D2ED" w14:textId="550AD306" w:rsidR="00DD23D1" w:rsidRPr="00581D4F" w:rsidRDefault="00DB6ABE"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Minor format update</w:t>
            </w:r>
          </w:p>
        </w:tc>
        <w:tc>
          <w:tcPr>
            <w:tcW w:w="1487" w:type="dxa"/>
          </w:tcPr>
          <w:p w14:paraId="269CC5AF" w14:textId="08E5F4FE" w:rsidR="00DD23D1" w:rsidRPr="00581D4F" w:rsidRDefault="00DB6ABE"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09/03/2020</w:t>
            </w:r>
          </w:p>
        </w:tc>
        <w:tc>
          <w:tcPr>
            <w:tcW w:w="1928" w:type="dxa"/>
          </w:tcPr>
          <w:p w14:paraId="6758A084" w14:textId="20357C31" w:rsidR="00DD23D1" w:rsidRPr="00581D4F" w:rsidRDefault="00DB6ABE"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Throughout</w:t>
            </w:r>
          </w:p>
        </w:tc>
      </w:tr>
      <w:tr w:rsidR="00DD23D1" w:rsidRPr="00581D4F" w14:paraId="0D09A9FE" w14:textId="77777777" w:rsidTr="0001355D">
        <w:tc>
          <w:tcPr>
            <w:tcW w:w="332" w:type="dxa"/>
          </w:tcPr>
          <w:p w14:paraId="429863C9" w14:textId="22E800ED" w:rsidR="00DD23D1" w:rsidRPr="00581D4F" w:rsidRDefault="00FA00FD" w:rsidP="00E70049">
            <w:pPr>
              <w:pStyle w:val="BodyText22"/>
              <w:tabs>
                <w:tab w:val="left" w:pos="7650"/>
              </w:tabs>
              <w:spacing w:line="276" w:lineRule="auto"/>
              <w:ind w:firstLine="0"/>
              <w:jc w:val="center"/>
              <w:rPr>
                <w:rFonts w:ascii="Arial Narrow" w:hAnsi="Arial Narrow"/>
                <w:szCs w:val="22"/>
              </w:rPr>
            </w:pPr>
            <w:r>
              <w:rPr>
                <w:rFonts w:ascii="Arial Narrow" w:hAnsi="Arial Narrow"/>
                <w:szCs w:val="22"/>
              </w:rPr>
              <w:t>3</w:t>
            </w:r>
          </w:p>
        </w:tc>
        <w:tc>
          <w:tcPr>
            <w:tcW w:w="908" w:type="dxa"/>
          </w:tcPr>
          <w:p w14:paraId="6B38F720" w14:textId="6C95FA43" w:rsidR="00DD23D1" w:rsidRPr="00581D4F" w:rsidRDefault="00FA00FD"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v02</w:t>
            </w:r>
          </w:p>
        </w:tc>
        <w:tc>
          <w:tcPr>
            <w:tcW w:w="5415" w:type="dxa"/>
          </w:tcPr>
          <w:p w14:paraId="036D700E" w14:textId="2EAE4D6A" w:rsidR="00DD23D1" w:rsidRPr="00581D4F" w:rsidRDefault="00FA00FD"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Added SR 11-7 model definition in section C.</w:t>
            </w:r>
          </w:p>
        </w:tc>
        <w:tc>
          <w:tcPr>
            <w:tcW w:w="1487" w:type="dxa"/>
          </w:tcPr>
          <w:p w14:paraId="18706C15" w14:textId="1EEDC618" w:rsidR="00DD23D1" w:rsidRPr="00581D4F" w:rsidRDefault="00FA00FD"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03/03/2022</w:t>
            </w:r>
          </w:p>
        </w:tc>
        <w:tc>
          <w:tcPr>
            <w:tcW w:w="1928" w:type="dxa"/>
          </w:tcPr>
          <w:p w14:paraId="2BEF0E70" w14:textId="7E75B038" w:rsidR="00DD23D1" w:rsidRPr="00581D4F" w:rsidRDefault="00FA00FD"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Section C</w:t>
            </w:r>
          </w:p>
        </w:tc>
      </w:tr>
      <w:tr w:rsidR="00DD23D1" w:rsidRPr="00581D4F" w14:paraId="60A9F33E" w14:textId="77777777" w:rsidTr="0001355D">
        <w:tc>
          <w:tcPr>
            <w:tcW w:w="332" w:type="dxa"/>
          </w:tcPr>
          <w:p w14:paraId="46CB3DCE" w14:textId="38BD5E4E" w:rsidR="00DD23D1" w:rsidRPr="00581D4F" w:rsidRDefault="00F21274" w:rsidP="00E70049">
            <w:pPr>
              <w:pStyle w:val="BodyText22"/>
              <w:tabs>
                <w:tab w:val="left" w:pos="7650"/>
              </w:tabs>
              <w:spacing w:line="276" w:lineRule="auto"/>
              <w:ind w:firstLine="0"/>
              <w:jc w:val="center"/>
              <w:rPr>
                <w:rFonts w:ascii="Arial Narrow" w:hAnsi="Arial Narrow"/>
                <w:szCs w:val="22"/>
              </w:rPr>
            </w:pPr>
            <w:r>
              <w:rPr>
                <w:rFonts w:ascii="Arial Narrow" w:hAnsi="Arial Narrow"/>
                <w:szCs w:val="22"/>
              </w:rPr>
              <w:t>4</w:t>
            </w:r>
          </w:p>
        </w:tc>
        <w:tc>
          <w:tcPr>
            <w:tcW w:w="908" w:type="dxa"/>
          </w:tcPr>
          <w:p w14:paraId="7E0EDB14" w14:textId="6F280568" w:rsidR="00DD23D1" w:rsidRPr="00581D4F" w:rsidRDefault="00F21274"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v03</w:t>
            </w:r>
          </w:p>
        </w:tc>
        <w:tc>
          <w:tcPr>
            <w:tcW w:w="5415" w:type="dxa"/>
          </w:tcPr>
          <w:p w14:paraId="1AF786E7" w14:textId="0779BC8D" w:rsidR="00DD23D1" w:rsidRPr="00581D4F" w:rsidRDefault="00F21274"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Re-ordered the assessment form; no change on content</w:t>
            </w:r>
          </w:p>
        </w:tc>
        <w:tc>
          <w:tcPr>
            <w:tcW w:w="1487" w:type="dxa"/>
          </w:tcPr>
          <w:p w14:paraId="24FF107B" w14:textId="0F6032F3" w:rsidR="00DD23D1" w:rsidRPr="00581D4F" w:rsidRDefault="00F21274"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01/11/2023</w:t>
            </w:r>
          </w:p>
        </w:tc>
        <w:tc>
          <w:tcPr>
            <w:tcW w:w="1928" w:type="dxa"/>
          </w:tcPr>
          <w:p w14:paraId="6827F9E0" w14:textId="63CC2074" w:rsidR="00DD23D1" w:rsidRPr="00581D4F" w:rsidRDefault="00F21274" w:rsidP="00E70049">
            <w:pPr>
              <w:pStyle w:val="BodyText22"/>
              <w:tabs>
                <w:tab w:val="left" w:pos="7650"/>
              </w:tabs>
              <w:spacing w:line="276" w:lineRule="auto"/>
              <w:ind w:firstLine="0"/>
              <w:jc w:val="left"/>
              <w:rPr>
                <w:rFonts w:ascii="Arial Narrow" w:hAnsi="Arial Narrow"/>
                <w:szCs w:val="22"/>
              </w:rPr>
            </w:pPr>
            <w:r>
              <w:rPr>
                <w:rFonts w:ascii="Arial Narrow" w:hAnsi="Arial Narrow"/>
                <w:szCs w:val="22"/>
              </w:rPr>
              <w:t>Throughout</w:t>
            </w:r>
          </w:p>
        </w:tc>
      </w:tr>
      <w:tr w:rsidR="00DD23D1" w:rsidRPr="00581D4F" w14:paraId="0352FEF2" w14:textId="77777777" w:rsidTr="0001355D">
        <w:tc>
          <w:tcPr>
            <w:tcW w:w="332" w:type="dxa"/>
          </w:tcPr>
          <w:p w14:paraId="72E58ECD" w14:textId="77777777" w:rsidR="00DD23D1" w:rsidRPr="00581D4F" w:rsidRDefault="00DD23D1" w:rsidP="00E70049">
            <w:pPr>
              <w:pStyle w:val="BodyText22"/>
              <w:tabs>
                <w:tab w:val="left" w:pos="7650"/>
              </w:tabs>
              <w:spacing w:line="276" w:lineRule="auto"/>
              <w:ind w:firstLine="0"/>
              <w:jc w:val="center"/>
              <w:rPr>
                <w:rFonts w:ascii="Arial Narrow" w:hAnsi="Arial Narrow"/>
                <w:szCs w:val="22"/>
              </w:rPr>
            </w:pPr>
          </w:p>
        </w:tc>
        <w:tc>
          <w:tcPr>
            <w:tcW w:w="908" w:type="dxa"/>
          </w:tcPr>
          <w:p w14:paraId="6BA44349"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p>
        </w:tc>
        <w:tc>
          <w:tcPr>
            <w:tcW w:w="5415" w:type="dxa"/>
          </w:tcPr>
          <w:p w14:paraId="17B62841"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p>
        </w:tc>
        <w:tc>
          <w:tcPr>
            <w:tcW w:w="1487" w:type="dxa"/>
          </w:tcPr>
          <w:p w14:paraId="42330C45"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p>
        </w:tc>
        <w:tc>
          <w:tcPr>
            <w:tcW w:w="1928" w:type="dxa"/>
          </w:tcPr>
          <w:p w14:paraId="3B6A97EC"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p>
        </w:tc>
      </w:tr>
      <w:tr w:rsidR="00DD23D1" w:rsidRPr="00581D4F" w14:paraId="45ADCE62" w14:textId="77777777" w:rsidTr="0001355D">
        <w:tc>
          <w:tcPr>
            <w:tcW w:w="332" w:type="dxa"/>
          </w:tcPr>
          <w:p w14:paraId="220B44F6" w14:textId="77777777" w:rsidR="00DD23D1" w:rsidRPr="00581D4F" w:rsidRDefault="00DD23D1" w:rsidP="00E70049">
            <w:pPr>
              <w:pStyle w:val="BodyText22"/>
              <w:tabs>
                <w:tab w:val="left" w:pos="7650"/>
              </w:tabs>
              <w:spacing w:line="276" w:lineRule="auto"/>
              <w:ind w:firstLine="0"/>
              <w:jc w:val="center"/>
              <w:rPr>
                <w:rFonts w:ascii="Arial Narrow" w:hAnsi="Arial Narrow"/>
                <w:szCs w:val="22"/>
              </w:rPr>
            </w:pPr>
          </w:p>
        </w:tc>
        <w:tc>
          <w:tcPr>
            <w:tcW w:w="908" w:type="dxa"/>
          </w:tcPr>
          <w:p w14:paraId="256149F1"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p>
        </w:tc>
        <w:tc>
          <w:tcPr>
            <w:tcW w:w="5415" w:type="dxa"/>
          </w:tcPr>
          <w:p w14:paraId="205E725A"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p>
        </w:tc>
        <w:tc>
          <w:tcPr>
            <w:tcW w:w="1487" w:type="dxa"/>
          </w:tcPr>
          <w:p w14:paraId="6255AB54"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p>
        </w:tc>
        <w:tc>
          <w:tcPr>
            <w:tcW w:w="1928" w:type="dxa"/>
          </w:tcPr>
          <w:p w14:paraId="0B9A9E0B" w14:textId="77777777" w:rsidR="00DD23D1" w:rsidRPr="00581D4F" w:rsidRDefault="00DD23D1" w:rsidP="00E70049">
            <w:pPr>
              <w:pStyle w:val="BodyText22"/>
              <w:tabs>
                <w:tab w:val="left" w:pos="7650"/>
              </w:tabs>
              <w:spacing w:line="276" w:lineRule="auto"/>
              <w:ind w:firstLine="0"/>
              <w:jc w:val="left"/>
              <w:rPr>
                <w:rFonts w:ascii="Arial Narrow" w:hAnsi="Arial Narrow"/>
                <w:szCs w:val="22"/>
              </w:rPr>
            </w:pPr>
          </w:p>
        </w:tc>
      </w:tr>
    </w:tbl>
    <w:p w14:paraId="2128C83E" w14:textId="77777777" w:rsidR="00DE15D0" w:rsidRPr="00581D4F" w:rsidRDefault="00DE15D0" w:rsidP="00E70049">
      <w:pPr>
        <w:pStyle w:val="BodyText22"/>
        <w:tabs>
          <w:tab w:val="left" w:pos="7650"/>
        </w:tabs>
        <w:spacing w:line="276" w:lineRule="auto"/>
        <w:ind w:firstLine="0"/>
        <w:jc w:val="left"/>
        <w:rPr>
          <w:rFonts w:ascii="Arial Narrow" w:hAnsi="Arial Narrow"/>
          <w:szCs w:val="22"/>
        </w:rPr>
      </w:pPr>
    </w:p>
    <w:p w14:paraId="3496BFB3" w14:textId="77777777" w:rsidR="00DE15D0" w:rsidRPr="00581D4F" w:rsidRDefault="00DE15D0" w:rsidP="00E70049">
      <w:pPr>
        <w:pStyle w:val="BodyText22"/>
        <w:tabs>
          <w:tab w:val="left" w:pos="7650"/>
        </w:tabs>
        <w:spacing w:line="276" w:lineRule="auto"/>
        <w:ind w:firstLine="0"/>
        <w:jc w:val="left"/>
        <w:rPr>
          <w:rFonts w:ascii="Arial Narrow" w:hAnsi="Arial Narrow"/>
          <w:szCs w:val="22"/>
        </w:rPr>
      </w:pPr>
    </w:p>
    <w:p w14:paraId="6E76C335" w14:textId="77777777" w:rsidR="00CE29D9" w:rsidRPr="00581D4F" w:rsidRDefault="00CE29D9" w:rsidP="00E70049">
      <w:pPr>
        <w:pStyle w:val="BodyText22"/>
        <w:tabs>
          <w:tab w:val="left" w:pos="7650"/>
        </w:tabs>
        <w:spacing w:line="276" w:lineRule="auto"/>
        <w:ind w:firstLine="0"/>
        <w:jc w:val="left"/>
        <w:rPr>
          <w:rFonts w:ascii="Arial Narrow" w:hAnsi="Arial Narrow"/>
          <w:szCs w:val="22"/>
        </w:rPr>
      </w:pPr>
    </w:p>
    <w:sectPr w:rsidR="00CE29D9" w:rsidRPr="00581D4F" w:rsidSect="00D31DC5">
      <w:headerReference w:type="default" r:id="rId14"/>
      <w:footerReference w:type="defaul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0ABF" w14:textId="77777777" w:rsidR="005A7121" w:rsidRDefault="005A7121" w:rsidP="00EC6A20">
      <w:r>
        <w:separator/>
      </w:r>
    </w:p>
  </w:endnote>
  <w:endnote w:type="continuationSeparator" w:id="0">
    <w:p w14:paraId="5A34ED45" w14:textId="77777777" w:rsidR="005A7121" w:rsidRDefault="005A7121" w:rsidP="00EC6A20">
      <w:r>
        <w:continuationSeparator/>
      </w:r>
    </w:p>
  </w:endnote>
  <w:endnote w:type="continuationNotice" w:id="1">
    <w:p w14:paraId="21426CEA" w14:textId="77777777" w:rsidR="005A7121" w:rsidRDefault="005A71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641568"/>
      <w:docPartObj>
        <w:docPartGallery w:val="Page Numbers (Bottom of Page)"/>
        <w:docPartUnique/>
      </w:docPartObj>
    </w:sdtPr>
    <w:sdtEndPr>
      <w:rPr>
        <w:rFonts w:ascii="Arial Narrow" w:hAnsi="Arial Narrow"/>
        <w:noProof/>
        <w:sz w:val="20"/>
        <w:szCs w:val="20"/>
      </w:rPr>
    </w:sdtEndPr>
    <w:sdtContent>
      <w:p w14:paraId="01FAFDF6" w14:textId="7795CC0D" w:rsidR="00564C06" w:rsidRPr="00564C06" w:rsidRDefault="00564C06" w:rsidP="00564C06">
        <w:pPr>
          <w:pStyle w:val="Footer"/>
          <w:jc w:val="right"/>
          <w:rPr>
            <w:rFonts w:ascii="Arial Narrow" w:hAnsi="Arial Narrow"/>
            <w:sz w:val="20"/>
            <w:szCs w:val="20"/>
          </w:rPr>
        </w:pPr>
        <w:r w:rsidRPr="00564C06">
          <w:rPr>
            <w:rFonts w:ascii="Arial Narrow" w:hAnsi="Arial Narrow"/>
            <w:sz w:val="20"/>
            <w:szCs w:val="20"/>
          </w:rPr>
          <w:fldChar w:fldCharType="begin"/>
        </w:r>
        <w:r w:rsidRPr="00564C06">
          <w:rPr>
            <w:rFonts w:ascii="Arial Narrow" w:hAnsi="Arial Narrow"/>
            <w:sz w:val="20"/>
            <w:szCs w:val="20"/>
          </w:rPr>
          <w:instrText xml:space="preserve"> PAGE   \* MERGEFORMAT </w:instrText>
        </w:r>
        <w:r w:rsidRPr="00564C06">
          <w:rPr>
            <w:rFonts w:ascii="Arial Narrow" w:hAnsi="Arial Narrow"/>
            <w:sz w:val="20"/>
            <w:szCs w:val="20"/>
          </w:rPr>
          <w:fldChar w:fldCharType="separate"/>
        </w:r>
        <w:r w:rsidR="00B512F3">
          <w:rPr>
            <w:rFonts w:ascii="Arial Narrow" w:hAnsi="Arial Narrow"/>
            <w:noProof/>
            <w:sz w:val="20"/>
            <w:szCs w:val="20"/>
          </w:rPr>
          <w:t>2</w:t>
        </w:r>
        <w:r w:rsidRPr="00564C06">
          <w:rPr>
            <w:rFonts w:ascii="Arial Narrow" w:hAnsi="Arial Narrow"/>
            <w:noProof/>
            <w:sz w:val="20"/>
            <w:szCs w:val="20"/>
          </w:rPr>
          <w:fldChar w:fldCharType="end"/>
        </w:r>
      </w:p>
    </w:sdtContent>
  </w:sdt>
  <w:p w14:paraId="074EA8DA" w14:textId="77777777" w:rsidR="005A7121" w:rsidRDefault="005A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C3922" w14:textId="77777777" w:rsidR="005A7121" w:rsidRDefault="005A7121" w:rsidP="00EC6A20">
      <w:r>
        <w:separator/>
      </w:r>
    </w:p>
  </w:footnote>
  <w:footnote w:type="continuationSeparator" w:id="0">
    <w:p w14:paraId="121350DB" w14:textId="77777777" w:rsidR="005A7121" w:rsidRDefault="005A7121" w:rsidP="00EC6A20">
      <w:r>
        <w:continuationSeparator/>
      </w:r>
    </w:p>
  </w:footnote>
  <w:footnote w:type="continuationNotice" w:id="1">
    <w:p w14:paraId="5F728D3C" w14:textId="77777777" w:rsidR="005A7121" w:rsidRDefault="005A71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5287"/>
    </w:tblGrid>
    <w:tr w:rsidR="005A7121" w:rsidRPr="00C205DA" w14:paraId="1AED6872" w14:textId="77777777" w:rsidTr="00616C5B">
      <w:trPr>
        <w:trHeight w:val="1430"/>
      </w:trPr>
      <w:tc>
        <w:tcPr>
          <w:tcW w:w="4788" w:type="dxa"/>
        </w:tcPr>
        <w:p w14:paraId="28E258E6" w14:textId="77777777" w:rsidR="005A7121" w:rsidRPr="00C205DA" w:rsidRDefault="005A7121" w:rsidP="00084D14">
          <w:pPr>
            <w:rPr>
              <w:rFonts w:ascii="Arial Narrow" w:hAnsi="Arial Narrow"/>
              <w:b/>
              <w:noProof/>
              <w:sz w:val="16"/>
            </w:rPr>
          </w:pPr>
          <w:r w:rsidRPr="00C205DA">
            <w:rPr>
              <w:rFonts w:ascii="Arial Narrow" w:hAnsi="Arial Narrow"/>
              <w:b/>
              <w:noProof/>
              <w:sz w:val="16"/>
            </w:rPr>
            <w:drawing>
              <wp:inline distT="0" distB="0" distL="0" distR="0" wp14:anchorId="2613E60A" wp14:editId="646CCB5F">
                <wp:extent cx="1928495" cy="24003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8495" cy="240030"/>
                        </a:xfrm>
                        <a:prstGeom prst="rect">
                          <a:avLst/>
                        </a:prstGeom>
                        <a:noFill/>
                        <a:ln>
                          <a:noFill/>
                        </a:ln>
                      </pic:spPr>
                    </pic:pic>
                  </a:graphicData>
                </a:graphic>
              </wp:inline>
            </w:drawing>
          </w:r>
        </w:p>
        <w:p w14:paraId="0E794533" w14:textId="77777777" w:rsidR="005A7121" w:rsidRPr="00C205DA" w:rsidRDefault="005A7121" w:rsidP="00084D14">
          <w:pPr>
            <w:rPr>
              <w:rFonts w:ascii="Arial Narrow" w:hAnsi="Arial Narrow"/>
            </w:rPr>
          </w:pPr>
        </w:p>
        <w:p w14:paraId="5D60809B" w14:textId="77777777" w:rsidR="005A7121" w:rsidRPr="00C205DA" w:rsidRDefault="005A7121" w:rsidP="00084D14">
          <w:pPr>
            <w:rPr>
              <w:rFonts w:ascii="Arial Narrow" w:hAnsi="Arial Narrow"/>
              <w:b/>
              <w:sz w:val="24"/>
              <w:szCs w:val="24"/>
            </w:rPr>
          </w:pPr>
          <w:r w:rsidRPr="00C205DA">
            <w:rPr>
              <w:rFonts w:ascii="Arial Narrow" w:hAnsi="Arial Narrow"/>
              <w:b/>
              <w:sz w:val="24"/>
              <w:szCs w:val="24"/>
            </w:rPr>
            <w:t>ENTERPRISE RISK MANAGEMENT</w:t>
          </w:r>
        </w:p>
        <w:p w14:paraId="5A32944C" w14:textId="77777777" w:rsidR="005A7121" w:rsidRPr="00C205DA" w:rsidRDefault="005A7121" w:rsidP="00084D14">
          <w:pPr>
            <w:rPr>
              <w:rFonts w:ascii="Arial Narrow" w:hAnsi="Arial Narrow"/>
              <w:b/>
              <w:sz w:val="20"/>
              <w:szCs w:val="20"/>
            </w:rPr>
          </w:pPr>
        </w:p>
        <w:p w14:paraId="61700737" w14:textId="77777777" w:rsidR="005A7121" w:rsidRPr="00C205DA" w:rsidRDefault="005A7121" w:rsidP="0003108D">
          <w:pPr>
            <w:pStyle w:val="Header"/>
            <w:rPr>
              <w:rFonts w:ascii="Arial Narrow" w:hAnsi="Arial Narrow"/>
            </w:rPr>
          </w:pPr>
          <w:r w:rsidRPr="00C205DA">
            <w:rPr>
              <w:rFonts w:ascii="Arial Narrow" w:hAnsi="Arial Narrow"/>
              <w:b/>
              <w:sz w:val="24"/>
              <w:szCs w:val="24"/>
            </w:rPr>
            <w:t>Model Risk Classification Procedures</w:t>
          </w:r>
        </w:p>
      </w:tc>
      <w:tc>
        <w:tcPr>
          <w:tcW w:w="5287" w:type="dxa"/>
        </w:tcPr>
        <w:p w14:paraId="21D1C07E" w14:textId="77777777" w:rsidR="005A7121" w:rsidRPr="00C205DA" w:rsidRDefault="005A7121">
          <w:pPr>
            <w:pStyle w:val="Header"/>
            <w:rPr>
              <w:rFonts w:ascii="Arial Narrow" w:hAnsi="Arial Narrow"/>
            </w:rPr>
          </w:pPr>
        </w:p>
        <w:p w14:paraId="06D270C0" w14:textId="77777777" w:rsidR="005A7121" w:rsidRPr="00C205DA" w:rsidRDefault="005A7121">
          <w:pPr>
            <w:pStyle w:val="Header"/>
            <w:rPr>
              <w:rFonts w:ascii="Arial Narrow" w:hAnsi="Arial Narrow"/>
            </w:rPr>
          </w:pPr>
        </w:p>
        <w:p w14:paraId="523C3A75" w14:textId="77777777" w:rsidR="005A7121" w:rsidRPr="00C205DA" w:rsidRDefault="005A7121" w:rsidP="00D705F6">
          <w:pPr>
            <w:pStyle w:val="Header"/>
            <w:spacing w:line="276" w:lineRule="auto"/>
            <w:rPr>
              <w:rFonts w:ascii="Arial Narrow" w:hAnsi="Arial Narrow"/>
              <w:sz w:val="24"/>
              <w:szCs w:val="24"/>
            </w:rPr>
          </w:pPr>
        </w:p>
        <w:p w14:paraId="6B9B89FF" w14:textId="52B5952A" w:rsidR="005A7121" w:rsidRPr="00C205DA" w:rsidRDefault="00F46704" w:rsidP="00623C7A">
          <w:pPr>
            <w:pStyle w:val="Header"/>
            <w:spacing w:line="276" w:lineRule="auto"/>
            <w:rPr>
              <w:rFonts w:ascii="Arial Narrow" w:hAnsi="Arial Narrow"/>
            </w:rPr>
          </w:pPr>
          <w:r>
            <w:rPr>
              <w:rFonts w:ascii="Arial Narrow" w:hAnsi="Arial Narrow"/>
            </w:rPr>
            <w:t xml:space="preserve">Assessment Form </w:t>
          </w:r>
          <w:r w:rsidR="005A7121">
            <w:rPr>
              <w:rFonts w:ascii="Arial Narrow" w:hAnsi="Arial Narrow"/>
            </w:rPr>
            <w:t>Created: 10</w:t>
          </w:r>
          <w:r w:rsidR="005A7121" w:rsidRPr="00C205DA">
            <w:rPr>
              <w:rFonts w:ascii="Arial Narrow" w:hAnsi="Arial Narrow"/>
            </w:rPr>
            <w:t>/</w:t>
          </w:r>
          <w:r w:rsidR="005A7121">
            <w:rPr>
              <w:rFonts w:ascii="Arial Narrow" w:hAnsi="Arial Narrow"/>
            </w:rPr>
            <w:t>31</w:t>
          </w:r>
          <w:r w:rsidR="005A7121" w:rsidRPr="00C205DA">
            <w:rPr>
              <w:rFonts w:ascii="Arial Narrow" w:hAnsi="Arial Narrow"/>
            </w:rPr>
            <w:t>/201</w:t>
          </w:r>
          <w:r w:rsidR="005A7121">
            <w:rPr>
              <w:rFonts w:ascii="Arial Narrow" w:hAnsi="Arial Narrow"/>
            </w:rPr>
            <w:t>8</w:t>
          </w:r>
        </w:p>
        <w:p w14:paraId="4909E044" w14:textId="579AFA2D" w:rsidR="005A7121" w:rsidRPr="00C205DA" w:rsidRDefault="00F46704" w:rsidP="005A7121">
          <w:pPr>
            <w:pStyle w:val="Header"/>
            <w:rPr>
              <w:rFonts w:ascii="Arial Narrow" w:hAnsi="Arial Narrow"/>
            </w:rPr>
          </w:pPr>
          <w:r>
            <w:rPr>
              <w:rFonts w:ascii="Arial Narrow" w:hAnsi="Arial Narrow"/>
            </w:rPr>
            <w:t xml:space="preserve">Assessment Form </w:t>
          </w:r>
          <w:r w:rsidR="005A7121" w:rsidRPr="00C205DA">
            <w:rPr>
              <w:rFonts w:ascii="Arial Narrow" w:hAnsi="Arial Narrow"/>
            </w:rPr>
            <w:t xml:space="preserve">Last </w:t>
          </w:r>
          <w:r w:rsidR="00687148">
            <w:rPr>
              <w:rFonts w:ascii="Arial Narrow" w:hAnsi="Arial Narrow"/>
            </w:rPr>
            <w:t>Reviewed</w:t>
          </w:r>
          <w:r w:rsidR="005A7121" w:rsidRPr="00C205DA">
            <w:rPr>
              <w:rFonts w:ascii="Arial Narrow" w:hAnsi="Arial Narrow"/>
            </w:rPr>
            <w:t xml:space="preserve">: </w:t>
          </w:r>
          <w:r w:rsidR="00687148">
            <w:rPr>
              <w:rFonts w:ascii="Arial Narrow" w:hAnsi="Arial Narrow"/>
            </w:rPr>
            <w:t>0</w:t>
          </w:r>
          <w:r w:rsidR="00FA00FD">
            <w:rPr>
              <w:rFonts w:ascii="Arial Narrow" w:hAnsi="Arial Narrow"/>
            </w:rPr>
            <w:t>3</w:t>
          </w:r>
          <w:r w:rsidR="00687148">
            <w:rPr>
              <w:rFonts w:ascii="Arial Narrow" w:hAnsi="Arial Narrow"/>
            </w:rPr>
            <w:t>/</w:t>
          </w:r>
          <w:r w:rsidR="00FA00FD">
            <w:rPr>
              <w:rFonts w:ascii="Arial Narrow" w:hAnsi="Arial Narrow"/>
            </w:rPr>
            <w:t>0</w:t>
          </w:r>
          <w:r w:rsidR="00FA00FD">
            <w:t>3</w:t>
          </w:r>
          <w:r w:rsidR="00687148">
            <w:rPr>
              <w:rFonts w:ascii="Arial Narrow" w:hAnsi="Arial Narrow"/>
            </w:rPr>
            <w:t>/2022</w:t>
          </w:r>
        </w:p>
      </w:tc>
    </w:tr>
  </w:tbl>
  <w:p w14:paraId="20CCABCB" w14:textId="77777777" w:rsidR="005A7121" w:rsidRPr="00C205DA" w:rsidRDefault="005A7121" w:rsidP="00EC6A20">
    <w:pPr>
      <w:pStyle w:val="Header"/>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69B"/>
    <w:multiLevelType w:val="hybridMultilevel"/>
    <w:tmpl w:val="2A50AA1E"/>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22D2481"/>
    <w:multiLevelType w:val="hybridMultilevel"/>
    <w:tmpl w:val="2A8A3576"/>
    <w:lvl w:ilvl="0" w:tplc="6A165016">
      <w:start w:val="1"/>
      <w:numFmt w:val="bullet"/>
      <w:lvlText w:val=""/>
      <w:lvlJc w:val="left"/>
      <w:pPr>
        <w:tabs>
          <w:tab w:val="num" w:pos="720"/>
        </w:tabs>
        <w:ind w:left="720" w:hanging="360"/>
      </w:pPr>
      <w:rPr>
        <w:rFonts w:ascii="Wingdings" w:hAnsi="Wingdings" w:hint="default"/>
      </w:rPr>
    </w:lvl>
    <w:lvl w:ilvl="1" w:tplc="DAFA6C36" w:tentative="1">
      <w:start w:val="1"/>
      <w:numFmt w:val="bullet"/>
      <w:lvlText w:val=""/>
      <w:lvlJc w:val="left"/>
      <w:pPr>
        <w:tabs>
          <w:tab w:val="num" w:pos="1440"/>
        </w:tabs>
        <w:ind w:left="1440" w:hanging="360"/>
      </w:pPr>
      <w:rPr>
        <w:rFonts w:ascii="Wingdings" w:hAnsi="Wingdings" w:hint="default"/>
      </w:rPr>
    </w:lvl>
    <w:lvl w:ilvl="2" w:tplc="F322E17C" w:tentative="1">
      <w:start w:val="1"/>
      <w:numFmt w:val="bullet"/>
      <w:lvlText w:val=""/>
      <w:lvlJc w:val="left"/>
      <w:pPr>
        <w:tabs>
          <w:tab w:val="num" w:pos="2160"/>
        </w:tabs>
        <w:ind w:left="2160" w:hanging="360"/>
      </w:pPr>
      <w:rPr>
        <w:rFonts w:ascii="Wingdings" w:hAnsi="Wingdings" w:hint="default"/>
      </w:rPr>
    </w:lvl>
    <w:lvl w:ilvl="3" w:tplc="FEDE41BC" w:tentative="1">
      <w:start w:val="1"/>
      <w:numFmt w:val="bullet"/>
      <w:lvlText w:val=""/>
      <w:lvlJc w:val="left"/>
      <w:pPr>
        <w:tabs>
          <w:tab w:val="num" w:pos="2880"/>
        </w:tabs>
        <w:ind w:left="2880" w:hanging="360"/>
      </w:pPr>
      <w:rPr>
        <w:rFonts w:ascii="Wingdings" w:hAnsi="Wingdings" w:hint="default"/>
      </w:rPr>
    </w:lvl>
    <w:lvl w:ilvl="4" w:tplc="24BCCA0E" w:tentative="1">
      <w:start w:val="1"/>
      <w:numFmt w:val="bullet"/>
      <w:lvlText w:val=""/>
      <w:lvlJc w:val="left"/>
      <w:pPr>
        <w:tabs>
          <w:tab w:val="num" w:pos="3600"/>
        </w:tabs>
        <w:ind w:left="3600" w:hanging="360"/>
      </w:pPr>
      <w:rPr>
        <w:rFonts w:ascii="Wingdings" w:hAnsi="Wingdings" w:hint="default"/>
      </w:rPr>
    </w:lvl>
    <w:lvl w:ilvl="5" w:tplc="0D327D64" w:tentative="1">
      <w:start w:val="1"/>
      <w:numFmt w:val="bullet"/>
      <w:lvlText w:val=""/>
      <w:lvlJc w:val="left"/>
      <w:pPr>
        <w:tabs>
          <w:tab w:val="num" w:pos="4320"/>
        </w:tabs>
        <w:ind w:left="4320" w:hanging="360"/>
      </w:pPr>
      <w:rPr>
        <w:rFonts w:ascii="Wingdings" w:hAnsi="Wingdings" w:hint="default"/>
      </w:rPr>
    </w:lvl>
    <w:lvl w:ilvl="6" w:tplc="E48C95D8" w:tentative="1">
      <w:start w:val="1"/>
      <w:numFmt w:val="bullet"/>
      <w:lvlText w:val=""/>
      <w:lvlJc w:val="left"/>
      <w:pPr>
        <w:tabs>
          <w:tab w:val="num" w:pos="5040"/>
        </w:tabs>
        <w:ind w:left="5040" w:hanging="360"/>
      </w:pPr>
      <w:rPr>
        <w:rFonts w:ascii="Wingdings" w:hAnsi="Wingdings" w:hint="default"/>
      </w:rPr>
    </w:lvl>
    <w:lvl w:ilvl="7" w:tplc="167E60AA" w:tentative="1">
      <w:start w:val="1"/>
      <w:numFmt w:val="bullet"/>
      <w:lvlText w:val=""/>
      <w:lvlJc w:val="left"/>
      <w:pPr>
        <w:tabs>
          <w:tab w:val="num" w:pos="5760"/>
        </w:tabs>
        <w:ind w:left="5760" w:hanging="360"/>
      </w:pPr>
      <w:rPr>
        <w:rFonts w:ascii="Wingdings" w:hAnsi="Wingdings" w:hint="default"/>
      </w:rPr>
    </w:lvl>
    <w:lvl w:ilvl="8" w:tplc="EE689A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6B4BD9"/>
    <w:multiLevelType w:val="hybridMultilevel"/>
    <w:tmpl w:val="FC422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DC21C5"/>
    <w:multiLevelType w:val="hybridMultilevel"/>
    <w:tmpl w:val="56A2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76090"/>
    <w:multiLevelType w:val="hybridMultilevel"/>
    <w:tmpl w:val="723E38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04D0D"/>
    <w:multiLevelType w:val="hybridMultilevel"/>
    <w:tmpl w:val="78DAD414"/>
    <w:lvl w:ilvl="0" w:tplc="9B2C7AD6">
      <w:start w:val="1"/>
      <w:numFmt w:val="bullet"/>
      <w:lvlText w:val=""/>
      <w:lvlJc w:val="left"/>
      <w:pPr>
        <w:tabs>
          <w:tab w:val="num" w:pos="720"/>
        </w:tabs>
        <w:ind w:left="720" w:hanging="360"/>
      </w:pPr>
      <w:rPr>
        <w:rFonts w:ascii="Wingdings" w:hAnsi="Wingdings" w:hint="default"/>
      </w:rPr>
    </w:lvl>
    <w:lvl w:ilvl="1" w:tplc="D4CC1676" w:tentative="1">
      <w:start w:val="1"/>
      <w:numFmt w:val="bullet"/>
      <w:lvlText w:val=""/>
      <w:lvlJc w:val="left"/>
      <w:pPr>
        <w:tabs>
          <w:tab w:val="num" w:pos="1440"/>
        </w:tabs>
        <w:ind w:left="1440" w:hanging="360"/>
      </w:pPr>
      <w:rPr>
        <w:rFonts w:ascii="Wingdings" w:hAnsi="Wingdings" w:hint="default"/>
      </w:rPr>
    </w:lvl>
    <w:lvl w:ilvl="2" w:tplc="FC6C68AE" w:tentative="1">
      <w:start w:val="1"/>
      <w:numFmt w:val="bullet"/>
      <w:lvlText w:val=""/>
      <w:lvlJc w:val="left"/>
      <w:pPr>
        <w:tabs>
          <w:tab w:val="num" w:pos="2160"/>
        </w:tabs>
        <w:ind w:left="2160" w:hanging="360"/>
      </w:pPr>
      <w:rPr>
        <w:rFonts w:ascii="Wingdings" w:hAnsi="Wingdings" w:hint="default"/>
      </w:rPr>
    </w:lvl>
    <w:lvl w:ilvl="3" w:tplc="686A0504" w:tentative="1">
      <w:start w:val="1"/>
      <w:numFmt w:val="bullet"/>
      <w:lvlText w:val=""/>
      <w:lvlJc w:val="left"/>
      <w:pPr>
        <w:tabs>
          <w:tab w:val="num" w:pos="2880"/>
        </w:tabs>
        <w:ind w:left="2880" w:hanging="360"/>
      </w:pPr>
      <w:rPr>
        <w:rFonts w:ascii="Wingdings" w:hAnsi="Wingdings" w:hint="default"/>
      </w:rPr>
    </w:lvl>
    <w:lvl w:ilvl="4" w:tplc="D41CB460" w:tentative="1">
      <w:start w:val="1"/>
      <w:numFmt w:val="bullet"/>
      <w:lvlText w:val=""/>
      <w:lvlJc w:val="left"/>
      <w:pPr>
        <w:tabs>
          <w:tab w:val="num" w:pos="3600"/>
        </w:tabs>
        <w:ind w:left="3600" w:hanging="360"/>
      </w:pPr>
      <w:rPr>
        <w:rFonts w:ascii="Wingdings" w:hAnsi="Wingdings" w:hint="default"/>
      </w:rPr>
    </w:lvl>
    <w:lvl w:ilvl="5" w:tplc="41DA96A8" w:tentative="1">
      <w:start w:val="1"/>
      <w:numFmt w:val="bullet"/>
      <w:lvlText w:val=""/>
      <w:lvlJc w:val="left"/>
      <w:pPr>
        <w:tabs>
          <w:tab w:val="num" w:pos="4320"/>
        </w:tabs>
        <w:ind w:left="4320" w:hanging="360"/>
      </w:pPr>
      <w:rPr>
        <w:rFonts w:ascii="Wingdings" w:hAnsi="Wingdings" w:hint="default"/>
      </w:rPr>
    </w:lvl>
    <w:lvl w:ilvl="6" w:tplc="1FAA3072" w:tentative="1">
      <w:start w:val="1"/>
      <w:numFmt w:val="bullet"/>
      <w:lvlText w:val=""/>
      <w:lvlJc w:val="left"/>
      <w:pPr>
        <w:tabs>
          <w:tab w:val="num" w:pos="5040"/>
        </w:tabs>
        <w:ind w:left="5040" w:hanging="360"/>
      </w:pPr>
      <w:rPr>
        <w:rFonts w:ascii="Wingdings" w:hAnsi="Wingdings" w:hint="default"/>
      </w:rPr>
    </w:lvl>
    <w:lvl w:ilvl="7" w:tplc="CD9C6AA8" w:tentative="1">
      <w:start w:val="1"/>
      <w:numFmt w:val="bullet"/>
      <w:lvlText w:val=""/>
      <w:lvlJc w:val="left"/>
      <w:pPr>
        <w:tabs>
          <w:tab w:val="num" w:pos="5760"/>
        </w:tabs>
        <w:ind w:left="5760" w:hanging="360"/>
      </w:pPr>
      <w:rPr>
        <w:rFonts w:ascii="Wingdings" w:hAnsi="Wingdings" w:hint="default"/>
      </w:rPr>
    </w:lvl>
    <w:lvl w:ilvl="8" w:tplc="219A6D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A0EEF"/>
    <w:multiLevelType w:val="hybridMultilevel"/>
    <w:tmpl w:val="595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E0B7B"/>
    <w:multiLevelType w:val="hybridMultilevel"/>
    <w:tmpl w:val="52C01040"/>
    <w:lvl w:ilvl="0" w:tplc="CF0209A2">
      <w:start w:val="1"/>
      <w:numFmt w:val="bullet"/>
      <w:lvlText w:val=""/>
      <w:lvlJc w:val="left"/>
      <w:pPr>
        <w:tabs>
          <w:tab w:val="num" w:pos="720"/>
        </w:tabs>
        <w:ind w:left="720" w:hanging="360"/>
      </w:pPr>
      <w:rPr>
        <w:rFonts w:ascii="Wingdings" w:hAnsi="Wingdings" w:hint="default"/>
      </w:rPr>
    </w:lvl>
    <w:lvl w:ilvl="1" w:tplc="CF7A28DA" w:tentative="1">
      <w:start w:val="1"/>
      <w:numFmt w:val="bullet"/>
      <w:lvlText w:val=""/>
      <w:lvlJc w:val="left"/>
      <w:pPr>
        <w:tabs>
          <w:tab w:val="num" w:pos="1440"/>
        </w:tabs>
        <w:ind w:left="1440" w:hanging="360"/>
      </w:pPr>
      <w:rPr>
        <w:rFonts w:ascii="Wingdings" w:hAnsi="Wingdings" w:hint="default"/>
      </w:rPr>
    </w:lvl>
    <w:lvl w:ilvl="2" w:tplc="AAC03898" w:tentative="1">
      <w:start w:val="1"/>
      <w:numFmt w:val="bullet"/>
      <w:lvlText w:val=""/>
      <w:lvlJc w:val="left"/>
      <w:pPr>
        <w:tabs>
          <w:tab w:val="num" w:pos="2160"/>
        </w:tabs>
        <w:ind w:left="2160" w:hanging="360"/>
      </w:pPr>
      <w:rPr>
        <w:rFonts w:ascii="Wingdings" w:hAnsi="Wingdings" w:hint="default"/>
      </w:rPr>
    </w:lvl>
    <w:lvl w:ilvl="3" w:tplc="95989592" w:tentative="1">
      <w:start w:val="1"/>
      <w:numFmt w:val="bullet"/>
      <w:lvlText w:val=""/>
      <w:lvlJc w:val="left"/>
      <w:pPr>
        <w:tabs>
          <w:tab w:val="num" w:pos="2880"/>
        </w:tabs>
        <w:ind w:left="2880" w:hanging="360"/>
      </w:pPr>
      <w:rPr>
        <w:rFonts w:ascii="Wingdings" w:hAnsi="Wingdings" w:hint="default"/>
      </w:rPr>
    </w:lvl>
    <w:lvl w:ilvl="4" w:tplc="9B3CD2C4" w:tentative="1">
      <w:start w:val="1"/>
      <w:numFmt w:val="bullet"/>
      <w:lvlText w:val=""/>
      <w:lvlJc w:val="left"/>
      <w:pPr>
        <w:tabs>
          <w:tab w:val="num" w:pos="3600"/>
        </w:tabs>
        <w:ind w:left="3600" w:hanging="360"/>
      </w:pPr>
      <w:rPr>
        <w:rFonts w:ascii="Wingdings" w:hAnsi="Wingdings" w:hint="default"/>
      </w:rPr>
    </w:lvl>
    <w:lvl w:ilvl="5" w:tplc="38CC59B6" w:tentative="1">
      <w:start w:val="1"/>
      <w:numFmt w:val="bullet"/>
      <w:lvlText w:val=""/>
      <w:lvlJc w:val="left"/>
      <w:pPr>
        <w:tabs>
          <w:tab w:val="num" w:pos="4320"/>
        </w:tabs>
        <w:ind w:left="4320" w:hanging="360"/>
      </w:pPr>
      <w:rPr>
        <w:rFonts w:ascii="Wingdings" w:hAnsi="Wingdings" w:hint="default"/>
      </w:rPr>
    </w:lvl>
    <w:lvl w:ilvl="6" w:tplc="04769CD4" w:tentative="1">
      <w:start w:val="1"/>
      <w:numFmt w:val="bullet"/>
      <w:lvlText w:val=""/>
      <w:lvlJc w:val="left"/>
      <w:pPr>
        <w:tabs>
          <w:tab w:val="num" w:pos="5040"/>
        </w:tabs>
        <w:ind w:left="5040" w:hanging="360"/>
      </w:pPr>
      <w:rPr>
        <w:rFonts w:ascii="Wingdings" w:hAnsi="Wingdings" w:hint="default"/>
      </w:rPr>
    </w:lvl>
    <w:lvl w:ilvl="7" w:tplc="D9981DA8" w:tentative="1">
      <w:start w:val="1"/>
      <w:numFmt w:val="bullet"/>
      <w:lvlText w:val=""/>
      <w:lvlJc w:val="left"/>
      <w:pPr>
        <w:tabs>
          <w:tab w:val="num" w:pos="5760"/>
        </w:tabs>
        <w:ind w:left="5760" w:hanging="360"/>
      </w:pPr>
      <w:rPr>
        <w:rFonts w:ascii="Wingdings" w:hAnsi="Wingdings" w:hint="default"/>
      </w:rPr>
    </w:lvl>
    <w:lvl w:ilvl="8" w:tplc="10BEC38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AD130C"/>
    <w:multiLevelType w:val="hybridMultilevel"/>
    <w:tmpl w:val="E41EDB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A072D"/>
    <w:multiLevelType w:val="hybridMultilevel"/>
    <w:tmpl w:val="3A24D548"/>
    <w:lvl w:ilvl="0" w:tplc="486847F0">
      <w:start w:val="1"/>
      <w:numFmt w:val="decimal"/>
      <w:lvlText w:val="%1."/>
      <w:lvlJc w:val="left"/>
      <w:pPr>
        <w:ind w:left="720" w:hanging="360"/>
      </w:pPr>
      <w:rPr>
        <w:rFonts w:ascii="Arial Narrow" w:hAnsi="Arial Narrow"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A460E"/>
    <w:multiLevelType w:val="hybridMultilevel"/>
    <w:tmpl w:val="7EA01DA6"/>
    <w:lvl w:ilvl="0" w:tplc="D0A623A8">
      <w:start w:val="1"/>
      <w:numFmt w:val="bullet"/>
      <w:lvlText w:val=""/>
      <w:lvlJc w:val="left"/>
      <w:pPr>
        <w:tabs>
          <w:tab w:val="num" w:pos="720"/>
        </w:tabs>
        <w:ind w:left="720" w:hanging="360"/>
      </w:pPr>
      <w:rPr>
        <w:rFonts w:ascii="Wingdings" w:hAnsi="Wingdings" w:hint="default"/>
      </w:rPr>
    </w:lvl>
    <w:lvl w:ilvl="1" w:tplc="64AEEC3E" w:tentative="1">
      <w:start w:val="1"/>
      <w:numFmt w:val="bullet"/>
      <w:lvlText w:val=""/>
      <w:lvlJc w:val="left"/>
      <w:pPr>
        <w:tabs>
          <w:tab w:val="num" w:pos="1440"/>
        </w:tabs>
        <w:ind w:left="1440" w:hanging="360"/>
      </w:pPr>
      <w:rPr>
        <w:rFonts w:ascii="Wingdings" w:hAnsi="Wingdings" w:hint="default"/>
      </w:rPr>
    </w:lvl>
    <w:lvl w:ilvl="2" w:tplc="9DAAEE7E" w:tentative="1">
      <w:start w:val="1"/>
      <w:numFmt w:val="bullet"/>
      <w:lvlText w:val=""/>
      <w:lvlJc w:val="left"/>
      <w:pPr>
        <w:tabs>
          <w:tab w:val="num" w:pos="2160"/>
        </w:tabs>
        <w:ind w:left="2160" w:hanging="360"/>
      </w:pPr>
      <w:rPr>
        <w:rFonts w:ascii="Wingdings" w:hAnsi="Wingdings" w:hint="default"/>
      </w:rPr>
    </w:lvl>
    <w:lvl w:ilvl="3" w:tplc="FCA621FC" w:tentative="1">
      <w:start w:val="1"/>
      <w:numFmt w:val="bullet"/>
      <w:lvlText w:val=""/>
      <w:lvlJc w:val="left"/>
      <w:pPr>
        <w:tabs>
          <w:tab w:val="num" w:pos="2880"/>
        </w:tabs>
        <w:ind w:left="2880" w:hanging="360"/>
      </w:pPr>
      <w:rPr>
        <w:rFonts w:ascii="Wingdings" w:hAnsi="Wingdings" w:hint="default"/>
      </w:rPr>
    </w:lvl>
    <w:lvl w:ilvl="4" w:tplc="41E66AA2" w:tentative="1">
      <w:start w:val="1"/>
      <w:numFmt w:val="bullet"/>
      <w:lvlText w:val=""/>
      <w:lvlJc w:val="left"/>
      <w:pPr>
        <w:tabs>
          <w:tab w:val="num" w:pos="3600"/>
        </w:tabs>
        <w:ind w:left="3600" w:hanging="360"/>
      </w:pPr>
      <w:rPr>
        <w:rFonts w:ascii="Wingdings" w:hAnsi="Wingdings" w:hint="default"/>
      </w:rPr>
    </w:lvl>
    <w:lvl w:ilvl="5" w:tplc="2D7E7F9C" w:tentative="1">
      <w:start w:val="1"/>
      <w:numFmt w:val="bullet"/>
      <w:lvlText w:val=""/>
      <w:lvlJc w:val="left"/>
      <w:pPr>
        <w:tabs>
          <w:tab w:val="num" w:pos="4320"/>
        </w:tabs>
        <w:ind w:left="4320" w:hanging="360"/>
      </w:pPr>
      <w:rPr>
        <w:rFonts w:ascii="Wingdings" w:hAnsi="Wingdings" w:hint="default"/>
      </w:rPr>
    </w:lvl>
    <w:lvl w:ilvl="6" w:tplc="F564C6AE" w:tentative="1">
      <w:start w:val="1"/>
      <w:numFmt w:val="bullet"/>
      <w:lvlText w:val=""/>
      <w:lvlJc w:val="left"/>
      <w:pPr>
        <w:tabs>
          <w:tab w:val="num" w:pos="5040"/>
        </w:tabs>
        <w:ind w:left="5040" w:hanging="360"/>
      </w:pPr>
      <w:rPr>
        <w:rFonts w:ascii="Wingdings" w:hAnsi="Wingdings" w:hint="default"/>
      </w:rPr>
    </w:lvl>
    <w:lvl w:ilvl="7" w:tplc="95AC94F4" w:tentative="1">
      <w:start w:val="1"/>
      <w:numFmt w:val="bullet"/>
      <w:lvlText w:val=""/>
      <w:lvlJc w:val="left"/>
      <w:pPr>
        <w:tabs>
          <w:tab w:val="num" w:pos="5760"/>
        </w:tabs>
        <w:ind w:left="5760" w:hanging="360"/>
      </w:pPr>
      <w:rPr>
        <w:rFonts w:ascii="Wingdings" w:hAnsi="Wingdings" w:hint="default"/>
      </w:rPr>
    </w:lvl>
    <w:lvl w:ilvl="8" w:tplc="CC6ABD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1C3B20"/>
    <w:multiLevelType w:val="hybridMultilevel"/>
    <w:tmpl w:val="003C5230"/>
    <w:lvl w:ilvl="0" w:tplc="4DB8FEEE">
      <w:start w:val="1"/>
      <w:numFmt w:val="bullet"/>
      <w:lvlText w:val=""/>
      <w:lvlJc w:val="left"/>
      <w:pPr>
        <w:tabs>
          <w:tab w:val="num" w:pos="720"/>
        </w:tabs>
        <w:ind w:left="720" w:hanging="360"/>
      </w:pPr>
      <w:rPr>
        <w:rFonts w:ascii="Wingdings" w:hAnsi="Wingdings" w:hint="default"/>
      </w:rPr>
    </w:lvl>
    <w:lvl w:ilvl="1" w:tplc="AD5AC25A" w:tentative="1">
      <w:start w:val="1"/>
      <w:numFmt w:val="bullet"/>
      <w:lvlText w:val=""/>
      <w:lvlJc w:val="left"/>
      <w:pPr>
        <w:tabs>
          <w:tab w:val="num" w:pos="1440"/>
        </w:tabs>
        <w:ind w:left="1440" w:hanging="360"/>
      </w:pPr>
      <w:rPr>
        <w:rFonts w:ascii="Wingdings" w:hAnsi="Wingdings" w:hint="default"/>
      </w:rPr>
    </w:lvl>
    <w:lvl w:ilvl="2" w:tplc="AC6650DA" w:tentative="1">
      <w:start w:val="1"/>
      <w:numFmt w:val="bullet"/>
      <w:lvlText w:val=""/>
      <w:lvlJc w:val="left"/>
      <w:pPr>
        <w:tabs>
          <w:tab w:val="num" w:pos="2160"/>
        </w:tabs>
        <w:ind w:left="2160" w:hanging="360"/>
      </w:pPr>
      <w:rPr>
        <w:rFonts w:ascii="Wingdings" w:hAnsi="Wingdings" w:hint="default"/>
      </w:rPr>
    </w:lvl>
    <w:lvl w:ilvl="3" w:tplc="21843B26" w:tentative="1">
      <w:start w:val="1"/>
      <w:numFmt w:val="bullet"/>
      <w:lvlText w:val=""/>
      <w:lvlJc w:val="left"/>
      <w:pPr>
        <w:tabs>
          <w:tab w:val="num" w:pos="2880"/>
        </w:tabs>
        <w:ind w:left="2880" w:hanging="360"/>
      </w:pPr>
      <w:rPr>
        <w:rFonts w:ascii="Wingdings" w:hAnsi="Wingdings" w:hint="default"/>
      </w:rPr>
    </w:lvl>
    <w:lvl w:ilvl="4" w:tplc="8CD4171E" w:tentative="1">
      <w:start w:val="1"/>
      <w:numFmt w:val="bullet"/>
      <w:lvlText w:val=""/>
      <w:lvlJc w:val="left"/>
      <w:pPr>
        <w:tabs>
          <w:tab w:val="num" w:pos="3600"/>
        </w:tabs>
        <w:ind w:left="3600" w:hanging="360"/>
      </w:pPr>
      <w:rPr>
        <w:rFonts w:ascii="Wingdings" w:hAnsi="Wingdings" w:hint="default"/>
      </w:rPr>
    </w:lvl>
    <w:lvl w:ilvl="5" w:tplc="34B447EE" w:tentative="1">
      <w:start w:val="1"/>
      <w:numFmt w:val="bullet"/>
      <w:lvlText w:val=""/>
      <w:lvlJc w:val="left"/>
      <w:pPr>
        <w:tabs>
          <w:tab w:val="num" w:pos="4320"/>
        </w:tabs>
        <w:ind w:left="4320" w:hanging="360"/>
      </w:pPr>
      <w:rPr>
        <w:rFonts w:ascii="Wingdings" w:hAnsi="Wingdings" w:hint="default"/>
      </w:rPr>
    </w:lvl>
    <w:lvl w:ilvl="6" w:tplc="D83896FA" w:tentative="1">
      <w:start w:val="1"/>
      <w:numFmt w:val="bullet"/>
      <w:lvlText w:val=""/>
      <w:lvlJc w:val="left"/>
      <w:pPr>
        <w:tabs>
          <w:tab w:val="num" w:pos="5040"/>
        </w:tabs>
        <w:ind w:left="5040" w:hanging="360"/>
      </w:pPr>
      <w:rPr>
        <w:rFonts w:ascii="Wingdings" w:hAnsi="Wingdings" w:hint="default"/>
      </w:rPr>
    </w:lvl>
    <w:lvl w:ilvl="7" w:tplc="9B7A1DB6" w:tentative="1">
      <w:start w:val="1"/>
      <w:numFmt w:val="bullet"/>
      <w:lvlText w:val=""/>
      <w:lvlJc w:val="left"/>
      <w:pPr>
        <w:tabs>
          <w:tab w:val="num" w:pos="5760"/>
        </w:tabs>
        <w:ind w:left="5760" w:hanging="360"/>
      </w:pPr>
      <w:rPr>
        <w:rFonts w:ascii="Wingdings" w:hAnsi="Wingdings" w:hint="default"/>
      </w:rPr>
    </w:lvl>
    <w:lvl w:ilvl="8" w:tplc="367C822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92875"/>
    <w:multiLevelType w:val="hybridMultilevel"/>
    <w:tmpl w:val="836649C8"/>
    <w:lvl w:ilvl="0" w:tplc="16446FEA">
      <w:start w:val="1"/>
      <w:numFmt w:val="bullet"/>
      <w:lvlText w:val=""/>
      <w:lvlJc w:val="left"/>
      <w:pPr>
        <w:tabs>
          <w:tab w:val="num" w:pos="720"/>
        </w:tabs>
        <w:ind w:left="720" w:hanging="360"/>
      </w:pPr>
      <w:rPr>
        <w:rFonts w:ascii="Wingdings" w:hAnsi="Wingdings" w:hint="default"/>
      </w:rPr>
    </w:lvl>
    <w:lvl w:ilvl="1" w:tplc="C360CB96" w:tentative="1">
      <w:start w:val="1"/>
      <w:numFmt w:val="bullet"/>
      <w:lvlText w:val=""/>
      <w:lvlJc w:val="left"/>
      <w:pPr>
        <w:tabs>
          <w:tab w:val="num" w:pos="1440"/>
        </w:tabs>
        <w:ind w:left="1440" w:hanging="360"/>
      </w:pPr>
      <w:rPr>
        <w:rFonts w:ascii="Wingdings" w:hAnsi="Wingdings" w:hint="default"/>
      </w:rPr>
    </w:lvl>
    <w:lvl w:ilvl="2" w:tplc="B066A960" w:tentative="1">
      <w:start w:val="1"/>
      <w:numFmt w:val="bullet"/>
      <w:lvlText w:val=""/>
      <w:lvlJc w:val="left"/>
      <w:pPr>
        <w:tabs>
          <w:tab w:val="num" w:pos="2160"/>
        </w:tabs>
        <w:ind w:left="2160" w:hanging="360"/>
      </w:pPr>
      <w:rPr>
        <w:rFonts w:ascii="Wingdings" w:hAnsi="Wingdings" w:hint="default"/>
      </w:rPr>
    </w:lvl>
    <w:lvl w:ilvl="3" w:tplc="44B645AA" w:tentative="1">
      <w:start w:val="1"/>
      <w:numFmt w:val="bullet"/>
      <w:lvlText w:val=""/>
      <w:lvlJc w:val="left"/>
      <w:pPr>
        <w:tabs>
          <w:tab w:val="num" w:pos="2880"/>
        </w:tabs>
        <w:ind w:left="2880" w:hanging="360"/>
      </w:pPr>
      <w:rPr>
        <w:rFonts w:ascii="Wingdings" w:hAnsi="Wingdings" w:hint="default"/>
      </w:rPr>
    </w:lvl>
    <w:lvl w:ilvl="4" w:tplc="E4D2D49A" w:tentative="1">
      <w:start w:val="1"/>
      <w:numFmt w:val="bullet"/>
      <w:lvlText w:val=""/>
      <w:lvlJc w:val="left"/>
      <w:pPr>
        <w:tabs>
          <w:tab w:val="num" w:pos="3600"/>
        </w:tabs>
        <w:ind w:left="3600" w:hanging="360"/>
      </w:pPr>
      <w:rPr>
        <w:rFonts w:ascii="Wingdings" w:hAnsi="Wingdings" w:hint="default"/>
      </w:rPr>
    </w:lvl>
    <w:lvl w:ilvl="5" w:tplc="AE78E7CE" w:tentative="1">
      <w:start w:val="1"/>
      <w:numFmt w:val="bullet"/>
      <w:lvlText w:val=""/>
      <w:lvlJc w:val="left"/>
      <w:pPr>
        <w:tabs>
          <w:tab w:val="num" w:pos="4320"/>
        </w:tabs>
        <w:ind w:left="4320" w:hanging="360"/>
      </w:pPr>
      <w:rPr>
        <w:rFonts w:ascii="Wingdings" w:hAnsi="Wingdings" w:hint="default"/>
      </w:rPr>
    </w:lvl>
    <w:lvl w:ilvl="6" w:tplc="72C2EEB2" w:tentative="1">
      <w:start w:val="1"/>
      <w:numFmt w:val="bullet"/>
      <w:lvlText w:val=""/>
      <w:lvlJc w:val="left"/>
      <w:pPr>
        <w:tabs>
          <w:tab w:val="num" w:pos="5040"/>
        </w:tabs>
        <w:ind w:left="5040" w:hanging="360"/>
      </w:pPr>
      <w:rPr>
        <w:rFonts w:ascii="Wingdings" w:hAnsi="Wingdings" w:hint="default"/>
      </w:rPr>
    </w:lvl>
    <w:lvl w:ilvl="7" w:tplc="A9E4394C" w:tentative="1">
      <w:start w:val="1"/>
      <w:numFmt w:val="bullet"/>
      <w:lvlText w:val=""/>
      <w:lvlJc w:val="left"/>
      <w:pPr>
        <w:tabs>
          <w:tab w:val="num" w:pos="5760"/>
        </w:tabs>
        <w:ind w:left="5760" w:hanging="360"/>
      </w:pPr>
      <w:rPr>
        <w:rFonts w:ascii="Wingdings" w:hAnsi="Wingdings" w:hint="default"/>
      </w:rPr>
    </w:lvl>
    <w:lvl w:ilvl="8" w:tplc="A77CB6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D44E54"/>
    <w:multiLevelType w:val="hybridMultilevel"/>
    <w:tmpl w:val="5E905776"/>
    <w:lvl w:ilvl="0" w:tplc="C1324F40">
      <w:start w:val="1"/>
      <w:numFmt w:val="bullet"/>
      <w:lvlText w:val=""/>
      <w:lvlJc w:val="left"/>
      <w:pPr>
        <w:tabs>
          <w:tab w:val="num" w:pos="720"/>
        </w:tabs>
        <w:ind w:left="720" w:hanging="360"/>
      </w:pPr>
      <w:rPr>
        <w:rFonts w:ascii="Wingdings" w:hAnsi="Wingdings" w:hint="default"/>
      </w:rPr>
    </w:lvl>
    <w:lvl w:ilvl="1" w:tplc="C8C026EE" w:tentative="1">
      <w:start w:val="1"/>
      <w:numFmt w:val="bullet"/>
      <w:lvlText w:val=""/>
      <w:lvlJc w:val="left"/>
      <w:pPr>
        <w:tabs>
          <w:tab w:val="num" w:pos="1440"/>
        </w:tabs>
        <w:ind w:left="1440" w:hanging="360"/>
      </w:pPr>
      <w:rPr>
        <w:rFonts w:ascii="Wingdings" w:hAnsi="Wingdings" w:hint="default"/>
      </w:rPr>
    </w:lvl>
    <w:lvl w:ilvl="2" w:tplc="04244D92" w:tentative="1">
      <w:start w:val="1"/>
      <w:numFmt w:val="bullet"/>
      <w:lvlText w:val=""/>
      <w:lvlJc w:val="left"/>
      <w:pPr>
        <w:tabs>
          <w:tab w:val="num" w:pos="2160"/>
        </w:tabs>
        <w:ind w:left="2160" w:hanging="360"/>
      </w:pPr>
      <w:rPr>
        <w:rFonts w:ascii="Wingdings" w:hAnsi="Wingdings" w:hint="default"/>
      </w:rPr>
    </w:lvl>
    <w:lvl w:ilvl="3" w:tplc="42840F88" w:tentative="1">
      <w:start w:val="1"/>
      <w:numFmt w:val="bullet"/>
      <w:lvlText w:val=""/>
      <w:lvlJc w:val="left"/>
      <w:pPr>
        <w:tabs>
          <w:tab w:val="num" w:pos="2880"/>
        </w:tabs>
        <w:ind w:left="2880" w:hanging="360"/>
      </w:pPr>
      <w:rPr>
        <w:rFonts w:ascii="Wingdings" w:hAnsi="Wingdings" w:hint="default"/>
      </w:rPr>
    </w:lvl>
    <w:lvl w:ilvl="4" w:tplc="40BA914A" w:tentative="1">
      <w:start w:val="1"/>
      <w:numFmt w:val="bullet"/>
      <w:lvlText w:val=""/>
      <w:lvlJc w:val="left"/>
      <w:pPr>
        <w:tabs>
          <w:tab w:val="num" w:pos="3600"/>
        </w:tabs>
        <w:ind w:left="3600" w:hanging="360"/>
      </w:pPr>
      <w:rPr>
        <w:rFonts w:ascii="Wingdings" w:hAnsi="Wingdings" w:hint="default"/>
      </w:rPr>
    </w:lvl>
    <w:lvl w:ilvl="5" w:tplc="6C3A5A9C" w:tentative="1">
      <w:start w:val="1"/>
      <w:numFmt w:val="bullet"/>
      <w:lvlText w:val=""/>
      <w:lvlJc w:val="left"/>
      <w:pPr>
        <w:tabs>
          <w:tab w:val="num" w:pos="4320"/>
        </w:tabs>
        <w:ind w:left="4320" w:hanging="360"/>
      </w:pPr>
      <w:rPr>
        <w:rFonts w:ascii="Wingdings" w:hAnsi="Wingdings" w:hint="default"/>
      </w:rPr>
    </w:lvl>
    <w:lvl w:ilvl="6" w:tplc="6FFEC4EE" w:tentative="1">
      <w:start w:val="1"/>
      <w:numFmt w:val="bullet"/>
      <w:lvlText w:val=""/>
      <w:lvlJc w:val="left"/>
      <w:pPr>
        <w:tabs>
          <w:tab w:val="num" w:pos="5040"/>
        </w:tabs>
        <w:ind w:left="5040" w:hanging="360"/>
      </w:pPr>
      <w:rPr>
        <w:rFonts w:ascii="Wingdings" w:hAnsi="Wingdings" w:hint="default"/>
      </w:rPr>
    </w:lvl>
    <w:lvl w:ilvl="7" w:tplc="7556FB26" w:tentative="1">
      <w:start w:val="1"/>
      <w:numFmt w:val="bullet"/>
      <w:lvlText w:val=""/>
      <w:lvlJc w:val="left"/>
      <w:pPr>
        <w:tabs>
          <w:tab w:val="num" w:pos="5760"/>
        </w:tabs>
        <w:ind w:left="5760" w:hanging="360"/>
      </w:pPr>
      <w:rPr>
        <w:rFonts w:ascii="Wingdings" w:hAnsi="Wingdings" w:hint="default"/>
      </w:rPr>
    </w:lvl>
    <w:lvl w:ilvl="8" w:tplc="82C685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3E7057"/>
    <w:multiLevelType w:val="multilevel"/>
    <w:tmpl w:val="718C7A0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1D7607"/>
    <w:multiLevelType w:val="hybridMultilevel"/>
    <w:tmpl w:val="8E6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D2771"/>
    <w:multiLevelType w:val="hybridMultilevel"/>
    <w:tmpl w:val="B9FA2B7A"/>
    <w:lvl w:ilvl="0" w:tplc="3F90C82E">
      <w:start w:val="1"/>
      <w:numFmt w:val="bullet"/>
      <w:lvlText w:val=""/>
      <w:lvlJc w:val="left"/>
      <w:pPr>
        <w:tabs>
          <w:tab w:val="num" w:pos="720"/>
        </w:tabs>
        <w:ind w:left="720" w:hanging="360"/>
      </w:pPr>
      <w:rPr>
        <w:rFonts w:ascii="Wingdings" w:hAnsi="Wingdings" w:hint="default"/>
      </w:rPr>
    </w:lvl>
    <w:lvl w:ilvl="1" w:tplc="FF1ECAC8" w:tentative="1">
      <w:start w:val="1"/>
      <w:numFmt w:val="bullet"/>
      <w:lvlText w:val=""/>
      <w:lvlJc w:val="left"/>
      <w:pPr>
        <w:tabs>
          <w:tab w:val="num" w:pos="1440"/>
        </w:tabs>
        <w:ind w:left="1440" w:hanging="360"/>
      </w:pPr>
      <w:rPr>
        <w:rFonts w:ascii="Wingdings" w:hAnsi="Wingdings" w:hint="default"/>
      </w:rPr>
    </w:lvl>
    <w:lvl w:ilvl="2" w:tplc="ECA64364" w:tentative="1">
      <w:start w:val="1"/>
      <w:numFmt w:val="bullet"/>
      <w:lvlText w:val=""/>
      <w:lvlJc w:val="left"/>
      <w:pPr>
        <w:tabs>
          <w:tab w:val="num" w:pos="2160"/>
        </w:tabs>
        <w:ind w:left="2160" w:hanging="360"/>
      </w:pPr>
      <w:rPr>
        <w:rFonts w:ascii="Wingdings" w:hAnsi="Wingdings" w:hint="default"/>
      </w:rPr>
    </w:lvl>
    <w:lvl w:ilvl="3" w:tplc="BC62A490" w:tentative="1">
      <w:start w:val="1"/>
      <w:numFmt w:val="bullet"/>
      <w:lvlText w:val=""/>
      <w:lvlJc w:val="left"/>
      <w:pPr>
        <w:tabs>
          <w:tab w:val="num" w:pos="2880"/>
        </w:tabs>
        <w:ind w:left="2880" w:hanging="360"/>
      </w:pPr>
      <w:rPr>
        <w:rFonts w:ascii="Wingdings" w:hAnsi="Wingdings" w:hint="default"/>
      </w:rPr>
    </w:lvl>
    <w:lvl w:ilvl="4" w:tplc="D83298D4" w:tentative="1">
      <w:start w:val="1"/>
      <w:numFmt w:val="bullet"/>
      <w:lvlText w:val=""/>
      <w:lvlJc w:val="left"/>
      <w:pPr>
        <w:tabs>
          <w:tab w:val="num" w:pos="3600"/>
        </w:tabs>
        <w:ind w:left="3600" w:hanging="360"/>
      </w:pPr>
      <w:rPr>
        <w:rFonts w:ascii="Wingdings" w:hAnsi="Wingdings" w:hint="default"/>
      </w:rPr>
    </w:lvl>
    <w:lvl w:ilvl="5" w:tplc="6194EE7A" w:tentative="1">
      <w:start w:val="1"/>
      <w:numFmt w:val="bullet"/>
      <w:lvlText w:val=""/>
      <w:lvlJc w:val="left"/>
      <w:pPr>
        <w:tabs>
          <w:tab w:val="num" w:pos="4320"/>
        </w:tabs>
        <w:ind w:left="4320" w:hanging="360"/>
      </w:pPr>
      <w:rPr>
        <w:rFonts w:ascii="Wingdings" w:hAnsi="Wingdings" w:hint="default"/>
      </w:rPr>
    </w:lvl>
    <w:lvl w:ilvl="6" w:tplc="5DBC6B2C" w:tentative="1">
      <w:start w:val="1"/>
      <w:numFmt w:val="bullet"/>
      <w:lvlText w:val=""/>
      <w:lvlJc w:val="left"/>
      <w:pPr>
        <w:tabs>
          <w:tab w:val="num" w:pos="5040"/>
        </w:tabs>
        <w:ind w:left="5040" w:hanging="360"/>
      </w:pPr>
      <w:rPr>
        <w:rFonts w:ascii="Wingdings" w:hAnsi="Wingdings" w:hint="default"/>
      </w:rPr>
    </w:lvl>
    <w:lvl w:ilvl="7" w:tplc="D4545184" w:tentative="1">
      <w:start w:val="1"/>
      <w:numFmt w:val="bullet"/>
      <w:lvlText w:val=""/>
      <w:lvlJc w:val="left"/>
      <w:pPr>
        <w:tabs>
          <w:tab w:val="num" w:pos="5760"/>
        </w:tabs>
        <w:ind w:left="5760" w:hanging="360"/>
      </w:pPr>
      <w:rPr>
        <w:rFonts w:ascii="Wingdings" w:hAnsi="Wingdings" w:hint="default"/>
      </w:rPr>
    </w:lvl>
    <w:lvl w:ilvl="8" w:tplc="B126754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D719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590BC8"/>
    <w:multiLevelType w:val="multilevel"/>
    <w:tmpl w:val="92FEB6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6C4C3E"/>
    <w:multiLevelType w:val="hybridMultilevel"/>
    <w:tmpl w:val="56C2E73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5A8B49B0"/>
    <w:multiLevelType w:val="hybridMultilevel"/>
    <w:tmpl w:val="59184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865D0E"/>
    <w:multiLevelType w:val="hybridMultilevel"/>
    <w:tmpl w:val="3D1A7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7A0F39"/>
    <w:multiLevelType w:val="hybridMultilevel"/>
    <w:tmpl w:val="6B9CC054"/>
    <w:lvl w:ilvl="0" w:tplc="0DD86CD4">
      <w:start w:val="1"/>
      <w:numFmt w:val="bullet"/>
      <w:lvlText w:val=""/>
      <w:lvlJc w:val="left"/>
      <w:pPr>
        <w:tabs>
          <w:tab w:val="num" w:pos="720"/>
        </w:tabs>
        <w:ind w:left="720" w:hanging="360"/>
      </w:pPr>
      <w:rPr>
        <w:rFonts w:ascii="Wingdings" w:hAnsi="Wingdings" w:hint="default"/>
      </w:rPr>
    </w:lvl>
    <w:lvl w:ilvl="1" w:tplc="94CAACAC" w:tentative="1">
      <w:start w:val="1"/>
      <w:numFmt w:val="bullet"/>
      <w:lvlText w:val=""/>
      <w:lvlJc w:val="left"/>
      <w:pPr>
        <w:tabs>
          <w:tab w:val="num" w:pos="1440"/>
        </w:tabs>
        <w:ind w:left="1440" w:hanging="360"/>
      </w:pPr>
      <w:rPr>
        <w:rFonts w:ascii="Wingdings" w:hAnsi="Wingdings" w:hint="default"/>
      </w:rPr>
    </w:lvl>
    <w:lvl w:ilvl="2" w:tplc="D6620C98" w:tentative="1">
      <w:start w:val="1"/>
      <w:numFmt w:val="bullet"/>
      <w:lvlText w:val=""/>
      <w:lvlJc w:val="left"/>
      <w:pPr>
        <w:tabs>
          <w:tab w:val="num" w:pos="2160"/>
        </w:tabs>
        <w:ind w:left="2160" w:hanging="360"/>
      </w:pPr>
      <w:rPr>
        <w:rFonts w:ascii="Wingdings" w:hAnsi="Wingdings" w:hint="default"/>
      </w:rPr>
    </w:lvl>
    <w:lvl w:ilvl="3" w:tplc="7C1CAD3E" w:tentative="1">
      <w:start w:val="1"/>
      <w:numFmt w:val="bullet"/>
      <w:lvlText w:val=""/>
      <w:lvlJc w:val="left"/>
      <w:pPr>
        <w:tabs>
          <w:tab w:val="num" w:pos="2880"/>
        </w:tabs>
        <w:ind w:left="2880" w:hanging="360"/>
      </w:pPr>
      <w:rPr>
        <w:rFonts w:ascii="Wingdings" w:hAnsi="Wingdings" w:hint="default"/>
      </w:rPr>
    </w:lvl>
    <w:lvl w:ilvl="4" w:tplc="CAB416B0" w:tentative="1">
      <w:start w:val="1"/>
      <w:numFmt w:val="bullet"/>
      <w:lvlText w:val=""/>
      <w:lvlJc w:val="left"/>
      <w:pPr>
        <w:tabs>
          <w:tab w:val="num" w:pos="3600"/>
        </w:tabs>
        <w:ind w:left="3600" w:hanging="360"/>
      </w:pPr>
      <w:rPr>
        <w:rFonts w:ascii="Wingdings" w:hAnsi="Wingdings" w:hint="default"/>
      </w:rPr>
    </w:lvl>
    <w:lvl w:ilvl="5" w:tplc="ABD8FD12" w:tentative="1">
      <w:start w:val="1"/>
      <w:numFmt w:val="bullet"/>
      <w:lvlText w:val=""/>
      <w:lvlJc w:val="left"/>
      <w:pPr>
        <w:tabs>
          <w:tab w:val="num" w:pos="4320"/>
        </w:tabs>
        <w:ind w:left="4320" w:hanging="360"/>
      </w:pPr>
      <w:rPr>
        <w:rFonts w:ascii="Wingdings" w:hAnsi="Wingdings" w:hint="default"/>
      </w:rPr>
    </w:lvl>
    <w:lvl w:ilvl="6" w:tplc="3956E0D8" w:tentative="1">
      <w:start w:val="1"/>
      <w:numFmt w:val="bullet"/>
      <w:lvlText w:val=""/>
      <w:lvlJc w:val="left"/>
      <w:pPr>
        <w:tabs>
          <w:tab w:val="num" w:pos="5040"/>
        </w:tabs>
        <w:ind w:left="5040" w:hanging="360"/>
      </w:pPr>
      <w:rPr>
        <w:rFonts w:ascii="Wingdings" w:hAnsi="Wingdings" w:hint="default"/>
      </w:rPr>
    </w:lvl>
    <w:lvl w:ilvl="7" w:tplc="59268546" w:tentative="1">
      <w:start w:val="1"/>
      <w:numFmt w:val="bullet"/>
      <w:lvlText w:val=""/>
      <w:lvlJc w:val="left"/>
      <w:pPr>
        <w:tabs>
          <w:tab w:val="num" w:pos="5760"/>
        </w:tabs>
        <w:ind w:left="5760" w:hanging="360"/>
      </w:pPr>
      <w:rPr>
        <w:rFonts w:ascii="Wingdings" w:hAnsi="Wingdings" w:hint="default"/>
      </w:rPr>
    </w:lvl>
    <w:lvl w:ilvl="8" w:tplc="4948B8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C55973"/>
    <w:multiLevelType w:val="hybridMultilevel"/>
    <w:tmpl w:val="ACE6936E"/>
    <w:lvl w:ilvl="0" w:tplc="628046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E012E"/>
    <w:multiLevelType w:val="hybridMultilevel"/>
    <w:tmpl w:val="CECCEE70"/>
    <w:lvl w:ilvl="0" w:tplc="11148B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E4D15"/>
    <w:multiLevelType w:val="hybridMultilevel"/>
    <w:tmpl w:val="DA12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B5507"/>
    <w:multiLevelType w:val="hybridMultilevel"/>
    <w:tmpl w:val="65A03F0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2D23E1"/>
    <w:multiLevelType w:val="hybridMultilevel"/>
    <w:tmpl w:val="DE3C5474"/>
    <w:lvl w:ilvl="0" w:tplc="CC743CF4">
      <w:start w:val="1"/>
      <w:numFmt w:val="lowerLetter"/>
      <w:lvlText w:val="(%1)"/>
      <w:lvlJc w:val="left"/>
      <w:pPr>
        <w:ind w:left="720" w:hanging="360"/>
      </w:pPr>
      <w:rPr>
        <w:rFonts w:ascii="Arial Narrow" w:hAnsi="Arial Narrow" w:cs="Times New Roman" w:hint="default"/>
        <w:b w:val="0"/>
        <w:i w:val="0"/>
        <w:color w:val="auto"/>
        <w:spacing w:val="-20"/>
        <w:w w:val="100"/>
        <w:sz w:val="20"/>
        <w:szCs w:val="1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87035"/>
    <w:multiLevelType w:val="hybridMultilevel"/>
    <w:tmpl w:val="5F629B3E"/>
    <w:lvl w:ilvl="0" w:tplc="660A0AEC">
      <w:start w:val="1"/>
      <w:numFmt w:val="lowerLetter"/>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2076CF"/>
    <w:multiLevelType w:val="hybridMultilevel"/>
    <w:tmpl w:val="80582F92"/>
    <w:lvl w:ilvl="0" w:tplc="687CF698">
      <w:start w:val="1"/>
      <w:numFmt w:val="bullet"/>
      <w:lvlText w:val=""/>
      <w:lvlJc w:val="left"/>
      <w:pPr>
        <w:tabs>
          <w:tab w:val="num" w:pos="720"/>
        </w:tabs>
        <w:ind w:left="720" w:hanging="360"/>
      </w:pPr>
      <w:rPr>
        <w:rFonts w:ascii="Wingdings" w:hAnsi="Wingdings" w:hint="default"/>
      </w:rPr>
    </w:lvl>
    <w:lvl w:ilvl="1" w:tplc="E6060DE0" w:tentative="1">
      <w:start w:val="1"/>
      <w:numFmt w:val="bullet"/>
      <w:lvlText w:val=""/>
      <w:lvlJc w:val="left"/>
      <w:pPr>
        <w:tabs>
          <w:tab w:val="num" w:pos="1440"/>
        </w:tabs>
        <w:ind w:left="1440" w:hanging="360"/>
      </w:pPr>
      <w:rPr>
        <w:rFonts w:ascii="Wingdings" w:hAnsi="Wingdings" w:hint="default"/>
      </w:rPr>
    </w:lvl>
    <w:lvl w:ilvl="2" w:tplc="B46C12B2" w:tentative="1">
      <w:start w:val="1"/>
      <w:numFmt w:val="bullet"/>
      <w:lvlText w:val=""/>
      <w:lvlJc w:val="left"/>
      <w:pPr>
        <w:tabs>
          <w:tab w:val="num" w:pos="2160"/>
        </w:tabs>
        <w:ind w:left="2160" w:hanging="360"/>
      </w:pPr>
      <w:rPr>
        <w:rFonts w:ascii="Wingdings" w:hAnsi="Wingdings" w:hint="default"/>
      </w:rPr>
    </w:lvl>
    <w:lvl w:ilvl="3" w:tplc="ABA66D32" w:tentative="1">
      <w:start w:val="1"/>
      <w:numFmt w:val="bullet"/>
      <w:lvlText w:val=""/>
      <w:lvlJc w:val="left"/>
      <w:pPr>
        <w:tabs>
          <w:tab w:val="num" w:pos="2880"/>
        </w:tabs>
        <w:ind w:left="2880" w:hanging="360"/>
      </w:pPr>
      <w:rPr>
        <w:rFonts w:ascii="Wingdings" w:hAnsi="Wingdings" w:hint="default"/>
      </w:rPr>
    </w:lvl>
    <w:lvl w:ilvl="4" w:tplc="791C9098" w:tentative="1">
      <w:start w:val="1"/>
      <w:numFmt w:val="bullet"/>
      <w:lvlText w:val=""/>
      <w:lvlJc w:val="left"/>
      <w:pPr>
        <w:tabs>
          <w:tab w:val="num" w:pos="3600"/>
        </w:tabs>
        <w:ind w:left="3600" w:hanging="360"/>
      </w:pPr>
      <w:rPr>
        <w:rFonts w:ascii="Wingdings" w:hAnsi="Wingdings" w:hint="default"/>
      </w:rPr>
    </w:lvl>
    <w:lvl w:ilvl="5" w:tplc="80EC3B40" w:tentative="1">
      <w:start w:val="1"/>
      <w:numFmt w:val="bullet"/>
      <w:lvlText w:val=""/>
      <w:lvlJc w:val="left"/>
      <w:pPr>
        <w:tabs>
          <w:tab w:val="num" w:pos="4320"/>
        </w:tabs>
        <w:ind w:left="4320" w:hanging="360"/>
      </w:pPr>
      <w:rPr>
        <w:rFonts w:ascii="Wingdings" w:hAnsi="Wingdings" w:hint="default"/>
      </w:rPr>
    </w:lvl>
    <w:lvl w:ilvl="6" w:tplc="77F8C192" w:tentative="1">
      <w:start w:val="1"/>
      <w:numFmt w:val="bullet"/>
      <w:lvlText w:val=""/>
      <w:lvlJc w:val="left"/>
      <w:pPr>
        <w:tabs>
          <w:tab w:val="num" w:pos="5040"/>
        </w:tabs>
        <w:ind w:left="5040" w:hanging="360"/>
      </w:pPr>
      <w:rPr>
        <w:rFonts w:ascii="Wingdings" w:hAnsi="Wingdings" w:hint="default"/>
      </w:rPr>
    </w:lvl>
    <w:lvl w:ilvl="7" w:tplc="B4F6D76E" w:tentative="1">
      <w:start w:val="1"/>
      <w:numFmt w:val="bullet"/>
      <w:lvlText w:val=""/>
      <w:lvlJc w:val="left"/>
      <w:pPr>
        <w:tabs>
          <w:tab w:val="num" w:pos="5760"/>
        </w:tabs>
        <w:ind w:left="5760" w:hanging="360"/>
      </w:pPr>
      <w:rPr>
        <w:rFonts w:ascii="Wingdings" w:hAnsi="Wingdings" w:hint="default"/>
      </w:rPr>
    </w:lvl>
    <w:lvl w:ilvl="8" w:tplc="2E4A21B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EA2F4F"/>
    <w:multiLevelType w:val="hybridMultilevel"/>
    <w:tmpl w:val="3978111A"/>
    <w:lvl w:ilvl="0" w:tplc="1256C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504475">
    <w:abstractNumId w:val="14"/>
  </w:num>
  <w:num w:numId="2" w16cid:durableId="877593604">
    <w:abstractNumId w:val="18"/>
  </w:num>
  <w:num w:numId="3" w16cid:durableId="1631935269">
    <w:abstractNumId w:val="0"/>
  </w:num>
  <w:num w:numId="4" w16cid:durableId="2125225076">
    <w:abstractNumId w:val="8"/>
  </w:num>
  <w:num w:numId="5" w16cid:durableId="377357329">
    <w:abstractNumId w:val="24"/>
  </w:num>
  <w:num w:numId="6" w16cid:durableId="151869027">
    <w:abstractNumId w:val="23"/>
  </w:num>
  <w:num w:numId="7" w16cid:durableId="1649629900">
    <w:abstractNumId w:val="17"/>
  </w:num>
  <w:num w:numId="8" w16cid:durableId="1392267564">
    <w:abstractNumId w:val="4"/>
  </w:num>
  <w:num w:numId="9" w16cid:durableId="197086368">
    <w:abstractNumId w:val="3"/>
  </w:num>
  <w:num w:numId="10" w16cid:durableId="303707356">
    <w:abstractNumId w:val="30"/>
  </w:num>
  <w:num w:numId="11" w16cid:durableId="308899368">
    <w:abstractNumId w:val="25"/>
  </w:num>
  <w:num w:numId="12" w16cid:durableId="1412389537">
    <w:abstractNumId w:val="27"/>
  </w:num>
  <w:num w:numId="13" w16cid:durableId="1602840356">
    <w:abstractNumId w:val="21"/>
  </w:num>
  <w:num w:numId="14" w16cid:durableId="1259363089">
    <w:abstractNumId w:val="22"/>
  </w:num>
  <w:num w:numId="15" w16cid:durableId="697462798">
    <w:abstractNumId w:val="5"/>
  </w:num>
  <w:num w:numId="16" w16cid:durableId="1091707736">
    <w:abstractNumId w:val="29"/>
  </w:num>
  <w:num w:numId="17" w16cid:durableId="1619753547">
    <w:abstractNumId w:val="1"/>
  </w:num>
  <w:num w:numId="18" w16cid:durableId="2102987080">
    <w:abstractNumId w:val="11"/>
  </w:num>
  <w:num w:numId="19" w16cid:durableId="1261643797">
    <w:abstractNumId w:val="10"/>
  </w:num>
  <w:num w:numId="20" w16cid:durableId="1399665996">
    <w:abstractNumId w:val="16"/>
  </w:num>
  <w:num w:numId="21" w16cid:durableId="845169162">
    <w:abstractNumId w:val="13"/>
  </w:num>
  <w:num w:numId="22" w16cid:durableId="1563758349">
    <w:abstractNumId w:val="12"/>
  </w:num>
  <w:num w:numId="23" w16cid:durableId="575211809">
    <w:abstractNumId w:val="7"/>
  </w:num>
  <w:num w:numId="24" w16cid:durableId="1241216919">
    <w:abstractNumId w:val="26"/>
  </w:num>
  <w:num w:numId="25" w16cid:durableId="914584687">
    <w:abstractNumId w:val="20"/>
  </w:num>
  <w:num w:numId="26" w16cid:durableId="708335979">
    <w:abstractNumId w:val="9"/>
  </w:num>
  <w:num w:numId="27" w16cid:durableId="2024359284">
    <w:abstractNumId w:val="2"/>
  </w:num>
  <w:num w:numId="28" w16cid:durableId="1091968057">
    <w:abstractNumId w:val="6"/>
  </w:num>
  <w:num w:numId="29" w16cid:durableId="857695016">
    <w:abstractNumId w:val="15"/>
  </w:num>
  <w:num w:numId="30" w16cid:durableId="1916167058">
    <w:abstractNumId w:val="19"/>
  </w:num>
  <w:num w:numId="31" w16cid:durableId="1776823597">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drawingGridHorizontalSpacing w:val="110"/>
  <w:displayHorizontalDrawingGridEvery w:val="2"/>
  <w:characterSpacingControl w:val="doNotCompress"/>
  <w:hdrShapeDefaults>
    <o:shapedefaults v:ext="edit" spidmax="14540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20"/>
    <w:rsid w:val="00000647"/>
    <w:rsid w:val="000010AB"/>
    <w:rsid w:val="000011B8"/>
    <w:rsid w:val="000041DE"/>
    <w:rsid w:val="00004B26"/>
    <w:rsid w:val="00005D8C"/>
    <w:rsid w:val="00006748"/>
    <w:rsid w:val="000070A1"/>
    <w:rsid w:val="00010636"/>
    <w:rsid w:val="0001077E"/>
    <w:rsid w:val="00010D68"/>
    <w:rsid w:val="0001270E"/>
    <w:rsid w:val="00012BF7"/>
    <w:rsid w:val="00014061"/>
    <w:rsid w:val="00014278"/>
    <w:rsid w:val="000149C0"/>
    <w:rsid w:val="00014C3E"/>
    <w:rsid w:val="00014E5F"/>
    <w:rsid w:val="00015670"/>
    <w:rsid w:val="00015FFD"/>
    <w:rsid w:val="00016082"/>
    <w:rsid w:val="00021100"/>
    <w:rsid w:val="0002197A"/>
    <w:rsid w:val="00022CD3"/>
    <w:rsid w:val="000231E5"/>
    <w:rsid w:val="000249DE"/>
    <w:rsid w:val="0002517F"/>
    <w:rsid w:val="00025FAC"/>
    <w:rsid w:val="000263A5"/>
    <w:rsid w:val="00027052"/>
    <w:rsid w:val="0003108D"/>
    <w:rsid w:val="0003127B"/>
    <w:rsid w:val="00031C14"/>
    <w:rsid w:val="000333CB"/>
    <w:rsid w:val="000342D9"/>
    <w:rsid w:val="00036DC6"/>
    <w:rsid w:val="00036EA7"/>
    <w:rsid w:val="00037B28"/>
    <w:rsid w:val="00037DA5"/>
    <w:rsid w:val="000402B6"/>
    <w:rsid w:val="00041477"/>
    <w:rsid w:val="00042B65"/>
    <w:rsid w:val="000436AF"/>
    <w:rsid w:val="00044ADF"/>
    <w:rsid w:val="000450B3"/>
    <w:rsid w:val="00046F6E"/>
    <w:rsid w:val="00047077"/>
    <w:rsid w:val="00047AD2"/>
    <w:rsid w:val="00047E83"/>
    <w:rsid w:val="00051C55"/>
    <w:rsid w:val="00052CE7"/>
    <w:rsid w:val="00054001"/>
    <w:rsid w:val="00054AC3"/>
    <w:rsid w:val="000559D3"/>
    <w:rsid w:val="00055FFA"/>
    <w:rsid w:val="00062686"/>
    <w:rsid w:val="000637A1"/>
    <w:rsid w:val="00063B36"/>
    <w:rsid w:val="00063D36"/>
    <w:rsid w:val="00063E64"/>
    <w:rsid w:val="00064B3C"/>
    <w:rsid w:val="00064D25"/>
    <w:rsid w:val="000665ED"/>
    <w:rsid w:val="00066881"/>
    <w:rsid w:val="000671BC"/>
    <w:rsid w:val="00067A97"/>
    <w:rsid w:val="00067E7A"/>
    <w:rsid w:val="0007063B"/>
    <w:rsid w:val="00070811"/>
    <w:rsid w:val="00071E8A"/>
    <w:rsid w:val="0007208F"/>
    <w:rsid w:val="00072C6D"/>
    <w:rsid w:val="00073643"/>
    <w:rsid w:val="000739AA"/>
    <w:rsid w:val="00075246"/>
    <w:rsid w:val="000753E3"/>
    <w:rsid w:val="00076BE2"/>
    <w:rsid w:val="000776D3"/>
    <w:rsid w:val="00080330"/>
    <w:rsid w:val="00080E4A"/>
    <w:rsid w:val="00081ABB"/>
    <w:rsid w:val="00081C63"/>
    <w:rsid w:val="00082826"/>
    <w:rsid w:val="000829E7"/>
    <w:rsid w:val="00082B34"/>
    <w:rsid w:val="00083905"/>
    <w:rsid w:val="00084502"/>
    <w:rsid w:val="00084D14"/>
    <w:rsid w:val="000871FD"/>
    <w:rsid w:val="0008769D"/>
    <w:rsid w:val="00087C82"/>
    <w:rsid w:val="00093AA9"/>
    <w:rsid w:val="00093E98"/>
    <w:rsid w:val="000947F8"/>
    <w:rsid w:val="000951C2"/>
    <w:rsid w:val="00096477"/>
    <w:rsid w:val="00096F95"/>
    <w:rsid w:val="000977AF"/>
    <w:rsid w:val="000A1F7E"/>
    <w:rsid w:val="000A3551"/>
    <w:rsid w:val="000A3DD8"/>
    <w:rsid w:val="000A4A87"/>
    <w:rsid w:val="000A4E8C"/>
    <w:rsid w:val="000A53A4"/>
    <w:rsid w:val="000A544D"/>
    <w:rsid w:val="000A5709"/>
    <w:rsid w:val="000A5E33"/>
    <w:rsid w:val="000A5F82"/>
    <w:rsid w:val="000A7399"/>
    <w:rsid w:val="000A7795"/>
    <w:rsid w:val="000B017D"/>
    <w:rsid w:val="000B0D5A"/>
    <w:rsid w:val="000B149E"/>
    <w:rsid w:val="000B2193"/>
    <w:rsid w:val="000B2C83"/>
    <w:rsid w:val="000B3662"/>
    <w:rsid w:val="000B4D15"/>
    <w:rsid w:val="000B5047"/>
    <w:rsid w:val="000B5C10"/>
    <w:rsid w:val="000B6832"/>
    <w:rsid w:val="000B6A3A"/>
    <w:rsid w:val="000B6FB2"/>
    <w:rsid w:val="000C0AC9"/>
    <w:rsid w:val="000C110B"/>
    <w:rsid w:val="000C1217"/>
    <w:rsid w:val="000C2266"/>
    <w:rsid w:val="000C2335"/>
    <w:rsid w:val="000C2741"/>
    <w:rsid w:val="000C3449"/>
    <w:rsid w:val="000C3511"/>
    <w:rsid w:val="000C3590"/>
    <w:rsid w:val="000C40B6"/>
    <w:rsid w:val="000C4FD1"/>
    <w:rsid w:val="000C5644"/>
    <w:rsid w:val="000C752C"/>
    <w:rsid w:val="000C7D60"/>
    <w:rsid w:val="000D03DB"/>
    <w:rsid w:val="000D0D98"/>
    <w:rsid w:val="000D12E9"/>
    <w:rsid w:val="000D252D"/>
    <w:rsid w:val="000D36DA"/>
    <w:rsid w:val="000D3A9B"/>
    <w:rsid w:val="000D3DED"/>
    <w:rsid w:val="000D4193"/>
    <w:rsid w:val="000D4C75"/>
    <w:rsid w:val="000D4EEB"/>
    <w:rsid w:val="000D5264"/>
    <w:rsid w:val="000D6A2D"/>
    <w:rsid w:val="000D70BA"/>
    <w:rsid w:val="000D7A65"/>
    <w:rsid w:val="000D7A7F"/>
    <w:rsid w:val="000E0247"/>
    <w:rsid w:val="000E1828"/>
    <w:rsid w:val="000E1E50"/>
    <w:rsid w:val="000E4197"/>
    <w:rsid w:val="000E58AF"/>
    <w:rsid w:val="000E596C"/>
    <w:rsid w:val="000E7240"/>
    <w:rsid w:val="000E7355"/>
    <w:rsid w:val="000F02B4"/>
    <w:rsid w:val="000F1D93"/>
    <w:rsid w:val="000F1ED4"/>
    <w:rsid w:val="000F2761"/>
    <w:rsid w:val="000F2C66"/>
    <w:rsid w:val="000F3138"/>
    <w:rsid w:val="000F3AD3"/>
    <w:rsid w:val="000F47F4"/>
    <w:rsid w:val="000F59E5"/>
    <w:rsid w:val="000F5C3E"/>
    <w:rsid w:val="000F5ECD"/>
    <w:rsid w:val="000F73D1"/>
    <w:rsid w:val="000F79A8"/>
    <w:rsid w:val="000F7A2B"/>
    <w:rsid w:val="000F7E9F"/>
    <w:rsid w:val="00100F9C"/>
    <w:rsid w:val="00101800"/>
    <w:rsid w:val="00102BED"/>
    <w:rsid w:val="00102F30"/>
    <w:rsid w:val="001045B3"/>
    <w:rsid w:val="00105544"/>
    <w:rsid w:val="00105B3E"/>
    <w:rsid w:val="00111F23"/>
    <w:rsid w:val="00111FEE"/>
    <w:rsid w:val="001120A5"/>
    <w:rsid w:val="00113262"/>
    <w:rsid w:val="00113F19"/>
    <w:rsid w:val="00114C77"/>
    <w:rsid w:val="00115A35"/>
    <w:rsid w:val="00115C4B"/>
    <w:rsid w:val="00117F5C"/>
    <w:rsid w:val="001212D8"/>
    <w:rsid w:val="00121C76"/>
    <w:rsid w:val="00122D7D"/>
    <w:rsid w:val="001231A0"/>
    <w:rsid w:val="00123505"/>
    <w:rsid w:val="0012379A"/>
    <w:rsid w:val="00123F0D"/>
    <w:rsid w:val="00124D36"/>
    <w:rsid w:val="001257F8"/>
    <w:rsid w:val="00126585"/>
    <w:rsid w:val="001305DF"/>
    <w:rsid w:val="00130D8D"/>
    <w:rsid w:val="00130E0E"/>
    <w:rsid w:val="001327CD"/>
    <w:rsid w:val="001328B4"/>
    <w:rsid w:val="00133259"/>
    <w:rsid w:val="00133F0C"/>
    <w:rsid w:val="0013571C"/>
    <w:rsid w:val="001361A3"/>
    <w:rsid w:val="001362BD"/>
    <w:rsid w:val="001373A9"/>
    <w:rsid w:val="00141E19"/>
    <w:rsid w:val="0014342A"/>
    <w:rsid w:val="00143598"/>
    <w:rsid w:val="00143A26"/>
    <w:rsid w:val="00143EAC"/>
    <w:rsid w:val="00144A66"/>
    <w:rsid w:val="0014503C"/>
    <w:rsid w:val="0014581E"/>
    <w:rsid w:val="00145A4E"/>
    <w:rsid w:val="00145D4C"/>
    <w:rsid w:val="00146281"/>
    <w:rsid w:val="0014680B"/>
    <w:rsid w:val="00146BED"/>
    <w:rsid w:val="001473D6"/>
    <w:rsid w:val="001501B8"/>
    <w:rsid w:val="001506E1"/>
    <w:rsid w:val="0015102A"/>
    <w:rsid w:val="001520BF"/>
    <w:rsid w:val="00152341"/>
    <w:rsid w:val="001555ED"/>
    <w:rsid w:val="00155B80"/>
    <w:rsid w:val="00157A36"/>
    <w:rsid w:val="00160107"/>
    <w:rsid w:val="00160FB2"/>
    <w:rsid w:val="001618C6"/>
    <w:rsid w:val="00161A92"/>
    <w:rsid w:val="00161FD6"/>
    <w:rsid w:val="001624EF"/>
    <w:rsid w:val="00162B95"/>
    <w:rsid w:val="00162C03"/>
    <w:rsid w:val="0016318D"/>
    <w:rsid w:val="00163C2E"/>
    <w:rsid w:val="00163D84"/>
    <w:rsid w:val="001650D5"/>
    <w:rsid w:val="00165291"/>
    <w:rsid w:val="001664E3"/>
    <w:rsid w:val="0017061C"/>
    <w:rsid w:val="00170A29"/>
    <w:rsid w:val="00170C4C"/>
    <w:rsid w:val="001713C0"/>
    <w:rsid w:val="00171A08"/>
    <w:rsid w:val="00172D3A"/>
    <w:rsid w:val="001730D7"/>
    <w:rsid w:val="001736E0"/>
    <w:rsid w:val="0017390A"/>
    <w:rsid w:val="00174A79"/>
    <w:rsid w:val="00174C3A"/>
    <w:rsid w:val="00174CD9"/>
    <w:rsid w:val="00177263"/>
    <w:rsid w:val="00180FC0"/>
    <w:rsid w:val="001815DD"/>
    <w:rsid w:val="00181639"/>
    <w:rsid w:val="00182666"/>
    <w:rsid w:val="00183227"/>
    <w:rsid w:val="001833BE"/>
    <w:rsid w:val="001841D6"/>
    <w:rsid w:val="00184D63"/>
    <w:rsid w:val="001867D9"/>
    <w:rsid w:val="00186A4B"/>
    <w:rsid w:val="00190061"/>
    <w:rsid w:val="00190AE1"/>
    <w:rsid w:val="0019125E"/>
    <w:rsid w:val="00191A07"/>
    <w:rsid w:val="00191C19"/>
    <w:rsid w:val="00192E33"/>
    <w:rsid w:val="00192F97"/>
    <w:rsid w:val="00193905"/>
    <w:rsid w:val="0019413A"/>
    <w:rsid w:val="00194DDE"/>
    <w:rsid w:val="0019550A"/>
    <w:rsid w:val="001959BB"/>
    <w:rsid w:val="00196844"/>
    <w:rsid w:val="0019789D"/>
    <w:rsid w:val="001A0935"/>
    <w:rsid w:val="001A1727"/>
    <w:rsid w:val="001A1A28"/>
    <w:rsid w:val="001A2BB2"/>
    <w:rsid w:val="001A2C68"/>
    <w:rsid w:val="001A36D7"/>
    <w:rsid w:val="001A3B81"/>
    <w:rsid w:val="001A3BA6"/>
    <w:rsid w:val="001A3DA8"/>
    <w:rsid w:val="001A4124"/>
    <w:rsid w:val="001A54C7"/>
    <w:rsid w:val="001A668B"/>
    <w:rsid w:val="001A6CA4"/>
    <w:rsid w:val="001A7AB4"/>
    <w:rsid w:val="001B0385"/>
    <w:rsid w:val="001B0AF0"/>
    <w:rsid w:val="001B1388"/>
    <w:rsid w:val="001B14F4"/>
    <w:rsid w:val="001B161D"/>
    <w:rsid w:val="001B200A"/>
    <w:rsid w:val="001B2409"/>
    <w:rsid w:val="001B2B7A"/>
    <w:rsid w:val="001B2BD0"/>
    <w:rsid w:val="001B4088"/>
    <w:rsid w:val="001B544A"/>
    <w:rsid w:val="001B5D7A"/>
    <w:rsid w:val="001B603B"/>
    <w:rsid w:val="001C01B3"/>
    <w:rsid w:val="001C0F3E"/>
    <w:rsid w:val="001C1659"/>
    <w:rsid w:val="001C2520"/>
    <w:rsid w:val="001C2651"/>
    <w:rsid w:val="001C30F3"/>
    <w:rsid w:val="001C341E"/>
    <w:rsid w:val="001C4100"/>
    <w:rsid w:val="001C4258"/>
    <w:rsid w:val="001C4280"/>
    <w:rsid w:val="001C593A"/>
    <w:rsid w:val="001C5C3E"/>
    <w:rsid w:val="001D1766"/>
    <w:rsid w:val="001D1E32"/>
    <w:rsid w:val="001D21BF"/>
    <w:rsid w:val="001D26B7"/>
    <w:rsid w:val="001D2BCC"/>
    <w:rsid w:val="001D322A"/>
    <w:rsid w:val="001D32C7"/>
    <w:rsid w:val="001D3388"/>
    <w:rsid w:val="001D35AB"/>
    <w:rsid w:val="001D5DB3"/>
    <w:rsid w:val="001D7133"/>
    <w:rsid w:val="001D7AB0"/>
    <w:rsid w:val="001E0955"/>
    <w:rsid w:val="001E0D4F"/>
    <w:rsid w:val="001E23D8"/>
    <w:rsid w:val="001E32AF"/>
    <w:rsid w:val="001E3954"/>
    <w:rsid w:val="001E53D2"/>
    <w:rsid w:val="001E58A4"/>
    <w:rsid w:val="001E5970"/>
    <w:rsid w:val="001E6222"/>
    <w:rsid w:val="001F05F7"/>
    <w:rsid w:val="001F110C"/>
    <w:rsid w:val="001F1577"/>
    <w:rsid w:val="001F18FE"/>
    <w:rsid w:val="001F2E97"/>
    <w:rsid w:val="001F3108"/>
    <w:rsid w:val="001F4708"/>
    <w:rsid w:val="001F54C8"/>
    <w:rsid w:val="001F5A30"/>
    <w:rsid w:val="001F6D3B"/>
    <w:rsid w:val="001F771E"/>
    <w:rsid w:val="002003EA"/>
    <w:rsid w:val="00201076"/>
    <w:rsid w:val="002017D6"/>
    <w:rsid w:val="002023C2"/>
    <w:rsid w:val="00202CE3"/>
    <w:rsid w:val="00202DA0"/>
    <w:rsid w:val="00202F0B"/>
    <w:rsid w:val="0020436C"/>
    <w:rsid w:val="002044EC"/>
    <w:rsid w:val="0020511A"/>
    <w:rsid w:val="00205E9E"/>
    <w:rsid w:val="00210CA1"/>
    <w:rsid w:val="00212EA7"/>
    <w:rsid w:val="002138C8"/>
    <w:rsid w:val="00213A67"/>
    <w:rsid w:val="00213EF0"/>
    <w:rsid w:val="0021406A"/>
    <w:rsid w:val="0021560B"/>
    <w:rsid w:val="0021583E"/>
    <w:rsid w:val="00215864"/>
    <w:rsid w:val="00216427"/>
    <w:rsid w:val="00216CDF"/>
    <w:rsid w:val="00216FF4"/>
    <w:rsid w:val="00217809"/>
    <w:rsid w:val="00217D36"/>
    <w:rsid w:val="00221560"/>
    <w:rsid w:val="002218EE"/>
    <w:rsid w:val="00221D19"/>
    <w:rsid w:val="0022203C"/>
    <w:rsid w:val="002225F4"/>
    <w:rsid w:val="002227AE"/>
    <w:rsid w:val="00222C51"/>
    <w:rsid w:val="00223739"/>
    <w:rsid w:val="00226C5E"/>
    <w:rsid w:val="0022724B"/>
    <w:rsid w:val="00227AE3"/>
    <w:rsid w:val="00227BF1"/>
    <w:rsid w:val="00230164"/>
    <w:rsid w:val="002313AD"/>
    <w:rsid w:val="002323EF"/>
    <w:rsid w:val="00232AAD"/>
    <w:rsid w:val="00233489"/>
    <w:rsid w:val="00233E7D"/>
    <w:rsid w:val="002352B7"/>
    <w:rsid w:val="002357B0"/>
    <w:rsid w:val="00235C68"/>
    <w:rsid w:val="002373A0"/>
    <w:rsid w:val="00237683"/>
    <w:rsid w:val="00237847"/>
    <w:rsid w:val="00240800"/>
    <w:rsid w:val="00240FBC"/>
    <w:rsid w:val="00241F0A"/>
    <w:rsid w:val="00242293"/>
    <w:rsid w:val="00242EFC"/>
    <w:rsid w:val="00243FF3"/>
    <w:rsid w:val="00245620"/>
    <w:rsid w:val="0024638E"/>
    <w:rsid w:val="00250CEC"/>
    <w:rsid w:val="00251EA1"/>
    <w:rsid w:val="002524F3"/>
    <w:rsid w:val="00252EE2"/>
    <w:rsid w:val="00254DA4"/>
    <w:rsid w:val="00255FB9"/>
    <w:rsid w:val="00256303"/>
    <w:rsid w:val="00256DEA"/>
    <w:rsid w:val="00256FD5"/>
    <w:rsid w:val="002570DC"/>
    <w:rsid w:val="00257B72"/>
    <w:rsid w:val="00257E83"/>
    <w:rsid w:val="0026074A"/>
    <w:rsid w:val="00261542"/>
    <w:rsid w:val="00261C6D"/>
    <w:rsid w:val="002621E4"/>
    <w:rsid w:val="0026251E"/>
    <w:rsid w:val="002626E5"/>
    <w:rsid w:val="002632C2"/>
    <w:rsid w:val="002647D7"/>
    <w:rsid w:val="00264E3F"/>
    <w:rsid w:val="00266587"/>
    <w:rsid w:val="0026689F"/>
    <w:rsid w:val="00266DF5"/>
    <w:rsid w:val="00267723"/>
    <w:rsid w:val="00267865"/>
    <w:rsid w:val="00267EFA"/>
    <w:rsid w:val="002708EA"/>
    <w:rsid w:val="00270EC7"/>
    <w:rsid w:val="0027105D"/>
    <w:rsid w:val="00274168"/>
    <w:rsid w:val="00274613"/>
    <w:rsid w:val="00274EDA"/>
    <w:rsid w:val="00276149"/>
    <w:rsid w:val="0027703C"/>
    <w:rsid w:val="00280AEB"/>
    <w:rsid w:val="00281949"/>
    <w:rsid w:val="00281B22"/>
    <w:rsid w:val="00281D50"/>
    <w:rsid w:val="002821C8"/>
    <w:rsid w:val="00282729"/>
    <w:rsid w:val="00282B3E"/>
    <w:rsid w:val="0028310D"/>
    <w:rsid w:val="00283988"/>
    <w:rsid w:val="002850A7"/>
    <w:rsid w:val="00285362"/>
    <w:rsid w:val="00287A5D"/>
    <w:rsid w:val="0029005F"/>
    <w:rsid w:val="00290CF8"/>
    <w:rsid w:val="00291CDA"/>
    <w:rsid w:val="0029363C"/>
    <w:rsid w:val="002945ED"/>
    <w:rsid w:val="002951F4"/>
    <w:rsid w:val="00295661"/>
    <w:rsid w:val="002958A7"/>
    <w:rsid w:val="002974A4"/>
    <w:rsid w:val="0029758F"/>
    <w:rsid w:val="002A048F"/>
    <w:rsid w:val="002A1E36"/>
    <w:rsid w:val="002A2E34"/>
    <w:rsid w:val="002A32D7"/>
    <w:rsid w:val="002A4158"/>
    <w:rsid w:val="002A4DAA"/>
    <w:rsid w:val="002A6147"/>
    <w:rsid w:val="002A6CEB"/>
    <w:rsid w:val="002A6D22"/>
    <w:rsid w:val="002A71F5"/>
    <w:rsid w:val="002A72AC"/>
    <w:rsid w:val="002B1A40"/>
    <w:rsid w:val="002B2D3C"/>
    <w:rsid w:val="002B4B10"/>
    <w:rsid w:val="002B50BB"/>
    <w:rsid w:val="002B5E0E"/>
    <w:rsid w:val="002B7524"/>
    <w:rsid w:val="002C18F4"/>
    <w:rsid w:val="002C2143"/>
    <w:rsid w:val="002C3708"/>
    <w:rsid w:val="002C3D99"/>
    <w:rsid w:val="002C419D"/>
    <w:rsid w:val="002C5089"/>
    <w:rsid w:val="002C6C5D"/>
    <w:rsid w:val="002C747B"/>
    <w:rsid w:val="002D1A21"/>
    <w:rsid w:val="002D2EEB"/>
    <w:rsid w:val="002D34B0"/>
    <w:rsid w:val="002D34CC"/>
    <w:rsid w:val="002D3E18"/>
    <w:rsid w:val="002D4318"/>
    <w:rsid w:val="002D4B64"/>
    <w:rsid w:val="002D57F3"/>
    <w:rsid w:val="002D778C"/>
    <w:rsid w:val="002E0602"/>
    <w:rsid w:val="002E0920"/>
    <w:rsid w:val="002E0978"/>
    <w:rsid w:val="002E0F50"/>
    <w:rsid w:val="002E190D"/>
    <w:rsid w:val="002E27AD"/>
    <w:rsid w:val="002E3885"/>
    <w:rsid w:val="002E3915"/>
    <w:rsid w:val="002E419C"/>
    <w:rsid w:val="002E4634"/>
    <w:rsid w:val="002E4844"/>
    <w:rsid w:val="002E54F3"/>
    <w:rsid w:val="002E54F4"/>
    <w:rsid w:val="002E5550"/>
    <w:rsid w:val="002E5DF1"/>
    <w:rsid w:val="002F16C9"/>
    <w:rsid w:val="002F424B"/>
    <w:rsid w:val="002F580B"/>
    <w:rsid w:val="002F5ED5"/>
    <w:rsid w:val="002F6056"/>
    <w:rsid w:val="002F64CA"/>
    <w:rsid w:val="003006BA"/>
    <w:rsid w:val="003012DF"/>
    <w:rsid w:val="00301FD1"/>
    <w:rsid w:val="003025D1"/>
    <w:rsid w:val="00303EDE"/>
    <w:rsid w:val="00304BAE"/>
    <w:rsid w:val="00304F36"/>
    <w:rsid w:val="00305775"/>
    <w:rsid w:val="003065FA"/>
    <w:rsid w:val="00307242"/>
    <w:rsid w:val="003112C2"/>
    <w:rsid w:val="0031174E"/>
    <w:rsid w:val="00313014"/>
    <w:rsid w:val="0031345F"/>
    <w:rsid w:val="00314A00"/>
    <w:rsid w:val="00314A6E"/>
    <w:rsid w:val="00314EA9"/>
    <w:rsid w:val="00315665"/>
    <w:rsid w:val="00315882"/>
    <w:rsid w:val="003164E9"/>
    <w:rsid w:val="00316AD4"/>
    <w:rsid w:val="00317AC6"/>
    <w:rsid w:val="00317EAB"/>
    <w:rsid w:val="00320C47"/>
    <w:rsid w:val="00321CDB"/>
    <w:rsid w:val="003229EA"/>
    <w:rsid w:val="00322D37"/>
    <w:rsid w:val="0032326B"/>
    <w:rsid w:val="003234A8"/>
    <w:rsid w:val="0032370F"/>
    <w:rsid w:val="00324646"/>
    <w:rsid w:val="00324A0A"/>
    <w:rsid w:val="00324D37"/>
    <w:rsid w:val="00325642"/>
    <w:rsid w:val="003260E5"/>
    <w:rsid w:val="003261DC"/>
    <w:rsid w:val="0032637D"/>
    <w:rsid w:val="00326669"/>
    <w:rsid w:val="003268F6"/>
    <w:rsid w:val="00327B42"/>
    <w:rsid w:val="00327DEE"/>
    <w:rsid w:val="0033234A"/>
    <w:rsid w:val="00332D0C"/>
    <w:rsid w:val="0033300C"/>
    <w:rsid w:val="00333DD7"/>
    <w:rsid w:val="0033460A"/>
    <w:rsid w:val="00334873"/>
    <w:rsid w:val="00334E75"/>
    <w:rsid w:val="003359E7"/>
    <w:rsid w:val="003378A0"/>
    <w:rsid w:val="00337D55"/>
    <w:rsid w:val="003404E1"/>
    <w:rsid w:val="00340ACC"/>
    <w:rsid w:val="0034108A"/>
    <w:rsid w:val="00343F40"/>
    <w:rsid w:val="00344CB7"/>
    <w:rsid w:val="00345DEC"/>
    <w:rsid w:val="0034603F"/>
    <w:rsid w:val="00346D29"/>
    <w:rsid w:val="003477ED"/>
    <w:rsid w:val="003502CD"/>
    <w:rsid w:val="00350893"/>
    <w:rsid w:val="00351450"/>
    <w:rsid w:val="00351614"/>
    <w:rsid w:val="00353697"/>
    <w:rsid w:val="0035449B"/>
    <w:rsid w:val="0035456E"/>
    <w:rsid w:val="0035461F"/>
    <w:rsid w:val="00354971"/>
    <w:rsid w:val="00355157"/>
    <w:rsid w:val="003554A4"/>
    <w:rsid w:val="00355668"/>
    <w:rsid w:val="003559F0"/>
    <w:rsid w:val="00355A69"/>
    <w:rsid w:val="00355AEC"/>
    <w:rsid w:val="003565BE"/>
    <w:rsid w:val="00356C33"/>
    <w:rsid w:val="00357D68"/>
    <w:rsid w:val="00357F1C"/>
    <w:rsid w:val="00360EDA"/>
    <w:rsid w:val="00360F7B"/>
    <w:rsid w:val="003616D2"/>
    <w:rsid w:val="003628FC"/>
    <w:rsid w:val="00362C00"/>
    <w:rsid w:val="00362F19"/>
    <w:rsid w:val="00364DD1"/>
    <w:rsid w:val="00364F4C"/>
    <w:rsid w:val="003651F8"/>
    <w:rsid w:val="003653E8"/>
    <w:rsid w:val="00367D5A"/>
    <w:rsid w:val="003712A4"/>
    <w:rsid w:val="00372926"/>
    <w:rsid w:val="003739CD"/>
    <w:rsid w:val="00376228"/>
    <w:rsid w:val="00380AEC"/>
    <w:rsid w:val="0038116A"/>
    <w:rsid w:val="00381D96"/>
    <w:rsid w:val="00382030"/>
    <w:rsid w:val="00383884"/>
    <w:rsid w:val="00383FC3"/>
    <w:rsid w:val="00384561"/>
    <w:rsid w:val="00384A72"/>
    <w:rsid w:val="00384CE1"/>
    <w:rsid w:val="0038525F"/>
    <w:rsid w:val="003855FF"/>
    <w:rsid w:val="003865FA"/>
    <w:rsid w:val="003876EA"/>
    <w:rsid w:val="00390B28"/>
    <w:rsid w:val="00391519"/>
    <w:rsid w:val="00391A0E"/>
    <w:rsid w:val="00391CE2"/>
    <w:rsid w:val="00392109"/>
    <w:rsid w:val="00392EC0"/>
    <w:rsid w:val="003945C4"/>
    <w:rsid w:val="00395624"/>
    <w:rsid w:val="00396A41"/>
    <w:rsid w:val="0039760D"/>
    <w:rsid w:val="00397C06"/>
    <w:rsid w:val="003A0DA8"/>
    <w:rsid w:val="003A1D98"/>
    <w:rsid w:val="003A247C"/>
    <w:rsid w:val="003A3842"/>
    <w:rsid w:val="003A3BFD"/>
    <w:rsid w:val="003A3DA4"/>
    <w:rsid w:val="003A4337"/>
    <w:rsid w:val="003A5924"/>
    <w:rsid w:val="003A60FC"/>
    <w:rsid w:val="003A64B3"/>
    <w:rsid w:val="003A7716"/>
    <w:rsid w:val="003A7959"/>
    <w:rsid w:val="003A7A69"/>
    <w:rsid w:val="003A7BA9"/>
    <w:rsid w:val="003B05E2"/>
    <w:rsid w:val="003B17C4"/>
    <w:rsid w:val="003B1AB2"/>
    <w:rsid w:val="003B2567"/>
    <w:rsid w:val="003B2B90"/>
    <w:rsid w:val="003B2BCE"/>
    <w:rsid w:val="003B2EA8"/>
    <w:rsid w:val="003B3A56"/>
    <w:rsid w:val="003B57EC"/>
    <w:rsid w:val="003B66A9"/>
    <w:rsid w:val="003B7C24"/>
    <w:rsid w:val="003C11CD"/>
    <w:rsid w:val="003C19A6"/>
    <w:rsid w:val="003C25E3"/>
    <w:rsid w:val="003C3E2B"/>
    <w:rsid w:val="003C4CC6"/>
    <w:rsid w:val="003C642A"/>
    <w:rsid w:val="003C660D"/>
    <w:rsid w:val="003C6D0D"/>
    <w:rsid w:val="003C717E"/>
    <w:rsid w:val="003C72E8"/>
    <w:rsid w:val="003C7324"/>
    <w:rsid w:val="003C7E4E"/>
    <w:rsid w:val="003D0616"/>
    <w:rsid w:val="003D178A"/>
    <w:rsid w:val="003D20D2"/>
    <w:rsid w:val="003D2E01"/>
    <w:rsid w:val="003D3538"/>
    <w:rsid w:val="003D3E75"/>
    <w:rsid w:val="003D4D24"/>
    <w:rsid w:val="003D6456"/>
    <w:rsid w:val="003D7ECB"/>
    <w:rsid w:val="003E0EC0"/>
    <w:rsid w:val="003E106F"/>
    <w:rsid w:val="003E1808"/>
    <w:rsid w:val="003E246E"/>
    <w:rsid w:val="003E48CD"/>
    <w:rsid w:val="003E7AA3"/>
    <w:rsid w:val="003F0209"/>
    <w:rsid w:val="003F1247"/>
    <w:rsid w:val="003F1F2B"/>
    <w:rsid w:val="003F34F4"/>
    <w:rsid w:val="003F58A7"/>
    <w:rsid w:val="003F684D"/>
    <w:rsid w:val="003F78E9"/>
    <w:rsid w:val="0040087F"/>
    <w:rsid w:val="0040120E"/>
    <w:rsid w:val="00402023"/>
    <w:rsid w:val="0040233E"/>
    <w:rsid w:val="00402478"/>
    <w:rsid w:val="004027D5"/>
    <w:rsid w:val="00402AC5"/>
    <w:rsid w:val="004030AA"/>
    <w:rsid w:val="004033E6"/>
    <w:rsid w:val="004035D6"/>
    <w:rsid w:val="004039BA"/>
    <w:rsid w:val="00404132"/>
    <w:rsid w:val="004054FF"/>
    <w:rsid w:val="004066AE"/>
    <w:rsid w:val="00406DF0"/>
    <w:rsid w:val="00407301"/>
    <w:rsid w:val="004078B6"/>
    <w:rsid w:val="00411C6E"/>
    <w:rsid w:val="00412469"/>
    <w:rsid w:val="00412747"/>
    <w:rsid w:val="004134AC"/>
    <w:rsid w:val="00413667"/>
    <w:rsid w:val="00415616"/>
    <w:rsid w:val="0041581A"/>
    <w:rsid w:val="004165DF"/>
    <w:rsid w:val="00416BB0"/>
    <w:rsid w:val="004173AB"/>
    <w:rsid w:val="00420861"/>
    <w:rsid w:val="00422B87"/>
    <w:rsid w:val="00422C0B"/>
    <w:rsid w:val="00422C3F"/>
    <w:rsid w:val="00423A32"/>
    <w:rsid w:val="00424E4A"/>
    <w:rsid w:val="00426A95"/>
    <w:rsid w:val="00430B2F"/>
    <w:rsid w:val="00431655"/>
    <w:rsid w:val="004365DE"/>
    <w:rsid w:val="0043683B"/>
    <w:rsid w:val="00436FFF"/>
    <w:rsid w:val="004371E9"/>
    <w:rsid w:val="00437602"/>
    <w:rsid w:val="00440FC4"/>
    <w:rsid w:val="004410A8"/>
    <w:rsid w:val="00441448"/>
    <w:rsid w:val="0044197B"/>
    <w:rsid w:val="00442B23"/>
    <w:rsid w:val="004450DC"/>
    <w:rsid w:val="00445EB9"/>
    <w:rsid w:val="0044621B"/>
    <w:rsid w:val="00450A7F"/>
    <w:rsid w:val="00452511"/>
    <w:rsid w:val="004533FE"/>
    <w:rsid w:val="00454D24"/>
    <w:rsid w:val="00455707"/>
    <w:rsid w:val="00455A57"/>
    <w:rsid w:val="004567CF"/>
    <w:rsid w:val="00457B66"/>
    <w:rsid w:val="00457E3F"/>
    <w:rsid w:val="0046266B"/>
    <w:rsid w:val="004630A3"/>
    <w:rsid w:val="00463858"/>
    <w:rsid w:val="00464F3E"/>
    <w:rsid w:val="004659B5"/>
    <w:rsid w:val="0046763D"/>
    <w:rsid w:val="004703C1"/>
    <w:rsid w:val="00471233"/>
    <w:rsid w:val="004713C2"/>
    <w:rsid w:val="00471A99"/>
    <w:rsid w:val="004721DE"/>
    <w:rsid w:val="00472398"/>
    <w:rsid w:val="00472B65"/>
    <w:rsid w:val="0047327D"/>
    <w:rsid w:val="00473DED"/>
    <w:rsid w:val="00473ED4"/>
    <w:rsid w:val="00474EE4"/>
    <w:rsid w:val="004755F5"/>
    <w:rsid w:val="00476E7E"/>
    <w:rsid w:val="00483039"/>
    <w:rsid w:val="004839A7"/>
    <w:rsid w:val="00484F0B"/>
    <w:rsid w:val="00485121"/>
    <w:rsid w:val="0048523A"/>
    <w:rsid w:val="004870A9"/>
    <w:rsid w:val="004871FC"/>
    <w:rsid w:val="004902AE"/>
    <w:rsid w:val="004904BB"/>
    <w:rsid w:val="00491639"/>
    <w:rsid w:val="00491BEC"/>
    <w:rsid w:val="00493EE6"/>
    <w:rsid w:val="0049425E"/>
    <w:rsid w:val="0049441D"/>
    <w:rsid w:val="0049445B"/>
    <w:rsid w:val="00494F37"/>
    <w:rsid w:val="004951C9"/>
    <w:rsid w:val="00496641"/>
    <w:rsid w:val="00496775"/>
    <w:rsid w:val="00496B57"/>
    <w:rsid w:val="004972D4"/>
    <w:rsid w:val="004974CB"/>
    <w:rsid w:val="0049753F"/>
    <w:rsid w:val="004A1078"/>
    <w:rsid w:val="004A2284"/>
    <w:rsid w:val="004A282F"/>
    <w:rsid w:val="004A283C"/>
    <w:rsid w:val="004A3456"/>
    <w:rsid w:val="004A3E46"/>
    <w:rsid w:val="004A3F7F"/>
    <w:rsid w:val="004A4214"/>
    <w:rsid w:val="004A57AA"/>
    <w:rsid w:val="004A7AFF"/>
    <w:rsid w:val="004B05C1"/>
    <w:rsid w:val="004B06FC"/>
    <w:rsid w:val="004B0A5B"/>
    <w:rsid w:val="004B0AF8"/>
    <w:rsid w:val="004B1D5A"/>
    <w:rsid w:val="004B23B7"/>
    <w:rsid w:val="004B2E91"/>
    <w:rsid w:val="004B327A"/>
    <w:rsid w:val="004B4ADC"/>
    <w:rsid w:val="004B5F2D"/>
    <w:rsid w:val="004B6D47"/>
    <w:rsid w:val="004B71A2"/>
    <w:rsid w:val="004B785E"/>
    <w:rsid w:val="004C051D"/>
    <w:rsid w:val="004C238D"/>
    <w:rsid w:val="004C323A"/>
    <w:rsid w:val="004C35C8"/>
    <w:rsid w:val="004C3FAE"/>
    <w:rsid w:val="004C444F"/>
    <w:rsid w:val="004C4E8E"/>
    <w:rsid w:val="004C5350"/>
    <w:rsid w:val="004C57CA"/>
    <w:rsid w:val="004C58B9"/>
    <w:rsid w:val="004D0F50"/>
    <w:rsid w:val="004D1BB7"/>
    <w:rsid w:val="004D2646"/>
    <w:rsid w:val="004D39F6"/>
    <w:rsid w:val="004D3DFA"/>
    <w:rsid w:val="004D4FE0"/>
    <w:rsid w:val="004D637E"/>
    <w:rsid w:val="004D6741"/>
    <w:rsid w:val="004D70CE"/>
    <w:rsid w:val="004E177A"/>
    <w:rsid w:val="004E1B68"/>
    <w:rsid w:val="004E43B7"/>
    <w:rsid w:val="004E45A7"/>
    <w:rsid w:val="004E5063"/>
    <w:rsid w:val="004E52DF"/>
    <w:rsid w:val="004E6BA8"/>
    <w:rsid w:val="004F0B20"/>
    <w:rsid w:val="004F284E"/>
    <w:rsid w:val="004F2E6C"/>
    <w:rsid w:val="004F3C58"/>
    <w:rsid w:val="004F3E45"/>
    <w:rsid w:val="004F414C"/>
    <w:rsid w:val="004F4D52"/>
    <w:rsid w:val="004F4F4E"/>
    <w:rsid w:val="004F5DA0"/>
    <w:rsid w:val="004F6110"/>
    <w:rsid w:val="004F6755"/>
    <w:rsid w:val="004F7441"/>
    <w:rsid w:val="004F7E61"/>
    <w:rsid w:val="005004A5"/>
    <w:rsid w:val="005017D1"/>
    <w:rsid w:val="00502560"/>
    <w:rsid w:val="00502F27"/>
    <w:rsid w:val="0050344C"/>
    <w:rsid w:val="00503F12"/>
    <w:rsid w:val="005041B6"/>
    <w:rsid w:val="005062F8"/>
    <w:rsid w:val="00507485"/>
    <w:rsid w:val="005074E5"/>
    <w:rsid w:val="005101C8"/>
    <w:rsid w:val="005109E5"/>
    <w:rsid w:val="00511A8F"/>
    <w:rsid w:val="00511D10"/>
    <w:rsid w:val="00512046"/>
    <w:rsid w:val="00512116"/>
    <w:rsid w:val="00512F84"/>
    <w:rsid w:val="0051306D"/>
    <w:rsid w:val="0051347D"/>
    <w:rsid w:val="005134D4"/>
    <w:rsid w:val="00513EA3"/>
    <w:rsid w:val="0051489E"/>
    <w:rsid w:val="005148B2"/>
    <w:rsid w:val="005149DF"/>
    <w:rsid w:val="00516D0E"/>
    <w:rsid w:val="00517CEE"/>
    <w:rsid w:val="005211E7"/>
    <w:rsid w:val="00521422"/>
    <w:rsid w:val="0052186C"/>
    <w:rsid w:val="00521882"/>
    <w:rsid w:val="00521B4D"/>
    <w:rsid w:val="00522A11"/>
    <w:rsid w:val="00522A3F"/>
    <w:rsid w:val="00522C7A"/>
    <w:rsid w:val="00525791"/>
    <w:rsid w:val="005343B9"/>
    <w:rsid w:val="005343FC"/>
    <w:rsid w:val="005346DA"/>
    <w:rsid w:val="00535347"/>
    <w:rsid w:val="00535BCD"/>
    <w:rsid w:val="005373E6"/>
    <w:rsid w:val="005403B6"/>
    <w:rsid w:val="00542D91"/>
    <w:rsid w:val="00542FF9"/>
    <w:rsid w:val="00543048"/>
    <w:rsid w:val="00543113"/>
    <w:rsid w:val="00544A9F"/>
    <w:rsid w:val="0054555C"/>
    <w:rsid w:val="005455E1"/>
    <w:rsid w:val="00545EAD"/>
    <w:rsid w:val="00547018"/>
    <w:rsid w:val="005473C5"/>
    <w:rsid w:val="00551DB8"/>
    <w:rsid w:val="00551F97"/>
    <w:rsid w:val="00552763"/>
    <w:rsid w:val="00552B96"/>
    <w:rsid w:val="00553442"/>
    <w:rsid w:val="00554FA2"/>
    <w:rsid w:val="00555300"/>
    <w:rsid w:val="0055547B"/>
    <w:rsid w:val="005555B3"/>
    <w:rsid w:val="0055579C"/>
    <w:rsid w:val="00555D52"/>
    <w:rsid w:val="005574DF"/>
    <w:rsid w:val="0055776C"/>
    <w:rsid w:val="00557B39"/>
    <w:rsid w:val="005612F7"/>
    <w:rsid w:val="005619BA"/>
    <w:rsid w:val="00562638"/>
    <w:rsid w:val="0056296A"/>
    <w:rsid w:val="00564C06"/>
    <w:rsid w:val="00565A32"/>
    <w:rsid w:val="00566729"/>
    <w:rsid w:val="005667F6"/>
    <w:rsid w:val="0056731A"/>
    <w:rsid w:val="0056747B"/>
    <w:rsid w:val="00567660"/>
    <w:rsid w:val="005707C2"/>
    <w:rsid w:val="00571167"/>
    <w:rsid w:val="00571A88"/>
    <w:rsid w:val="00571FDA"/>
    <w:rsid w:val="0057232B"/>
    <w:rsid w:val="00574B0B"/>
    <w:rsid w:val="00574C82"/>
    <w:rsid w:val="00574DA3"/>
    <w:rsid w:val="00575E14"/>
    <w:rsid w:val="00576112"/>
    <w:rsid w:val="005767EB"/>
    <w:rsid w:val="0058055D"/>
    <w:rsid w:val="0058121E"/>
    <w:rsid w:val="00581523"/>
    <w:rsid w:val="00581D4F"/>
    <w:rsid w:val="00581E90"/>
    <w:rsid w:val="0058416A"/>
    <w:rsid w:val="0058457A"/>
    <w:rsid w:val="00584875"/>
    <w:rsid w:val="00584AF8"/>
    <w:rsid w:val="005854DB"/>
    <w:rsid w:val="00585D0C"/>
    <w:rsid w:val="00585DFB"/>
    <w:rsid w:val="005860E4"/>
    <w:rsid w:val="00586CD8"/>
    <w:rsid w:val="00586DB7"/>
    <w:rsid w:val="00587A73"/>
    <w:rsid w:val="00587DF6"/>
    <w:rsid w:val="00591518"/>
    <w:rsid w:val="005916BF"/>
    <w:rsid w:val="00591A28"/>
    <w:rsid w:val="00593C0A"/>
    <w:rsid w:val="0059406A"/>
    <w:rsid w:val="00594AB0"/>
    <w:rsid w:val="00595629"/>
    <w:rsid w:val="00595D4E"/>
    <w:rsid w:val="005962D3"/>
    <w:rsid w:val="00597790"/>
    <w:rsid w:val="00597E58"/>
    <w:rsid w:val="005A12E1"/>
    <w:rsid w:val="005A1C25"/>
    <w:rsid w:val="005A33C9"/>
    <w:rsid w:val="005A357D"/>
    <w:rsid w:val="005A4C7E"/>
    <w:rsid w:val="005A576C"/>
    <w:rsid w:val="005A5C49"/>
    <w:rsid w:val="005A66FA"/>
    <w:rsid w:val="005A67F5"/>
    <w:rsid w:val="005A7121"/>
    <w:rsid w:val="005A788A"/>
    <w:rsid w:val="005B18F0"/>
    <w:rsid w:val="005B192A"/>
    <w:rsid w:val="005B2C8D"/>
    <w:rsid w:val="005B341A"/>
    <w:rsid w:val="005B43EA"/>
    <w:rsid w:val="005B4736"/>
    <w:rsid w:val="005B4959"/>
    <w:rsid w:val="005B4CA0"/>
    <w:rsid w:val="005B4F1E"/>
    <w:rsid w:val="005B5F60"/>
    <w:rsid w:val="005B6E47"/>
    <w:rsid w:val="005B758D"/>
    <w:rsid w:val="005C004F"/>
    <w:rsid w:val="005C0D44"/>
    <w:rsid w:val="005C11AE"/>
    <w:rsid w:val="005C1324"/>
    <w:rsid w:val="005C1B8C"/>
    <w:rsid w:val="005C235E"/>
    <w:rsid w:val="005C45B7"/>
    <w:rsid w:val="005C4B47"/>
    <w:rsid w:val="005C565B"/>
    <w:rsid w:val="005C59FA"/>
    <w:rsid w:val="005C604E"/>
    <w:rsid w:val="005C637F"/>
    <w:rsid w:val="005C7F0D"/>
    <w:rsid w:val="005D236F"/>
    <w:rsid w:val="005D349B"/>
    <w:rsid w:val="005D4828"/>
    <w:rsid w:val="005D508F"/>
    <w:rsid w:val="005D53FF"/>
    <w:rsid w:val="005D6034"/>
    <w:rsid w:val="005D7496"/>
    <w:rsid w:val="005D771E"/>
    <w:rsid w:val="005E1CFF"/>
    <w:rsid w:val="005E24E5"/>
    <w:rsid w:val="005E2657"/>
    <w:rsid w:val="005E4682"/>
    <w:rsid w:val="005E51CC"/>
    <w:rsid w:val="005E6878"/>
    <w:rsid w:val="005E7CCF"/>
    <w:rsid w:val="005F08B5"/>
    <w:rsid w:val="005F0F20"/>
    <w:rsid w:val="005F11EE"/>
    <w:rsid w:val="005F2FA1"/>
    <w:rsid w:val="005F3115"/>
    <w:rsid w:val="005F3DB0"/>
    <w:rsid w:val="005F4834"/>
    <w:rsid w:val="005F5476"/>
    <w:rsid w:val="005F5550"/>
    <w:rsid w:val="005F60F5"/>
    <w:rsid w:val="005F69CD"/>
    <w:rsid w:val="00600334"/>
    <w:rsid w:val="0060038C"/>
    <w:rsid w:val="00601D50"/>
    <w:rsid w:val="006024F8"/>
    <w:rsid w:val="00605A64"/>
    <w:rsid w:val="00605A80"/>
    <w:rsid w:val="00606B4E"/>
    <w:rsid w:val="00606C06"/>
    <w:rsid w:val="006070DB"/>
    <w:rsid w:val="006079F7"/>
    <w:rsid w:val="00607F9C"/>
    <w:rsid w:val="006100E1"/>
    <w:rsid w:val="0061237A"/>
    <w:rsid w:val="00612B29"/>
    <w:rsid w:val="00612B5E"/>
    <w:rsid w:val="00612BE9"/>
    <w:rsid w:val="00613CCC"/>
    <w:rsid w:val="00615533"/>
    <w:rsid w:val="00615A7B"/>
    <w:rsid w:val="006169A3"/>
    <w:rsid w:val="00616C5B"/>
    <w:rsid w:val="006177F1"/>
    <w:rsid w:val="00620EF2"/>
    <w:rsid w:val="00623C7A"/>
    <w:rsid w:val="006249F3"/>
    <w:rsid w:val="006259E1"/>
    <w:rsid w:val="00626132"/>
    <w:rsid w:val="0062635A"/>
    <w:rsid w:val="00626429"/>
    <w:rsid w:val="00626693"/>
    <w:rsid w:val="006278D6"/>
    <w:rsid w:val="00627FF3"/>
    <w:rsid w:val="00631326"/>
    <w:rsid w:val="00631506"/>
    <w:rsid w:val="006322A3"/>
    <w:rsid w:val="00632665"/>
    <w:rsid w:val="00633E45"/>
    <w:rsid w:val="0063433C"/>
    <w:rsid w:val="0063434D"/>
    <w:rsid w:val="00634BC9"/>
    <w:rsid w:val="00636B9A"/>
    <w:rsid w:val="00636BC8"/>
    <w:rsid w:val="00637711"/>
    <w:rsid w:val="00637840"/>
    <w:rsid w:val="00641345"/>
    <w:rsid w:val="006423A0"/>
    <w:rsid w:val="00642587"/>
    <w:rsid w:val="006427F7"/>
    <w:rsid w:val="00642889"/>
    <w:rsid w:val="00643B90"/>
    <w:rsid w:val="006458D2"/>
    <w:rsid w:val="00646DAE"/>
    <w:rsid w:val="006479AD"/>
    <w:rsid w:val="00651059"/>
    <w:rsid w:val="0065105E"/>
    <w:rsid w:val="006518BF"/>
    <w:rsid w:val="006518C3"/>
    <w:rsid w:val="006518EE"/>
    <w:rsid w:val="00651E13"/>
    <w:rsid w:val="00653B29"/>
    <w:rsid w:val="00654862"/>
    <w:rsid w:val="00654E3A"/>
    <w:rsid w:val="00654F18"/>
    <w:rsid w:val="006577F9"/>
    <w:rsid w:val="00660D80"/>
    <w:rsid w:val="00661038"/>
    <w:rsid w:val="006622A9"/>
    <w:rsid w:val="00662616"/>
    <w:rsid w:val="00662FEE"/>
    <w:rsid w:val="0066351F"/>
    <w:rsid w:val="006639F3"/>
    <w:rsid w:val="00663BE5"/>
    <w:rsid w:val="00665CFB"/>
    <w:rsid w:val="006668F5"/>
    <w:rsid w:val="00666A60"/>
    <w:rsid w:val="00667CCD"/>
    <w:rsid w:val="00671D7F"/>
    <w:rsid w:val="00672EB9"/>
    <w:rsid w:val="00672EC2"/>
    <w:rsid w:val="00673ADC"/>
    <w:rsid w:val="006742F3"/>
    <w:rsid w:val="0067462E"/>
    <w:rsid w:val="006746A1"/>
    <w:rsid w:val="00674D73"/>
    <w:rsid w:val="00675548"/>
    <w:rsid w:val="00675EEB"/>
    <w:rsid w:val="00676062"/>
    <w:rsid w:val="00676BEA"/>
    <w:rsid w:val="006816C0"/>
    <w:rsid w:val="00684307"/>
    <w:rsid w:val="0068569C"/>
    <w:rsid w:val="00685BC0"/>
    <w:rsid w:val="00685DF7"/>
    <w:rsid w:val="00686C16"/>
    <w:rsid w:val="00687148"/>
    <w:rsid w:val="00690878"/>
    <w:rsid w:val="006910D9"/>
    <w:rsid w:val="00691E6A"/>
    <w:rsid w:val="00692624"/>
    <w:rsid w:val="00692AD6"/>
    <w:rsid w:val="00692E88"/>
    <w:rsid w:val="006935CC"/>
    <w:rsid w:val="006953E9"/>
    <w:rsid w:val="00695854"/>
    <w:rsid w:val="00695A03"/>
    <w:rsid w:val="00695FD9"/>
    <w:rsid w:val="00696030"/>
    <w:rsid w:val="00697ECA"/>
    <w:rsid w:val="006A0B91"/>
    <w:rsid w:val="006A44D1"/>
    <w:rsid w:val="006A59F8"/>
    <w:rsid w:val="006A68FF"/>
    <w:rsid w:val="006A6E80"/>
    <w:rsid w:val="006A7F85"/>
    <w:rsid w:val="006B25DC"/>
    <w:rsid w:val="006B448A"/>
    <w:rsid w:val="006B5578"/>
    <w:rsid w:val="006B5A7C"/>
    <w:rsid w:val="006B67FA"/>
    <w:rsid w:val="006B68DF"/>
    <w:rsid w:val="006C2A08"/>
    <w:rsid w:val="006C3C9B"/>
    <w:rsid w:val="006C483A"/>
    <w:rsid w:val="006C4895"/>
    <w:rsid w:val="006C5855"/>
    <w:rsid w:val="006C634D"/>
    <w:rsid w:val="006C6D94"/>
    <w:rsid w:val="006D023B"/>
    <w:rsid w:val="006D1933"/>
    <w:rsid w:val="006D21D2"/>
    <w:rsid w:val="006D2466"/>
    <w:rsid w:val="006D24CB"/>
    <w:rsid w:val="006D29A8"/>
    <w:rsid w:val="006D3DC9"/>
    <w:rsid w:val="006D42F1"/>
    <w:rsid w:val="006D54E1"/>
    <w:rsid w:val="006D67C7"/>
    <w:rsid w:val="006E010C"/>
    <w:rsid w:val="006E01E7"/>
    <w:rsid w:val="006E1017"/>
    <w:rsid w:val="006E1EA9"/>
    <w:rsid w:val="006E2008"/>
    <w:rsid w:val="006E238B"/>
    <w:rsid w:val="006E2AEA"/>
    <w:rsid w:val="006E2D19"/>
    <w:rsid w:val="006E4AD9"/>
    <w:rsid w:val="006E6084"/>
    <w:rsid w:val="006E635D"/>
    <w:rsid w:val="006E6CF9"/>
    <w:rsid w:val="006E71A2"/>
    <w:rsid w:val="006F01B8"/>
    <w:rsid w:val="006F03AF"/>
    <w:rsid w:val="006F0883"/>
    <w:rsid w:val="006F0C9D"/>
    <w:rsid w:val="006F13DE"/>
    <w:rsid w:val="006F2898"/>
    <w:rsid w:val="006F3002"/>
    <w:rsid w:val="006F3E3D"/>
    <w:rsid w:val="006F44DE"/>
    <w:rsid w:val="006F4B2F"/>
    <w:rsid w:val="006F5BF2"/>
    <w:rsid w:val="006F60E6"/>
    <w:rsid w:val="006F665E"/>
    <w:rsid w:val="006F6907"/>
    <w:rsid w:val="006F7582"/>
    <w:rsid w:val="007013C2"/>
    <w:rsid w:val="007018C6"/>
    <w:rsid w:val="0070273D"/>
    <w:rsid w:val="007028BA"/>
    <w:rsid w:val="00702928"/>
    <w:rsid w:val="0070387A"/>
    <w:rsid w:val="00703A40"/>
    <w:rsid w:val="00704E74"/>
    <w:rsid w:val="00705BCD"/>
    <w:rsid w:val="007061E4"/>
    <w:rsid w:val="007063A0"/>
    <w:rsid w:val="0070695D"/>
    <w:rsid w:val="007073A1"/>
    <w:rsid w:val="0071007E"/>
    <w:rsid w:val="00710209"/>
    <w:rsid w:val="0071403C"/>
    <w:rsid w:val="00714CD5"/>
    <w:rsid w:val="00714CDF"/>
    <w:rsid w:val="00715F96"/>
    <w:rsid w:val="00716BFA"/>
    <w:rsid w:val="00716D48"/>
    <w:rsid w:val="00720148"/>
    <w:rsid w:val="007205F6"/>
    <w:rsid w:val="007212C9"/>
    <w:rsid w:val="00721827"/>
    <w:rsid w:val="007237BA"/>
    <w:rsid w:val="00723A50"/>
    <w:rsid w:val="00723D32"/>
    <w:rsid w:val="00724243"/>
    <w:rsid w:val="007242F9"/>
    <w:rsid w:val="007243C1"/>
    <w:rsid w:val="00724F25"/>
    <w:rsid w:val="00724F49"/>
    <w:rsid w:val="007269A8"/>
    <w:rsid w:val="00726DA6"/>
    <w:rsid w:val="00727D5E"/>
    <w:rsid w:val="0073083A"/>
    <w:rsid w:val="0073086C"/>
    <w:rsid w:val="00731766"/>
    <w:rsid w:val="00731909"/>
    <w:rsid w:val="00731DF8"/>
    <w:rsid w:val="007321B1"/>
    <w:rsid w:val="007323C9"/>
    <w:rsid w:val="00732B7E"/>
    <w:rsid w:val="0073319C"/>
    <w:rsid w:val="00733AFA"/>
    <w:rsid w:val="00735C38"/>
    <w:rsid w:val="00736683"/>
    <w:rsid w:val="00736F58"/>
    <w:rsid w:val="00736F73"/>
    <w:rsid w:val="007376B1"/>
    <w:rsid w:val="007418C4"/>
    <w:rsid w:val="00741CBE"/>
    <w:rsid w:val="00742990"/>
    <w:rsid w:val="00742E7C"/>
    <w:rsid w:val="00743691"/>
    <w:rsid w:val="00743F09"/>
    <w:rsid w:val="00744BB5"/>
    <w:rsid w:val="0074560C"/>
    <w:rsid w:val="00745B1D"/>
    <w:rsid w:val="00747376"/>
    <w:rsid w:val="007478B1"/>
    <w:rsid w:val="00747CBE"/>
    <w:rsid w:val="007506FB"/>
    <w:rsid w:val="00750B59"/>
    <w:rsid w:val="007519AA"/>
    <w:rsid w:val="00751C5C"/>
    <w:rsid w:val="007535B6"/>
    <w:rsid w:val="00753D1D"/>
    <w:rsid w:val="00753E2D"/>
    <w:rsid w:val="00753FF6"/>
    <w:rsid w:val="00754412"/>
    <w:rsid w:val="00755EC8"/>
    <w:rsid w:val="00755EF4"/>
    <w:rsid w:val="00755F20"/>
    <w:rsid w:val="00756524"/>
    <w:rsid w:val="007572BF"/>
    <w:rsid w:val="007572CE"/>
    <w:rsid w:val="00757331"/>
    <w:rsid w:val="00757853"/>
    <w:rsid w:val="00757BA9"/>
    <w:rsid w:val="007605C2"/>
    <w:rsid w:val="00760975"/>
    <w:rsid w:val="007613D3"/>
    <w:rsid w:val="00761486"/>
    <w:rsid w:val="007615E7"/>
    <w:rsid w:val="00761903"/>
    <w:rsid w:val="00761A48"/>
    <w:rsid w:val="00761CE4"/>
    <w:rsid w:val="00762CB6"/>
    <w:rsid w:val="00763113"/>
    <w:rsid w:val="00763678"/>
    <w:rsid w:val="00763A4A"/>
    <w:rsid w:val="007646E5"/>
    <w:rsid w:val="00764762"/>
    <w:rsid w:val="00764FF1"/>
    <w:rsid w:val="00765A5A"/>
    <w:rsid w:val="00765F3E"/>
    <w:rsid w:val="00766AD9"/>
    <w:rsid w:val="0076775C"/>
    <w:rsid w:val="00767B16"/>
    <w:rsid w:val="00770160"/>
    <w:rsid w:val="00770C48"/>
    <w:rsid w:val="00771758"/>
    <w:rsid w:val="00771BE4"/>
    <w:rsid w:val="00772213"/>
    <w:rsid w:val="00774DC4"/>
    <w:rsid w:val="00774F70"/>
    <w:rsid w:val="00775C81"/>
    <w:rsid w:val="00776358"/>
    <w:rsid w:val="0077741D"/>
    <w:rsid w:val="00777509"/>
    <w:rsid w:val="00780162"/>
    <w:rsid w:val="00780458"/>
    <w:rsid w:val="007805E1"/>
    <w:rsid w:val="0078076C"/>
    <w:rsid w:val="0078177D"/>
    <w:rsid w:val="00781865"/>
    <w:rsid w:val="0078245B"/>
    <w:rsid w:val="00783039"/>
    <w:rsid w:val="007840B8"/>
    <w:rsid w:val="00784510"/>
    <w:rsid w:val="00784F41"/>
    <w:rsid w:val="00785028"/>
    <w:rsid w:val="007867EB"/>
    <w:rsid w:val="007901CF"/>
    <w:rsid w:val="007913A9"/>
    <w:rsid w:val="007915AB"/>
    <w:rsid w:val="007917E4"/>
    <w:rsid w:val="00791896"/>
    <w:rsid w:val="0079237A"/>
    <w:rsid w:val="00793DCC"/>
    <w:rsid w:val="00795CA9"/>
    <w:rsid w:val="00796BC1"/>
    <w:rsid w:val="00796DDC"/>
    <w:rsid w:val="00796DFD"/>
    <w:rsid w:val="0079762B"/>
    <w:rsid w:val="007A00D7"/>
    <w:rsid w:val="007A242F"/>
    <w:rsid w:val="007A3449"/>
    <w:rsid w:val="007A382B"/>
    <w:rsid w:val="007A4FEB"/>
    <w:rsid w:val="007A529A"/>
    <w:rsid w:val="007A6094"/>
    <w:rsid w:val="007A66D7"/>
    <w:rsid w:val="007A795E"/>
    <w:rsid w:val="007B069F"/>
    <w:rsid w:val="007B12B0"/>
    <w:rsid w:val="007B25BE"/>
    <w:rsid w:val="007B4A83"/>
    <w:rsid w:val="007B4E7B"/>
    <w:rsid w:val="007B6256"/>
    <w:rsid w:val="007B79F8"/>
    <w:rsid w:val="007C025E"/>
    <w:rsid w:val="007C0C67"/>
    <w:rsid w:val="007C3232"/>
    <w:rsid w:val="007C32CD"/>
    <w:rsid w:val="007C3878"/>
    <w:rsid w:val="007C6291"/>
    <w:rsid w:val="007C70FB"/>
    <w:rsid w:val="007D02CC"/>
    <w:rsid w:val="007D184B"/>
    <w:rsid w:val="007D24C5"/>
    <w:rsid w:val="007D26D3"/>
    <w:rsid w:val="007D3FD5"/>
    <w:rsid w:val="007D403E"/>
    <w:rsid w:val="007D4296"/>
    <w:rsid w:val="007D61AE"/>
    <w:rsid w:val="007D6380"/>
    <w:rsid w:val="007D659E"/>
    <w:rsid w:val="007D6E33"/>
    <w:rsid w:val="007E0F0E"/>
    <w:rsid w:val="007E19E3"/>
    <w:rsid w:val="007E28DA"/>
    <w:rsid w:val="007E3018"/>
    <w:rsid w:val="007E4C00"/>
    <w:rsid w:val="007E4CFC"/>
    <w:rsid w:val="007E6088"/>
    <w:rsid w:val="007E7321"/>
    <w:rsid w:val="007E7DE7"/>
    <w:rsid w:val="007E7EFA"/>
    <w:rsid w:val="007F0A8A"/>
    <w:rsid w:val="007F12EC"/>
    <w:rsid w:val="007F14C6"/>
    <w:rsid w:val="007F1506"/>
    <w:rsid w:val="007F2F6E"/>
    <w:rsid w:val="007F411F"/>
    <w:rsid w:val="007F546F"/>
    <w:rsid w:val="007F5C89"/>
    <w:rsid w:val="007F603F"/>
    <w:rsid w:val="007F612C"/>
    <w:rsid w:val="007F67A3"/>
    <w:rsid w:val="00800955"/>
    <w:rsid w:val="00801AC3"/>
    <w:rsid w:val="00802094"/>
    <w:rsid w:val="00802455"/>
    <w:rsid w:val="00802715"/>
    <w:rsid w:val="00802BBF"/>
    <w:rsid w:val="00804F01"/>
    <w:rsid w:val="00806063"/>
    <w:rsid w:val="00806597"/>
    <w:rsid w:val="00806E5A"/>
    <w:rsid w:val="00810051"/>
    <w:rsid w:val="008100E5"/>
    <w:rsid w:val="008128AF"/>
    <w:rsid w:val="00812B79"/>
    <w:rsid w:val="00812BB0"/>
    <w:rsid w:val="00812CE7"/>
    <w:rsid w:val="008134B5"/>
    <w:rsid w:val="00813FDC"/>
    <w:rsid w:val="00814005"/>
    <w:rsid w:val="00814F74"/>
    <w:rsid w:val="00815394"/>
    <w:rsid w:val="008155FE"/>
    <w:rsid w:val="00815889"/>
    <w:rsid w:val="0081616A"/>
    <w:rsid w:val="008203A5"/>
    <w:rsid w:val="008204A6"/>
    <w:rsid w:val="00820744"/>
    <w:rsid w:val="0082153D"/>
    <w:rsid w:val="00823405"/>
    <w:rsid w:val="008265C3"/>
    <w:rsid w:val="00826DB4"/>
    <w:rsid w:val="00827EC5"/>
    <w:rsid w:val="008303E8"/>
    <w:rsid w:val="0083084A"/>
    <w:rsid w:val="00831930"/>
    <w:rsid w:val="00832719"/>
    <w:rsid w:val="00834988"/>
    <w:rsid w:val="0083561F"/>
    <w:rsid w:val="00835EBE"/>
    <w:rsid w:val="00835F16"/>
    <w:rsid w:val="0084085D"/>
    <w:rsid w:val="00840BCE"/>
    <w:rsid w:val="00841177"/>
    <w:rsid w:val="0084138A"/>
    <w:rsid w:val="00841635"/>
    <w:rsid w:val="00841796"/>
    <w:rsid w:val="00842C96"/>
    <w:rsid w:val="00844310"/>
    <w:rsid w:val="00844B20"/>
    <w:rsid w:val="00846764"/>
    <w:rsid w:val="008469E9"/>
    <w:rsid w:val="00846F0E"/>
    <w:rsid w:val="00850A04"/>
    <w:rsid w:val="00851F94"/>
    <w:rsid w:val="00852176"/>
    <w:rsid w:val="00852587"/>
    <w:rsid w:val="00852DE1"/>
    <w:rsid w:val="00853201"/>
    <w:rsid w:val="008535A5"/>
    <w:rsid w:val="008555DC"/>
    <w:rsid w:val="00855AC6"/>
    <w:rsid w:val="00856645"/>
    <w:rsid w:val="008567E1"/>
    <w:rsid w:val="00857FD5"/>
    <w:rsid w:val="00860DF3"/>
    <w:rsid w:val="00862821"/>
    <w:rsid w:val="00863DA2"/>
    <w:rsid w:val="008643DA"/>
    <w:rsid w:val="00864BC9"/>
    <w:rsid w:val="00867079"/>
    <w:rsid w:val="0086716F"/>
    <w:rsid w:val="0086764E"/>
    <w:rsid w:val="008717E3"/>
    <w:rsid w:val="008718C8"/>
    <w:rsid w:val="00871DAE"/>
    <w:rsid w:val="0087295F"/>
    <w:rsid w:val="00872B2D"/>
    <w:rsid w:val="00872E5F"/>
    <w:rsid w:val="00873091"/>
    <w:rsid w:val="0087531D"/>
    <w:rsid w:val="008754A6"/>
    <w:rsid w:val="00876A27"/>
    <w:rsid w:val="00876D5C"/>
    <w:rsid w:val="008775CC"/>
    <w:rsid w:val="008779C9"/>
    <w:rsid w:val="0088146F"/>
    <w:rsid w:val="00881AA9"/>
    <w:rsid w:val="00881DDE"/>
    <w:rsid w:val="00882ACA"/>
    <w:rsid w:val="00883009"/>
    <w:rsid w:val="00884627"/>
    <w:rsid w:val="00885004"/>
    <w:rsid w:val="00885856"/>
    <w:rsid w:val="008859ED"/>
    <w:rsid w:val="00885C92"/>
    <w:rsid w:val="00886219"/>
    <w:rsid w:val="00887490"/>
    <w:rsid w:val="0088758B"/>
    <w:rsid w:val="00887A2D"/>
    <w:rsid w:val="00887A93"/>
    <w:rsid w:val="00891283"/>
    <w:rsid w:val="00892864"/>
    <w:rsid w:val="00895505"/>
    <w:rsid w:val="00895B35"/>
    <w:rsid w:val="00896A11"/>
    <w:rsid w:val="00896B0F"/>
    <w:rsid w:val="008A1286"/>
    <w:rsid w:val="008A27EB"/>
    <w:rsid w:val="008A2CCF"/>
    <w:rsid w:val="008A42E8"/>
    <w:rsid w:val="008A51BD"/>
    <w:rsid w:val="008A5636"/>
    <w:rsid w:val="008A64F8"/>
    <w:rsid w:val="008B036C"/>
    <w:rsid w:val="008B063F"/>
    <w:rsid w:val="008B0C80"/>
    <w:rsid w:val="008B1456"/>
    <w:rsid w:val="008B1C80"/>
    <w:rsid w:val="008B1E8D"/>
    <w:rsid w:val="008B240C"/>
    <w:rsid w:val="008B3222"/>
    <w:rsid w:val="008B4618"/>
    <w:rsid w:val="008B5651"/>
    <w:rsid w:val="008B579D"/>
    <w:rsid w:val="008B6B1F"/>
    <w:rsid w:val="008B7EAB"/>
    <w:rsid w:val="008C049A"/>
    <w:rsid w:val="008C0AE8"/>
    <w:rsid w:val="008C1814"/>
    <w:rsid w:val="008C2FB5"/>
    <w:rsid w:val="008C3ABD"/>
    <w:rsid w:val="008C446C"/>
    <w:rsid w:val="008C5F16"/>
    <w:rsid w:val="008C700A"/>
    <w:rsid w:val="008C771E"/>
    <w:rsid w:val="008C7A3D"/>
    <w:rsid w:val="008D012C"/>
    <w:rsid w:val="008D024E"/>
    <w:rsid w:val="008D04A6"/>
    <w:rsid w:val="008D0D1A"/>
    <w:rsid w:val="008D0E4C"/>
    <w:rsid w:val="008D0E9D"/>
    <w:rsid w:val="008D1AF2"/>
    <w:rsid w:val="008D2212"/>
    <w:rsid w:val="008D227F"/>
    <w:rsid w:val="008D29FD"/>
    <w:rsid w:val="008D406F"/>
    <w:rsid w:val="008D50AB"/>
    <w:rsid w:val="008D5505"/>
    <w:rsid w:val="008D5D77"/>
    <w:rsid w:val="008D75C9"/>
    <w:rsid w:val="008D7F7E"/>
    <w:rsid w:val="008E0872"/>
    <w:rsid w:val="008E13AC"/>
    <w:rsid w:val="008E18E3"/>
    <w:rsid w:val="008E5583"/>
    <w:rsid w:val="008E5CAA"/>
    <w:rsid w:val="008E6E60"/>
    <w:rsid w:val="008F0193"/>
    <w:rsid w:val="008F1353"/>
    <w:rsid w:val="008F1958"/>
    <w:rsid w:val="008F1FBB"/>
    <w:rsid w:val="008F23A3"/>
    <w:rsid w:val="008F2489"/>
    <w:rsid w:val="008F2B05"/>
    <w:rsid w:val="008F3F59"/>
    <w:rsid w:val="008F5230"/>
    <w:rsid w:val="008F62C4"/>
    <w:rsid w:val="008F6AD2"/>
    <w:rsid w:val="008F6D63"/>
    <w:rsid w:val="008F7BA4"/>
    <w:rsid w:val="00901917"/>
    <w:rsid w:val="0090416A"/>
    <w:rsid w:val="00904340"/>
    <w:rsid w:val="00905035"/>
    <w:rsid w:val="00905485"/>
    <w:rsid w:val="00906341"/>
    <w:rsid w:val="00907A8B"/>
    <w:rsid w:val="00910196"/>
    <w:rsid w:val="00910C43"/>
    <w:rsid w:val="00911952"/>
    <w:rsid w:val="009129A1"/>
    <w:rsid w:val="0091384F"/>
    <w:rsid w:val="00913CE0"/>
    <w:rsid w:val="009141B5"/>
    <w:rsid w:val="009144D4"/>
    <w:rsid w:val="00914890"/>
    <w:rsid w:val="009149DB"/>
    <w:rsid w:val="00914AC5"/>
    <w:rsid w:val="00914CB5"/>
    <w:rsid w:val="00915F9E"/>
    <w:rsid w:val="0091670A"/>
    <w:rsid w:val="00917559"/>
    <w:rsid w:val="009177DB"/>
    <w:rsid w:val="00917EE0"/>
    <w:rsid w:val="00922D56"/>
    <w:rsid w:val="009243A0"/>
    <w:rsid w:val="00924643"/>
    <w:rsid w:val="00926108"/>
    <w:rsid w:val="009261DB"/>
    <w:rsid w:val="0093014A"/>
    <w:rsid w:val="00930525"/>
    <w:rsid w:val="00930643"/>
    <w:rsid w:val="00930752"/>
    <w:rsid w:val="00930B67"/>
    <w:rsid w:val="00931F0B"/>
    <w:rsid w:val="00933EBC"/>
    <w:rsid w:val="00933F03"/>
    <w:rsid w:val="00934B95"/>
    <w:rsid w:val="00934E1A"/>
    <w:rsid w:val="00936BAE"/>
    <w:rsid w:val="0094041F"/>
    <w:rsid w:val="00941E8C"/>
    <w:rsid w:val="00942BA7"/>
    <w:rsid w:val="009435BB"/>
    <w:rsid w:val="00943810"/>
    <w:rsid w:val="00943999"/>
    <w:rsid w:val="00945752"/>
    <w:rsid w:val="00945F5E"/>
    <w:rsid w:val="0094619C"/>
    <w:rsid w:val="00946BEA"/>
    <w:rsid w:val="00950772"/>
    <w:rsid w:val="00952181"/>
    <w:rsid w:val="00952397"/>
    <w:rsid w:val="0095337B"/>
    <w:rsid w:val="00953395"/>
    <w:rsid w:val="009533BA"/>
    <w:rsid w:val="00960120"/>
    <w:rsid w:val="009601B8"/>
    <w:rsid w:val="009603E4"/>
    <w:rsid w:val="009605D5"/>
    <w:rsid w:val="00960ED6"/>
    <w:rsid w:val="00961E4A"/>
    <w:rsid w:val="009629AC"/>
    <w:rsid w:val="00963EF5"/>
    <w:rsid w:val="0096552D"/>
    <w:rsid w:val="009679D1"/>
    <w:rsid w:val="00967C61"/>
    <w:rsid w:val="0097040C"/>
    <w:rsid w:val="009708F6"/>
    <w:rsid w:val="00971146"/>
    <w:rsid w:val="0097140C"/>
    <w:rsid w:val="009716A5"/>
    <w:rsid w:val="00971C73"/>
    <w:rsid w:val="00971F74"/>
    <w:rsid w:val="00972B4A"/>
    <w:rsid w:val="00972D80"/>
    <w:rsid w:val="009740DD"/>
    <w:rsid w:val="00976085"/>
    <w:rsid w:val="009768BA"/>
    <w:rsid w:val="00976D0C"/>
    <w:rsid w:val="0097711B"/>
    <w:rsid w:val="00977A3D"/>
    <w:rsid w:val="00977AAC"/>
    <w:rsid w:val="00977C90"/>
    <w:rsid w:val="00981236"/>
    <w:rsid w:val="00983064"/>
    <w:rsid w:val="00986ABF"/>
    <w:rsid w:val="00986BE2"/>
    <w:rsid w:val="00991443"/>
    <w:rsid w:val="00991768"/>
    <w:rsid w:val="009924CA"/>
    <w:rsid w:val="0099259F"/>
    <w:rsid w:val="00994F55"/>
    <w:rsid w:val="009954E1"/>
    <w:rsid w:val="00995774"/>
    <w:rsid w:val="009960FF"/>
    <w:rsid w:val="009965D7"/>
    <w:rsid w:val="00996995"/>
    <w:rsid w:val="00996E50"/>
    <w:rsid w:val="0099754E"/>
    <w:rsid w:val="009A0286"/>
    <w:rsid w:val="009A0A27"/>
    <w:rsid w:val="009A0A40"/>
    <w:rsid w:val="009A0BDA"/>
    <w:rsid w:val="009A28CC"/>
    <w:rsid w:val="009A2D1B"/>
    <w:rsid w:val="009A36B9"/>
    <w:rsid w:val="009A3757"/>
    <w:rsid w:val="009A44F7"/>
    <w:rsid w:val="009A53DF"/>
    <w:rsid w:val="009A5F15"/>
    <w:rsid w:val="009A5FD5"/>
    <w:rsid w:val="009A6173"/>
    <w:rsid w:val="009B1AFE"/>
    <w:rsid w:val="009B1BC2"/>
    <w:rsid w:val="009B2C90"/>
    <w:rsid w:val="009B3690"/>
    <w:rsid w:val="009B3E96"/>
    <w:rsid w:val="009B4A1D"/>
    <w:rsid w:val="009B5AA6"/>
    <w:rsid w:val="009B68D6"/>
    <w:rsid w:val="009B75B4"/>
    <w:rsid w:val="009B7F30"/>
    <w:rsid w:val="009C0781"/>
    <w:rsid w:val="009C0B84"/>
    <w:rsid w:val="009C1C13"/>
    <w:rsid w:val="009C22AD"/>
    <w:rsid w:val="009C271D"/>
    <w:rsid w:val="009C2950"/>
    <w:rsid w:val="009C33E3"/>
    <w:rsid w:val="009C3D15"/>
    <w:rsid w:val="009C40FB"/>
    <w:rsid w:val="009C4703"/>
    <w:rsid w:val="009D0209"/>
    <w:rsid w:val="009D0AFB"/>
    <w:rsid w:val="009D1A2E"/>
    <w:rsid w:val="009D268B"/>
    <w:rsid w:val="009D2FFE"/>
    <w:rsid w:val="009D39AD"/>
    <w:rsid w:val="009D3E1E"/>
    <w:rsid w:val="009D4477"/>
    <w:rsid w:val="009D5621"/>
    <w:rsid w:val="009D61C8"/>
    <w:rsid w:val="009D6E0C"/>
    <w:rsid w:val="009E0E63"/>
    <w:rsid w:val="009E1257"/>
    <w:rsid w:val="009E19E1"/>
    <w:rsid w:val="009E1CAC"/>
    <w:rsid w:val="009E3356"/>
    <w:rsid w:val="009E3F39"/>
    <w:rsid w:val="009E40B7"/>
    <w:rsid w:val="009E4D56"/>
    <w:rsid w:val="009E601E"/>
    <w:rsid w:val="009E61FB"/>
    <w:rsid w:val="009E6BEE"/>
    <w:rsid w:val="009E6CDC"/>
    <w:rsid w:val="009F0E5B"/>
    <w:rsid w:val="009F21A2"/>
    <w:rsid w:val="009F220E"/>
    <w:rsid w:val="009F30DD"/>
    <w:rsid w:val="009F3622"/>
    <w:rsid w:val="009F37EF"/>
    <w:rsid w:val="009F4DA4"/>
    <w:rsid w:val="009F5788"/>
    <w:rsid w:val="009F5A5B"/>
    <w:rsid w:val="009F63D1"/>
    <w:rsid w:val="009F793C"/>
    <w:rsid w:val="009F7E1A"/>
    <w:rsid w:val="00A0252E"/>
    <w:rsid w:val="00A0286C"/>
    <w:rsid w:val="00A02C65"/>
    <w:rsid w:val="00A03016"/>
    <w:rsid w:val="00A030AD"/>
    <w:rsid w:val="00A0316F"/>
    <w:rsid w:val="00A03450"/>
    <w:rsid w:val="00A04B9A"/>
    <w:rsid w:val="00A05ED5"/>
    <w:rsid w:val="00A05FB4"/>
    <w:rsid w:val="00A10A7D"/>
    <w:rsid w:val="00A11B0B"/>
    <w:rsid w:val="00A12C4E"/>
    <w:rsid w:val="00A13C6D"/>
    <w:rsid w:val="00A13D92"/>
    <w:rsid w:val="00A13F14"/>
    <w:rsid w:val="00A14032"/>
    <w:rsid w:val="00A14B66"/>
    <w:rsid w:val="00A14E6F"/>
    <w:rsid w:val="00A17BA6"/>
    <w:rsid w:val="00A2056A"/>
    <w:rsid w:val="00A229D5"/>
    <w:rsid w:val="00A249E5"/>
    <w:rsid w:val="00A24CFB"/>
    <w:rsid w:val="00A24E73"/>
    <w:rsid w:val="00A25ECE"/>
    <w:rsid w:val="00A267F5"/>
    <w:rsid w:val="00A27049"/>
    <w:rsid w:val="00A277E2"/>
    <w:rsid w:val="00A307E3"/>
    <w:rsid w:val="00A30EC6"/>
    <w:rsid w:val="00A316A9"/>
    <w:rsid w:val="00A324D2"/>
    <w:rsid w:val="00A32AA7"/>
    <w:rsid w:val="00A32C2A"/>
    <w:rsid w:val="00A338A3"/>
    <w:rsid w:val="00A33A8D"/>
    <w:rsid w:val="00A34BD8"/>
    <w:rsid w:val="00A36B80"/>
    <w:rsid w:val="00A40A39"/>
    <w:rsid w:val="00A4112F"/>
    <w:rsid w:val="00A413DC"/>
    <w:rsid w:val="00A414DD"/>
    <w:rsid w:val="00A41525"/>
    <w:rsid w:val="00A4185F"/>
    <w:rsid w:val="00A427BE"/>
    <w:rsid w:val="00A43EB8"/>
    <w:rsid w:val="00A45010"/>
    <w:rsid w:val="00A46A92"/>
    <w:rsid w:val="00A5013E"/>
    <w:rsid w:val="00A51217"/>
    <w:rsid w:val="00A51A62"/>
    <w:rsid w:val="00A51BB5"/>
    <w:rsid w:val="00A5219C"/>
    <w:rsid w:val="00A530C9"/>
    <w:rsid w:val="00A53658"/>
    <w:rsid w:val="00A53B05"/>
    <w:rsid w:val="00A54017"/>
    <w:rsid w:val="00A5500F"/>
    <w:rsid w:val="00A55E39"/>
    <w:rsid w:val="00A562B8"/>
    <w:rsid w:val="00A56D05"/>
    <w:rsid w:val="00A61F82"/>
    <w:rsid w:val="00A6200E"/>
    <w:rsid w:val="00A6554B"/>
    <w:rsid w:val="00A66591"/>
    <w:rsid w:val="00A66AEF"/>
    <w:rsid w:val="00A6720B"/>
    <w:rsid w:val="00A67322"/>
    <w:rsid w:val="00A67EDD"/>
    <w:rsid w:val="00A70087"/>
    <w:rsid w:val="00A702B9"/>
    <w:rsid w:val="00A70534"/>
    <w:rsid w:val="00A708FA"/>
    <w:rsid w:val="00A70FCD"/>
    <w:rsid w:val="00A7398E"/>
    <w:rsid w:val="00A73D94"/>
    <w:rsid w:val="00A75020"/>
    <w:rsid w:val="00A75250"/>
    <w:rsid w:val="00A754BF"/>
    <w:rsid w:val="00A76BB1"/>
    <w:rsid w:val="00A77839"/>
    <w:rsid w:val="00A80920"/>
    <w:rsid w:val="00A80A86"/>
    <w:rsid w:val="00A80F22"/>
    <w:rsid w:val="00A80F51"/>
    <w:rsid w:val="00A81344"/>
    <w:rsid w:val="00A81789"/>
    <w:rsid w:val="00A81B93"/>
    <w:rsid w:val="00A84362"/>
    <w:rsid w:val="00A8588F"/>
    <w:rsid w:val="00A85D3A"/>
    <w:rsid w:val="00A85FCC"/>
    <w:rsid w:val="00A86FE1"/>
    <w:rsid w:val="00A8747D"/>
    <w:rsid w:val="00A9027D"/>
    <w:rsid w:val="00A907C9"/>
    <w:rsid w:val="00A90827"/>
    <w:rsid w:val="00A9274D"/>
    <w:rsid w:val="00A92A69"/>
    <w:rsid w:val="00A931EF"/>
    <w:rsid w:val="00A9362A"/>
    <w:rsid w:val="00A95794"/>
    <w:rsid w:val="00A967CE"/>
    <w:rsid w:val="00AA11F2"/>
    <w:rsid w:val="00AA13CD"/>
    <w:rsid w:val="00AA1830"/>
    <w:rsid w:val="00AA3226"/>
    <w:rsid w:val="00AA361D"/>
    <w:rsid w:val="00AA3F72"/>
    <w:rsid w:val="00AA4510"/>
    <w:rsid w:val="00AA48DC"/>
    <w:rsid w:val="00AA497D"/>
    <w:rsid w:val="00AA4E3F"/>
    <w:rsid w:val="00AA5349"/>
    <w:rsid w:val="00AA5424"/>
    <w:rsid w:val="00AA5765"/>
    <w:rsid w:val="00AA57AF"/>
    <w:rsid w:val="00AA5C75"/>
    <w:rsid w:val="00AA6962"/>
    <w:rsid w:val="00AA6D05"/>
    <w:rsid w:val="00AA6E99"/>
    <w:rsid w:val="00AA76FB"/>
    <w:rsid w:val="00AB010C"/>
    <w:rsid w:val="00AB0F30"/>
    <w:rsid w:val="00AB1E09"/>
    <w:rsid w:val="00AB1E30"/>
    <w:rsid w:val="00AB21F4"/>
    <w:rsid w:val="00AB2326"/>
    <w:rsid w:val="00AB24DA"/>
    <w:rsid w:val="00AB2914"/>
    <w:rsid w:val="00AB3D61"/>
    <w:rsid w:val="00AB4383"/>
    <w:rsid w:val="00AB4511"/>
    <w:rsid w:val="00AB47C9"/>
    <w:rsid w:val="00AB4F4E"/>
    <w:rsid w:val="00AB5882"/>
    <w:rsid w:val="00AB6C9D"/>
    <w:rsid w:val="00AC0918"/>
    <w:rsid w:val="00AC3A43"/>
    <w:rsid w:val="00AC4743"/>
    <w:rsid w:val="00AC4E48"/>
    <w:rsid w:val="00AC58E0"/>
    <w:rsid w:val="00AC6A75"/>
    <w:rsid w:val="00AD0D91"/>
    <w:rsid w:val="00AD29C8"/>
    <w:rsid w:val="00AD2F5A"/>
    <w:rsid w:val="00AD32E8"/>
    <w:rsid w:val="00AD3FDD"/>
    <w:rsid w:val="00AD42C9"/>
    <w:rsid w:val="00AD4580"/>
    <w:rsid w:val="00AD4EEC"/>
    <w:rsid w:val="00AD5471"/>
    <w:rsid w:val="00AD652D"/>
    <w:rsid w:val="00AD7E74"/>
    <w:rsid w:val="00AE18C8"/>
    <w:rsid w:val="00AE23BE"/>
    <w:rsid w:val="00AE23D7"/>
    <w:rsid w:val="00AE243D"/>
    <w:rsid w:val="00AE2573"/>
    <w:rsid w:val="00AE3665"/>
    <w:rsid w:val="00AE398B"/>
    <w:rsid w:val="00AE3CBE"/>
    <w:rsid w:val="00AE4079"/>
    <w:rsid w:val="00AE4CBE"/>
    <w:rsid w:val="00AE4F60"/>
    <w:rsid w:val="00AE5387"/>
    <w:rsid w:val="00AE6717"/>
    <w:rsid w:val="00AE6B55"/>
    <w:rsid w:val="00AE7699"/>
    <w:rsid w:val="00AF0D41"/>
    <w:rsid w:val="00AF1945"/>
    <w:rsid w:val="00AF2790"/>
    <w:rsid w:val="00AF2AF7"/>
    <w:rsid w:val="00AF2EB3"/>
    <w:rsid w:val="00AF4043"/>
    <w:rsid w:val="00AF4F8B"/>
    <w:rsid w:val="00AF5484"/>
    <w:rsid w:val="00AF5A34"/>
    <w:rsid w:val="00AF5C71"/>
    <w:rsid w:val="00AF5D0E"/>
    <w:rsid w:val="00AF650E"/>
    <w:rsid w:val="00AF683F"/>
    <w:rsid w:val="00AF6BCB"/>
    <w:rsid w:val="00AF6E22"/>
    <w:rsid w:val="00AF7795"/>
    <w:rsid w:val="00AF7F99"/>
    <w:rsid w:val="00B0164C"/>
    <w:rsid w:val="00B01C1D"/>
    <w:rsid w:val="00B02061"/>
    <w:rsid w:val="00B029C2"/>
    <w:rsid w:val="00B02AAA"/>
    <w:rsid w:val="00B0336B"/>
    <w:rsid w:val="00B034EB"/>
    <w:rsid w:val="00B038D1"/>
    <w:rsid w:val="00B05338"/>
    <w:rsid w:val="00B0544F"/>
    <w:rsid w:val="00B05995"/>
    <w:rsid w:val="00B074E2"/>
    <w:rsid w:val="00B07DF1"/>
    <w:rsid w:val="00B11419"/>
    <w:rsid w:val="00B12DA6"/>
    <w:rsid w:val="00B13FF7"/>
    <w:rsid w:val="00B144AF"/>
    <w:rsid w:val="00B14613"/>
    <w:rsid w:val="00B146E0"/>
    <w:rsid w:val="00B156B4"/>
    <w:rsid w:val="00B169A6"/>
    <w:rsid w:val="00B16A64"/>
    <w:rsid w:val="00B2039D"/>
    <w:rsid w:val="00B209FE"/>
    <w:rsid w:val="00B20AE6"/>
    <w:rsid w:val="00B211A8"/>
    <w:rsid w:val="00B21C9A"/>
    <w:rsid w:val="00B23012"/>
    <w:rsid w:val="00B233C0"/>
    <w:rsid w:val="00B27EA2"/>
    <w:rsid w:val="00B3108B"/>
    <w:rsid w:val="00B31834"/>
    <w:rsid w:val="00B31A27"/>
    <w:rsid w:val="00B31D76"/>
    <w:rsid w:val="00B328A7"/>
    <w:rsid w:val="00B32AA2"/>
    <w:rsid w:val="00B33966"/>
    <w:rsid w:val="00B34312"/>
    <w:rsid w:val="00B358EA"/>
    <w:rsid w:val="00B36826"/>
    <w:rsid w:val="00B3729C"/>
    <w:rsid w:val="00B37A3B"/>
    <w:rsid w:val="00B40B95"/>
    <w:rsid w:val="00B40BCC"/>
    <w:rsid w:val="00B41898"/>
    <w:rsid w:val="00B41F25"/>
    <w:rsid w:val="00B42957"/>
    <w:rsid w:val="00B42FA0"/>
    <w:rsid w:val="00B444AB"/>
    <w:rsid w:val="00B44BBF"/>
    <w:rsid w:val="00B44D0A"/>
    <w:rsid w:val="00B457AF"/>
    <w:rsid w:val="00B45EBF"/>
    <w:rsid w:val="00B512F3"/>
    <w:rsid w:val="00B51A08"/>
    <w:rsid w:val="00B52210"/>
    <w:rsid w:val="00B53751"/>
    <w:rsid w:val="00B5414A"/>
    <w:rsid w:val="00B556ED"/>
    <w:rsid w:val="00B5664F"/>
    <w:rsid w:val="00B568D8"/>
    <w:rsid w:val="00B56A5E"/>
    <w:rsid w:val="00B57F5F"/>
    <w:rsid w:val="00B60BF6"/>
    <w:rsid w:val="00B61177"/>
    <w:rsid w:val="00B6305E"/>
    <w:rsid w:val="00B631FA"/>
    <w:rsid w:val="00B633B0"/>
    <w:rsid w:val="00B64875"/>
    <w:rsid w:val="00B65D00"/>
    <w:rsid w:val="00B67235"/>
    <w:rsid w:val="00B67579"/>
    <w:rsid w:val="00B70B68"/>
    <w:rsid w:val="00B71503"/>
    <w:rsid w:val="00B71C17"/>
    <w:rsid w:val="00B71C4E"/>
    <w:rsid w:val="00B71C6E"/>
    <w:rsid w:val="00B72306"/>
    <w:rsid w:val="00B73547"/>
    <w:rsid w:val="00B755B3"/>
    <w:rsid w:val="00B7669A"/>
    <w:rsid w:val="00B766FC"/>
    <w:rsid w:val="00B7670B"/>
    <w:rsid w:val="00B76AED"/>
    <w:rsid w:val="00B7735C"/>
    <w:rsid w:val="00B7785E"/>
    <w:rsid w:val="00B77A35"/>
    <w:rsid w:val="00B80627"/>
    <w:rsid w:val="00B8122D"/>
    <w:rsid w:val="00B8224D"/>
    <w:rsid w:val="00B825FC"/>
    <w:rsid w:val="00B8354A"/>
    <w:rsid w:val="00B83993"/>
    <w:rsid w:val="00B857D7"/>
    <w:rsid w:val="00B87D68"/>
    <w:rsid w:val="00B901DB"/>
    <w:rsid w:val="00B90D05"/>
    <w:rsid w:val="00B90FD8"/>
    <w:rsid w:val="00B923C1"/>
    <w:rsid w:val="00B92CB5"/>
    <w:rsid w:val="00B92D50"/>
    <w:rsid w:val="00B93051"/>
    <w:rsid w:val="00B94429"/>
    <w:rsid w:val="00B944A5"/>
    <w:rsid w:val="00B94705"/>
    <w:rsid w:val="00B958C4"/>
    <w:rsid w:val="00B95E80"/>
    <w:rsid w:val="00BA077F"/>
    <w:rsid w:val="00BA0DE8"/>
    <w:rsid w:val="00BA14A0"/>
    <w:rsid w:val="00BA1B58"/>
    <w:rsid w:val="00BA3D00"/>
    <w:rsid w:val="00BA4BD4"/>
    <w:rsid w:val="00BA4DF5"/>
    <w:rsid w:val="00BA59E9"/>
    <w:rsid w:val="00BA5D38"/>
    <w:rsid w:val="00BA5D91"/>
    <w:rsid w:val="00BA7A2C"/>
    <w:rsid w:val="00BB0D8D"/>
    <w:rsid w:val="00BB1031"/>
    <w:rsid w:val="00BB12D6"/>
    <w:rsid w:val="00BB345B"/>
    <w:rsid w:val="00BB3FB9"/>
    <w:rsid w:val="00BB436E"/>
    <w:rsid w:val="00BB4E42"/>
    <w:rsid w:val="00BB5163"/>
    <w:rsid w:val="00BB6C71"/>
    <w:rsid w:val="00BB6D5F"/>
    <w:rsid w:val="00BC1685"/>
    <w:rsid w:val="00BC1736"/>
    <w:rsid w:val="00BC18F3"/>
    <w:rsid w:val="00BC1BC0"/>
    <w:rsid w:val="00BC23CD"/>
    <w:rsid w:val="00BC252A"/>
    <w:rsid w:val="00BC5424"/>
    <w:rsid w:val="00BC56A0"/>
    <w:rsid w:val="00BC69DD"/>
    <w:rsid w:val="00BC6C95"/>
    <w:rsid w:val="00BC782A"/>
    <w:rsid w:val="00BD0087"/>
    <w:rsid w:val="00BD17DD"/>
    <w:rsid w:val="00BD1B62"/>
    <w:rsid w:val="00BD1D07"/>
    <w:rsid w:val="00BD2168"/>
    <w:rsid w:val="00BD248B"/>
    <w:rsid w:val="00BD2577"/>
    <w:rsid w:val="00BD293A"/>
    <w:rsid w:val="00BD2DE8"/>
    <w:rsid w:val="00BD49DF"/>
    <w:rsid w:val="00BD5092"/>
    <w:rsid w:val="00BD5394"/>
    <w:rsid w:val="00BE0B46"/>
    <w:rsid w:val="00BE1A06"/>
    <w:rsid w:val="00BE1F5A"/>
    <w:rsid w:val="00BE275E"/>
    <w:rsid w:val="00BE47B5"/>
    <w:rsid w:val="00BE607F"/>
    <w:rsid w:val="00BE7533"/>
    <w:rsid w:val="00BF07D7"/>
    <w:rsid w:val="00BF14AC"/>
    <w:rsid w:val="00BF1A90"/>
    <w:rsid w:val="00BF1EF5"/>
    <w:rsid w:val="00BF2351"/>
    <w:rsid w:val="00BF241A"/>
    <w:rsid w:val="00BF2EC0"/>
    <w:rsid w:val="00BF33B8"/>
    <w:rsid w:val="00BF3548"/>
    <w:rsid w:val="00BF4076"/>
    <w:rsid w:val="00BF5A67"/>
    <w:rsid w:val="00C01608"/>
    <w:rsid w:val="00C01949"/>
    <w:rsid w:val="00C01EF4"/>
    <w:rsid w:val="00C01F35"/>
    <w:rsid w:val="00C035E0"/>
    <w:rsid w:val="00C04077"/>
    <w:rsid w:val="00C05001"/>
    <w:rsid w:val="00C07D8C"/>
    <w:rsid w:val="00C10A7E"/>
    <w:rsid w:val="00C11C95"/>
    <w:rsid w:val="00C11CDE"/>
    <w:rsid w:val="00C12163"/>
    <w:rsid w:val="00C122B2"/>
    <w:rsid w:val="00C123F6"/>
    <w:rsid w:val="00C1289F"/>
    <w:rsid w:val="00C1354C"/>
    <w:rsid w:val="00C13E49"/>
    <w:rsid w:val="00C14E5D"/>
    <w:rsid w:val="00C15B9F"/>
    <w:rsid w:val="00C160F8"/>
    <w:rsid w:val="00C17AD1"/>
    <w:rsid w:val="00C205DA"/>
    <w:rsid w:val="00C2286C"/>
    <w:rsid w:val="00C236A4"/>
    <w:rsid w:val="00C23AA3"/>
    <w:rsid w:val="00C2468E"/>
    <w:rsid w:val="00C252A2"/>
    <w:rsid w:val="00C257EB"/>
    <w:rsid w:val="00C26674"/>
    <w:rsid w:val="00C269E3"/>
    <w:rsid w:val="00C272FA"/>
    <w:rsid w:val="00C274EC"/>
    <w:rsid w:val="00C300B9"/>
    <w:rsid w:val="00C30FBF"/>
    <w:rsid w:val="00C314F2"/>
    <w:rsid w:val="00C3150F"/>
    <w:rsid w:val="00C34839"/>
    <w:rsid w:val="00C3493E"/>
    <w:rsid w:val="00C35526"/>
    <w:rsid w:val="00C356BE"/>
    <w:rsid w:val="00C362A5"/>
    <w:rsid w:val="00C36C93"/>
    <w:rsid w:val="00C40357"/>
    <w:rsid w:val="00C41577"/>
    <w:rsid w:val="00C41C80"/>
    <w:rsid w:val="00C438A2"/>
    <w:rsid w:val="00C45798"/>
    <w:rsid w:val="00C45B6C"/>
    <w:rsid w:val="00C45F5E"/>
    <w:rsid w:val="00C461D7"/>
    <w:rsid w:val="00C46D34"/>
    <w:rsid w:val="00C4717A"/>
    <w:rsid w:val="00C477FA"/>
    <w:rsid w:val="00C50AD8"/>
    <w:rsid w:val="00C51154"/>
    <w:rsid w:val="00C519AA"/>
    <w:rsid w:val="00C51B8A"/>
    <w:rsid w:val="00C52C92"/>
    <w:rsid w:val="00C532F7"/>
    <w:rsid w:val="00C5399C"/>
    <w:rsid w:val="00C54BC8"/>
    <w:rsid w:val="00C55033"/>
    <w:rsid w:val="00C55391"/>
    <w:rsid w:val="00C55A6D"/>
    <w:rsid w:val="00C57725"/>
    <w:rsid w:val="00C604B5"/>
    <w:rsid w:val="00C60667"/>
    <w:rsid w:val="00C60CD5"/>
    <w:rsid w:val="00C6120C"/>
    <w:rsid w:val="00C62175"/>
    <w:rsid w:val="00C62474"/>
    <w:rsid w:val="00C625C2"/>
    <w:rsid w:val="00C62736"/>
    <w:rsid w:val="00C63ED2"/>
    <w:rsid w:val="00C6500B"/>
    <w:rsid w:val="00C65BC7"/>
    <w:rsid w:val="00C666CD"/>
    <w:rsid w:val="00C66B45"/>
    <w:rsid w:val="00C70622"/>
    <w:rsid w:val="00C71006"/>
    <w:rsid w:val="00C71185"/>
    <w:rsid w:val="00C715A5"/>
    <w:rsid w:val="00C739C3"/>
    <w:rsid w:val="00C7404B"/>
    <w:rsid w:val="00C743D6"/>
    <w:rsid w:val="00C74B1B"/>
    <w:rsid w:val="00C76379"/>
    <w:rsid w:val="00C80792"/>
    <w:rsid w:val="00C82837"/>
    <w:rsid w:val="00C82BCE"/>
    <w:rsid w:val="00C83C8A"/>
    <w:rsid w:val="00C84183"/>
    <w:rsid w:val="00C847D4"/>
    <w:rsid w:val="00C86C97"/>
    <w:rsid w:val="00C87DD9"/>
    <w:rsid w:val="00C9037D"/>
    <w:rsid w:val="00C93627"/>
    <w:rsid w:val="00C942CC"/>
    <w:rsid w:val="00C944BB"/>
    <w:rsid w:val="00C949C7"/>
    <w:rsid w:val="00C95EA1"/>
    <w:rsid w:val="00CA0004"/>
    <w:rsid w:val="00CA0935"/>
    <w:rsid w:val="00CA0E25"/>
    <w:rsid w:val="00CA1325"/>
    <w:rsid w:val="00CA19C3"/>
    <w:rsid w:val="00CA3218"/>
    <w:rsid w:val="00CA324C"/>
    <w:rsid w:val="00CA3BFC"/>
    <w:rsid w:val="00CA4092"/>
    <w:rsid w:val="00CA431D"/>
    <w:rsid w:val="00CA51D4"/>
    <w:rsid w:val="00CA5549"/>
    <w:rsid w:val="00CA595A"/>
    <w:rsid w:val="00CA5B8F"/>
    <w:rsid w:val="00CA627C"/>
    <w:rsid w:val="00CA78AD"/>
    <w:rsid w:val="00CA7DBE"/>
    <w:rsid w:val="00CB0623"/>
    <w:rsid w:val="00CB2306"/>
    <w:rsid w:val="00CB23A8"/>
    <w:rsid w:val="00CB27F9"/>
    <w:rsid w:val="00CB3AD6"/>
    <w:rsid w:val="00CB3BC9"/>
    <w:rsid w:val="00CB600B"/>
    <w:rsid w:val="00CB7683"/>
    <w:rsid w:val="00CC004F"/>
    <w:rsid w:val="00CC08DE"/>
    <w:rsid w:val="00CC1B49"/>
    <w:rsid w:val="00CC1E6E"/>
    <w:rsid w:val="00CC1F98"/>
    <w:rsid w:val="00CC1FB3"/>
    <w:rsid w:val="00CC2DB1"/>
    <w:rsid w:val="00CC2F4A"/>
    <w:rsid w:val="00CC32D0"/>
    <w:rsid w:val="00CC3BB8"/>
    <w:rsid w:val="00CC4C54"/>
    <w:rsid w:val="00CC4F46"/>
    <w:rsid w:val="00CC5030"/>
    <w:rsid w:val="00CC7186"/>
    <w:rsid w:val="00CC7479"/>
    <w:rsid w:val="00CD0498"/>
    <w:rsid w:val="00CD0A6C"/>
    <w:rsid w:val="00CD0E00"/>
    <w:rsid w:val="00CD1183"/>
    <w:rsid w:val="00CD27C1"/>
    <w:rsid w:val="00CD3242"/>
    <w:rsid w:val="00CD38E2"/>
    <w:rsid w:val="00CD4034"/>
    <w:rsid w:val="00CD52D7"/>
    <w:rsid w:val="00CD56F4"/>
    <w:rsid w:val="00CD6C81"/>
    <w:rsid w:val="00CD7661"/>
    <w:rsid w:val="00CE006A"/>
    <w:rsid w:val="00CE0D50"/>
    <w:rsid w:val="00CE1A2E"/>
    <w:rsid w:val="00CE1C3E"/>
    <w:rsid w:val="00CE1D12"/>
    <w:rsid w:val="00CE20DE"/>
    <w:rsid w:val="00CE29D9"/>
    <w:rsid w:val="00CE2AC0"/>
    <w:rsid w:val="00CE576A"/>
    <w:rsid w:val="00CE662C"/>
    <w:rsid w:val="00CE7758"/>
    <w:rsid w:val="00CE7A1E"/>
    <w:rsid w:val="00CF0335"/>
    <w:rsid w:val="00CF124B"/>
    <w:rsid w:val="00CF1546"/>
    <w:rsid w:val="00CF2984"/>
    <w:rsid w:val="00CF350D"/>
    <w:rsid w:val="00CF3D44"/>
    <w:rsid w:val="00CF4022"/>
    <w:rsid w:val="00CF456C"/>
    <w:rsid w:val="00CF4FC6"/>
    <w:rsid w:val="00CF5C32"/>
    <w:rsid w:val="00CF5E2B"/>
    <w:rsid w:val="00D00D7D"/>
    <w:rsid w:val="00D0279A"/>
    <w:rsid w:val="00D0332C"/>
    <w:rsid w:val="00D05BFF"/>
    <w:rsid w:val="00D07CF5"/>
    <w:rsid w:val="00D1098D"/>
    <w:rsid w:val="00D10D0B"/>
    <w:rsid w:val="00D1120F"/>
    <w:rsid w:val="00D1192C"/>
    <w:rsid w:val="00D11A69"/>
    <w:rsid w:val="00D11DFE"/>
    <w:rsid w:val="00D125AB"/>
    <w:rsid w:val="00D12F4A"/>
    <w:rsid w:val="00D13654"/>
    <w:rsid w:val="00D146E3"/>
    <w:rsid w:val="00D14D96"/>
    <w:rsid w:val="00D15A6F"/>
    <w:rsid w:val="00D15B1B"/>
    <w:rsid w:val="00D15E51"/>
    <w:rsid w:val="00D171B0"/>
    <w:rsid w:val="00D206BE"/>
    <w:rsid w:val="00D20D51"/>
    <w:rsid w:val="00D2189F"/>
    <w:rsid w:val="00D21996"/>
    <w:rsid w:val="00D2247E"/>
    <w:rsid w:val="00D23535"/>
    <w:rsid w:val="00D23552"/>
    <w:rsid w:val="00D25C74"/>
    <w:rsid w:val="00D2715E"/>
    <w:rsid w:val="00D27831"/>
    <w:rsid w:val="00D30843"/>
    <w:rsid w:val="00D318BB"/>
    <w:rsid w:val="00D31B65"/>
    <w:rsid w:val="00D31DC5"/>
    <w:rsid w:val="00D32C93"/>
    <w:rsid w:val="00D32CDE"/>
    <w:rsid w:val="00D343C3"/>
    <w:rsid w:val="00D3461F"/>
    <w:rsid w:val="00D348CB"/>
    <w:rsid w:val="00D352B1"/>
    <w:rsid w:val="00D35CB0"/>
    <w:rsid w:val="00D36027"/>
    <w:rsid w:val="00D36527"/>
    <w:rsid w:val="00D409D1"/>
    <w:rsid w:val="00D40EC0"/>
    <w:rsid w:val="00D41AE2"/>
    <w:rsid w:val="00D41C83"/>
    <w:rsid w:val="00D42CAE"/>
    <w:rsid w:val="00D43ED7"/>
    <w:rsid w:val="00D43F88"/>
    <w:rsid w:val="00D44BDC"/>
    <w:rsid w:val="00D44C73"/>
    <w:rsid w:val="00D45202"/>
    <w:rsid w:val="00D453B0"/>
    <w:rsid w:val="00D51076"/>
    <w:rsid w:val="00D51910"/>
    <w:rsid w:val="00D51B55"/>
    <w:rsid w:val="00D537D8"/>
    <w:rsid w:val="00D55A0F"/>
    <w:rsid w:val="00D562D8"/>
    <w:rsid w:val="00D56F79"/>
    <w:rsid w:val="00D6023C"/>
    <w:rsid w:val="00D60B17"/>
    <w:rsid w:val="00D610D9"/>
    <w:rsid w:val="00D61784"/>
    <w:rsid w:val="00D64A39"/>
    <w:rsid w:val="00D671A4"/>
    <w:rsid w:val="00D7020A"/>
    <w:rsid w:val="00D70418"/>
    <w:rsid w:val="00D705F6"/>
    <w:rsid w:val="00D7344E"/>
    <w:rsid w:val="00D74C35"/>
    <w:rsid w:val="00D771A6"/>
    <w:rsid w:val="00D806ED"/>
    <w:rsid w:val="00D80F4C"/>
    <w:rsid w:val="00D8126B"/>
    <w:rsid w:val="00D8127D"/>
    <w:rsid w:val="00D81487"/>
    <w:rsid w:val="00D81BDA"/>
    <w:rsid w:val="00D83019"/>
    <w:rsid w:val="00D832DC"/>
    <w:rsid w:val="00D84792"/>
    <w:rsid w:val="00D84799"/>
    <w:rsid w:val="00D847C3"/>
    <w:rsid w:val="00D84F5F"/>
    <w:rsid w:val="00D84FB6"/>
    <w:rsid w:val="00D86C99"/>
    <w:rsid w:val="00D873A1"/>
    <w:rsid w:val="00D87522"/>
    <w:rsid w:val="00D876E2"/>
    <w:rsid w:val="00D87849"/>
    <w:rsid w:val="00D906A6"/>
    <w:rsid w:val="00D90C4C"/>
    <w:rsid w:val="00D910A9"/>
    <w:rsid w:val="00D91972"/>
    <w:rsid w:val="00D91F2C"/>
    <w:rsid w:val="00D92B24"/>
    <w:rsid w:val="00D939F6"/>
    <w:rsid w:val="00D93F1C"/>
    <w:rsid w:val="00D9461F"/>
    <w:rsid w:val="00D94A83"/>
    <w:rsid w:val="00D951B2"/>
    <w:rsid w:val="00D9545E"/>
    <w:rsid w:val="00D95E9D"/>
    <w:rsid w:val="00D962A5"/>
    <w:rsid w:val="00D9723A"/>
    <w:rsid w:val="00D97D89"/>
    <w:rsid w:val="00DA0C00"/>
    <w:rsid w:val="00DA119D"/>
    <w:rsid w:val="00DA1347"/>
    <w:rsid w:val="00DA220A"/>
    <w:rsid w:val="00DA3461"/>
    <w:rsid w:val="00DA34B0"/>
    <w:rsid w:val="00DA3F28"/>
    <w:rsid w:val="00DA40D9"/>
    <w:rsid w:val="00DA4840"/>
    <w:rsid w:val="00DA4854"/>
    <w:rsid w:val="00DA5F98"/>
    <w:rsid w:val="00DA6AB7"/>
    <w:rsid w:val="00DA724A"/>
    <w:rsid w:val="00DB025C"/>
    <w:rsid w:val="00DB0439"/>
    <w:rsid w:val="00DB114D"/>
    <w:rsid w:val="00DB17E6"/>
    <w:rsid w:val="00DB24E8"/>
    <w:rsid w:val="00DB2A32"/>
    <w:rsid w:val="00DB2B5F"/>
    <w:rsid w:val="00DB352E"/>
    <w:rsid w:val="00DB3640"/>
    <w:rsid w:val="00DB3C95"/>
    <w:rsid w:val="00DB3F5A"/>
    <w:rsid w:val="00DB4845"/>
    <w:rsid w:val="00DB49B2"/>
    <w:rsid w:val="00DB4BB8"/>
    <w:rsid w:val="00DB52CA"/>
    <w:rsid w:val="00DB56F8"/>
    <w:rsid w:val="00DB592F"/>
    <w:rsid w:val="00DB6784"/>
    <w:rsid w:val="00DB6ABE"/>
    <w:rsid w:val="00DB7513"/>
    <w:rsid w:val="00DC3C6E"/>
    <w:rsid w:val="00DC42E0"/>
    <w:rsid w:val="00DC4A8C"/>
    <w:rsid w:val="00DD0603"/>
    <w:rsid w:val="00DD066D"/>
    <w:rsid w:val="00DD085E"/>
    <w:rsid w:val="00DD1A95"/>
    <w:rsid w:val="00DD23D1"/>
    <w:rsid w:val="00DD2675"/>
    <w:rsid w:val="00DD2DB3"/>
    <w:rsid w:val="00DD48A9"/>
    <w:rsid w:val="00DD4DDA"/>
    <w:rsid w:val="00DD6698"/>
    <w:rsid w:val="00DD6D59"/>
    <w:rsid w:val="00DD7467"/>
    <w:rsid w:val="00DD7623"/>
    <w:rsid w:val="00DE0673"/>
    <w:rsid w:val="00DE15D0"/>
    <w:rsid w:val="00DE28E7"/>
    <w:rsid w:val="00DE455F"/>
    <w:rsid w:val="00DE4AA3"/>
    <w:rsid w:val="00DE5116"/>
    <w:rsid w:val="00DE525B"/>
    <w:rsid w:val="00DE547E"/>
    <w:rsid w:val="00DF0484"/>
    <w:rsid w:val="00DF0570"/>
    <w:rsid w:val="00DF0635"/>
    <w:rsid w:val="00DF0DE0"/>
    <w:rsid w:val="00DF0F79"/>
    <w:rsid w:val="00DF27F4"/>
    <w:rsid w:val="00DF2808"/>
    <w:rsid w:val="00DF5400"/>
    <w:rsid w:val="00DF58AF"/>
    <w:rsid w:val="00DF5EE4"/>
    <w:rsid w:val="00DF7C2D"/>
    <w:rsid w:val="00E005B6"/>
    <w:rsid w:val="00E02C8E"/>
    <w:rsid w:val="00E03097"/>
    <w:rsid w:val="00E046F8"/>
    <w:rsid w:val="00E051C8"/>
    <w:rsid w:val="00E05E2E"/>
    <w:rsid w:val="00E05EC7"/>
    <w:rsid w:val="00E066D8"/>
    <w:rsid w:val="00E06BA5"/>
    <w:rsid w:val="00E06CDD"/>
    <w:rsid w:val="00E06E03"/>
    <w:rsid w:val="00E076C6"/>
    <w:rsid w:val="00E10615"/>
    <w:rsid w:val="00E10627"/>
    <w:rsid w:val="00E12C30"/>
    <w:rsid w:val="00E150B0"/>
    <w:rsid w:val="00E16C3E"/>
    <w:rsid w:val="00E16CDD"/>
    <w:rsid w:val="00E209A5"/>
    <w:rsid w:val="00E20A2D"/>
    <w:rsid w:val="00E24092"/>
    <w:rsid w:val="00E24DD5"/>
    <w:rsid w:val="00E27413"/>
    <w:rsid w:val="00E27B4A"/>
    <w:rsid w:val="00E27D89"/>
    <w:rsid w:val="00E3019C"/>
    <w:rsid w:val="00E308EC"/>
    <w:rsid w:val="00E317AC"/>
    <w:rsid w:val="00E33253"/>
    <w:rsid w:val="00E332A7"/>
    <w:rsid w:val="00E34FC0"/>
    <w:rsid w:val="00E355DD"/>
    <w:rsid w:val="00E36026"/>
    <w:rsid w:val="00E368BB"/>
    <w:rsid w:val="00E36F20"/>
    <w:rsid w:val="00E3747E"/>
    <w:rsid w:val="00E37B27"/>
    <w:rsid w:val="00E40986"/>
    <w:rsid w:val="00E40C09"/>
    <w:rsid w:val="00E41281"/>
    <w:rsid w:val="00E412D5"/>
    <w:rsid w:val="00E4164D"/>
    <w:rsid w:val="00E4169D"/>
    <w:rsid w:val="00E4194C"/>
    <w:rsid w:val="00E41FDD"/>
    <w:rsid w:val="00E42F09"/>
    <w:rsid w:val="00E431DC"/>
    <w:rsid w:val="00E436E8"/>
    <w:rsid w:val="00E4382A"/>
    <w:rsid w:val="00E4393C"/>
    <w:rsid w:val="00E43C3C"/>
    <w:rsid w:val="00E44A21"/>
    <w:rsid w:val="00E44ACD"/>
    <w:rsid w:val="00E44CF7"/>
    <w:rsid w:val="00E46155"/>
    <w:rsid w:val="00E47CA7"/>
    <w:rsid w:val="00E501A0"/>
    <w:rsid w:val="00E51D41"/>
    <w:rsid w:val="00E53D2B"/>
    <w:rsid w:val="00E54303"/>
    <w:rsid w:val="00E5529E"/>
    <w:rsid w:val="00E55CAA"/>
    <w:rsid w:val="00E55D03"/>
    <w:rsid w:val="00E55ED6"/>
    <w:rsid w:val="00E57059"/>
    <w:rsid w:val="00E57A39"/>
    <w:rsid w:val="00E609BA"/>
    <w:rsid w:val="00E61123"/>
    <w:rsid w:val="00E61B05"/>
    <w:rsid w:val="00E61B9D"/>
    <w:rsid w:val="00E62047"/>
    <w:rsid w:val="00E623EB"/>
    <w:rsid w:val="00E63239"/>
    <w:rsid w:val="00E63A31"/>
    <w:rsid w:val="00E63D13"/>
    <w:rsid w:val="00E644E1"/>
    <w:rsid w:val="00E65AD9"/>
    <w:rsid w:val="00E70049"/>
    <w:rsid w:val="00E7045B"/>
    <w:rsid w:val="00E73FC8"/>
    <w:rsid w:val="00E74A04"/>
    <w:rsid w:val="00E74E0F"/>
    <w:rsid w:val="00E74EC9"/>
    <w:rsid w:val="00E7527E"/>
    <w:rsid w:val="00E75448"/>
    <w:rsid w:val="00E7722F"/>
    <w:rsid w:val="00E77A91"/>
    <w:rsid w:val="00E80456"/>
    <w:rsid w:val="00E8072D"/>
    <w:rsid w:val="00E82248"/>
    <w:rsid w:val="00E82288"/>
    <w:rsid w:val="00E8333B"/>
    <w:rsid w:val="00E83D38"/>
    <w:rsid w:val="00E844F2"/>
    <w:rsid w:val="00E84719"/>
    <w:rsid w:val="00E8474B"/>
    <w:rsid w:val="00E84A0F"/>
    <w:rsid w:val="00E8508A"/>
    <w:rsid w:val="00E87901"/>
    <w:rsid w:val="00E90788"/>
    <w:rsid w:val="00E90FD0"/>
    <w:rsid w:val="00E91C81"/>
    <w:rsid w:val="00E9285A"/>
    <w:rsid w:val="00E9383A"/>
    <w:rsid w:val="00E94E2D"/>
    <w:rsid w:val="00E955DD"/>
    <w:rsid w:val="00E9581E"/>
    <w:rsid w:val="00E96C04"/>
    <w:rsid w:val="00E97C74"/>
    <w:rsid w:val="00EA2BD3"/>
    <w:rsid w:val="00EA2C83"/>
    <w:rsid w:val="00EA33C2"/>
    <w:rsid w:val="00EA4240"/>
    <w:rsid w:val="00EA495B"/>
    <w:rsid w:val="00EA5814"/>
    <w:rsid w:val="00EA5A92"/>
    <w:rsid w:val="00EA5C3E"/>
    <w:rsid w:val="00EA6610"/>
    <w:rsid w:val="00EA7810"/>
    <w:rsid w:val="00EB0F20"/>
    <w:rsid w:val="00EB14CC"/>
    <w:rsid w:val="00EB1692"/>
    <w:rsid w:val="00EB1753"/>
    <w:rsid w:val="00EB220B"/>
    <w:rsid w:val="00EB23A2"/>
    <w:rsid w:val="00EB23AF"/>
    <w:rsid w:val="00EB241D"/>
    <w:rsid w:val="00EB28BA"/>
    <w:rsid w:val="00EB3552"/>
    <w:rsid w:val="00EB473B"/>
    <w:rsid w:val="00EB5E0E"/>
    <w:rsid w:val="00EB6037"/>
    <w:rsid w:val="00EB6A21"/>
    <w:rsid w:val="00EB70B8"/>
    <w:rsid w:val="00EC0B3E"/>
    <w:rsid w:val="00EC0BE7"/>
    <w:rsid w:val="00EC0FC7"/>
    <w:rsid w:val="00EC1269"/>
    <w:rsid w:val="00EC199B"/>
    <w:rsid w:val="00EC3A5C"/>
    <w:rsid w:val="00EC3FFC"/>
    <w:rsid w:val="00EC4A02"/>
    <w:rsid w:val="00EC4C10"/>
    <w:rsid w:val="00EC5B79"/>
    <w:rsid w:val="00EC6868"/>
    <w:rsid w:val="00EC6A20"/>
    <w:rsid w:val="00EC6D7C"/>
    <w:rsid w:val="00EC709F"/>
    <w:rsid w:val="00EC74EB"/>
    <w:rsid w:val="00ED0C9A"/>
    <w:rsid w:val="00ED1290"/>
    <w:rsid w:val="00ED1EB5"/>
    <w:rsid w:val="00ED3724"/>
    <w:rsid w:val="00ED404B"/>
    <w:rsid w:val="00ED67DF"/>
    <w:rsid w:val="00ED7E86"/>
    <w:rsid w:val="00EE3D9A"/>
    <w:rsid w:val="00EE4379"/>
    <w:rsid w:val="00EE50D0"/>
    <w:rsid w:val="00EE5E6E"/>
    <w:rsid w:val="00EE65D6"/>
    <w:rsid w:val="00EE6FD8"/>
    <w:rsid w:val="00EE75A9"/>
    <w:rsid w:val="00EF6819"/>
    <w:rsid w:val="00EF74D2"/>
    <w:rsid w:val="00EF7CC2"/>
    <w:rsid w:val="00F0026F"/>
    <w:rsid w:val="00F006B1"/>
    <w:rsid w:val="00F00843"/>
    <w:rsid w:val="00F011FD"/>
    <w:rsid w:val="00F01417"/>
    <w:rsid w:val="00F0276B"/>
    <w:rsid w:val="00F02F15"/>
    <w:rsid w:val="00F03515"/>
    <w:rsid w:val="00F037D5"/>
    <w:rsid w:val="00F04FBB"/>
    <w:rsid w:val="00F052CE"/>
    <w:rsid w:val="00F054AB"/>
    <w:rsid w:val="00F05EF3"/>
    <w:rsid w:val="00F06768"/>
    <w:rsid w:val="00F078B1"/>
    <w:rsid w:val="00F07FE5"/>
    <w:rsid w:val="00F1033D"/>
    <w:rsid w:val="00F1297E"/>
    <w:rsid w:val="00F151C5"/>
    <w:rsid w:val="00F162AF"/>
    <w:rsid w:val="00F16F4B"/>
    <w:rsid w:val="00F178BD"/>
    <w:rsid w:val="00F2036F"/>
    <w:rsid w:val="00F21274"/>
    <w:rsid w:val="00F21FF5"/>
    <w:rsid w:val="00F223A1"/>
    <w:rsid w:val="00F2278A"/>
    <w:rsid w:val="00F23DDE"/>
    <w:rsid w:val="00F246A0"/>
    <w:rsid w:val="00F2580C"/>
    <w:rsid w:val="00F25EA1"/>
    <w:rsid w:val="00F262A7"/>
    <w:rsid w:val="00F264AE"/>
    <w:rsid w:val="00F30132"/>
    <w:rsid w:val="00F30595"/>
    <w:rsid w:val="00F31384"/>
    <w:rsid w:val="00F32230"/>
    <w:rsid w:val="00F322D7"/>
    <w:rsid w:val="00F330A3"/>
    <w:rsid w:val="00F36361"/>
    <w:rsid w:val="00F36B8B"/>
    <w:rsid w:val="00F36C27"/>
    <w:rsid w:val="00F3721B"/>
    <w:rsid w:val="00F40554"/>
    <w:rsid w:val="00F40E6E"/>
    <w:rsid w:val="00F414E1"/>
    <w:rsid w:val="00F417F0"/>
    <w:rsid w:val="00F41CB0"/>
    <w:rsid w:val="00F425E0"/>
    <w:rsid w:val="00F42E6D"/>
    <w:rsid w:val="00F43B87"/>
    <w:rsid w:val="00F43E93"/>
    <w:rsid w:val="00F464A2"/>
    <w:rsid w:val="00F46704"/>
    <w:rsid w:val="00F500D4"/>
    <w:rsid w:val="00F52A51"/>
    <w:rsid w:val="00F52B7D"/>
    <w:rsid w:val="00F53DC3"/>
    <w:rsid w:val="00F53FCC"/>
    <w:rsid w:val="00F54CB8"/>
    <w:rsid w:val="00F55AC1"/>
    <w:rsid w:val="00F55E70"/>
    <w:rsid w:val="00F574A5"/>
    <w:rsid w:val="00F6229B"/>
    <w:rsid w:val="00F622D3"/>
    <w:rsid w:val="00F628DD"/>
    <w:rsid w:val="00F63494"/>
    <w:rsid w:val="00F64902"/>
    <w:rsid w:val="00F65FE1"/>
    <w:rsid w:val="00F668D7"/>
    <w:rsid w:val="00F668D8"/>
    <w:rsid w:val="00F670F6"/>
    <w:rsid w:val="00F67DD4"/>
    <w:rsid w:val="00F70E22"/>
    <w:rsid w:val="00F7295A"/>
    <w:rsid w:val="00F73F45"/>
    <w:rsid w:val="00F740CF"/>
    <w:rsid w:val="00F740FE"/>
    <w:rsid w:val="00F74356"/>
    <w:rsid w:val="00F75946"/>
    <w:rsid w:val="00F75B82"/>
    <w:rsid w:val="00F76D14"/>
    <w:rsid w:val="00F77369"/>
    <w:rsid w:val="00F77D13"/>
    <w:rsid w:val="00F801BF"/>
    <w:rsid w:val="00F81463"/>
    <w:rsid w:val="00F81536"/>
    <w:rsid w:val="00F820E1"/>
    <w:rsid w:val="00F8264E"/>
    <w:rsid w:val="00F82BBB"/>
    <w:rsid w:val="00F83119"/>
    <w:rsid w:val="00F833D9"/>
    <w:rsid w:val="00F85006"/>
    <w:rsid w:val="00F85E14"/>
    <w:rsid w:val="00F87DBC"/>
    <w:rsid w:val="00F90474"/>
    <w:rsid w:val="00F90CAD"/>
    <w:rsid w:val="00F9168B"/>
    <w:rsid w:val="00F92001"/>
    <w:rsid w:val="00F922E3"/>
    <w:rsid w:val="00F92948"/>
    <w:rsid w:val="00F92DB3"/>
    <w:rsid w:val="00F949A4"/>
    <w:rsid w:val="00F95E53"/>
    <w:rsid w:val="00F96A09"/>
    <w:rsid w:val="00F96B7C"/>
    <w:rsid w:val="00FA00FD"/>
    <w:rsid w:val="00FA0B35"/>
    <w:rsid w:val="00FA19B6"/>
    <w:rsid w:val="00FA21F4"/>
    <w:rsid w:val="00FA245D"/>
    <w:rsid w:val="00FA2EFE"/>
    <w:rsid w:val="00FA33AE"/>
    <w:rsid w:val="00FA3E0A"/>
    <w:rsid w:val="00FA6082"/>
    <w:rsid w:val="00FB039F"/>
    <w:rsid w:val="00FB0442"/>
    <w:rsid w:val="00FB12E5"/>
    <w:rsid w:val="00FB18FE"/>
    <w:rsid w:val="00FB2155"/>
    <w:rsid w:val="00FB264E"/>
    <w:rsid w:val="00FB3C82"/>
    <w:rsid w:val="00FB5C1F"/>
    <w:rsid w:val="00FB6D9E"/>
    <w:rsid w:val="00FC09DD"/>
    <w:rsid w:val="00FC106B"/>
    <w:rsid w:val="00FC438E"/>
    <w:rsid w:val="00FC5BD1"/>
    <w:rsid w:val="00FC660A"/>
    <w:rsid w:val="00FC6C04"/>
    <w:rsid w:val="00FC7264"/>
    <w:rsid w:val="00FC7CEF"/>
    <w:rsid w:val="00FD080C"/>
    <w:rsid w:val="00FD0960"/>
    <w:rsid w:val="00FD0ADC"/>
    <w:rsid w:val="00FD11BA"/>
    <w:rsid w:val="00FD1635"/>
    <w:rsid w:val="00FD3E53"/>
    <w:rsid w:val="00FD5623"/>
    <w:rsid w:val="00FD655E"/>
    <w:rsid w:val="00FE018B"/>
    <w:rsid w:val="00FE0AA4"/>
    <w:rsid w:val="00FE0E1F"/>
    <w:rsid w:val="00FE313F"/>
    <w:rsid w:val="00FE415E"/>
    <w:rsid w:val="00FE4576"/>
    <w:rsid w:val="00FE4CC1"/>
    <w:rsid w:val="00FE56F0"/>
    <w:rsid w:val="00FE5B66"/>
    <w:rsid w:val="00FE6343"/>
    <w:rsid w:val="00FE6676"/>
    <w:rsid w:val="00FE77B1"/>
    <w:rsid w:val="00FE7AAF"/>
    <w:rsid w:val="00FF0869"/>
    <w:rsid w:val="00FF27BD"/>
    <w:rsid w:val="00FF43DB"/>
    <w:rsid w:val="00FF6525"/>
    <w:rsid w:val="00FF6F83"/>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5409"/>
    <o:shapelayout v:ext="edit">
      <o:idmap v:ext="edit" data="1"/>
    </o:shapelayout>
  </w:shapeDefaults>
  <w:decimalSymbol w:val="."/>
  <w:listSeparator w:val=","/>
  <w14:docId w14:val="58FF849A"/>
  <w15:docId w15:val="{58FAE232-D8E6-4401-B368-C26DB59D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9F"/>
  </w:style>
  <w:style w:type="paragraph" w:styleId="Heading1">
    <w:name w:val="heading 1"/>
    <w:basedOn w:val="Normal"/>
    <w:next w:val="Normal"/>
    <w:link w:val="Heading1Char"/>
    <w:uiPriority w:val="9"/>
    <w:qFormat/>
    <w:rsid w:val="00BA4BD4"/>
    <w:pPr>
      <w:keepNext/>
      <w:keepLines/>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BD4"/>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B71A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unhideWhenUsed/>
    <w:rsid w:val="00EC6A20"/>
  </w:style>
  <w:style w:type="paragraph" w:styleId="BlockText">
    <w:name w:val="Block Text"/>
    <w:basedOn w:val="Normal"/>
    <w:rsid w:val="00EC6A20"/>
    <w:pPr>
      <w:tabs>
        <w:tab w:val="left" w:pos="1080"/>
        <w:tab w:val="left" w:pos="1800"/>
        <w:tab w:val="left" w:pos="2520"/>
      </w:tabs>
      <w:ind w:left="1080" w:right="216"/>
      <w:jc w:val="both"/>
    </w:pPr>
    <w:rPr>
      <w:rFonts w:eastAsia="Times New Roman"/>
      <w:sz w:val="24"/>
      <w:szCs w:val="20"/>
    </w:rPr>
  </w:style>
  <w:style w:type="paragraph" w:customStyle="1" w:styleId="Default">
    <w:name w:val="Default"/>
    <w:rsid w:val="00EC6A20"/>
    <w:pPr>
      <w:autoSpaceDE w:val="0"/>
      <w:autoSpaceDN w:val="0"/>
      <w:adjustRightInd w:val="0"/>
    </w:pPr>
    <w:rPr>
      <w:rFonts w:ascii="Arial" w:eastAsia="Times New Roman" w:hAnsi="Arial" w:cs="Arial"/>
      <w:color w:val="000000"/>
      <w:sz w:val="24"/>
      <w:szCs w:val="24"/>
      <w:lang w:eastAsia="en-US"/>
    </w:rPr>
  </w:style>
  <w:style w:type="paragraph" w:styleId="BalloonText">
    <w:name w:val="Balloon Text"/>
    <w:basedOn w:val="Normal"/>
    <w:link w:val="BalloonTextChar"/>
    <w:uiPriority w:val="99"/>
    <w:semiHidden/>
    <w:unhideWhenUsed/>
    <w:rsid w:val="00EC6A20"/>
    <w:rPr>
      <w:rFonts w:ascii="Tahoma" w:hAnsi="Tahoma" w:cs="Tahoma"/>
      <w:sz w:val="16"/>
      <w:szCs w:val="16"/>
    </w:rPr>
  </w:style>
  <w:style w:type="character" w:customStyle="1" w:styleId="BalloonTextChar">
    <w:name w:val="Balloon Text Char"/>
    <w:basedOn w:val="DefaultParagraphFont"/>
    <w:link w:val="BalloonText"/>
    <w:uiPriority w:val="99"/>
    <w:semiHidden/>
    <w:rsid w:val="00EC6A20"/>
    <w:rPr>
      <w:rFonts w:ascii="Tahoma" w:hAnsi="Tahoma" w:cs="Tahoma"/>
      <w:sz w:val="16"/>
      <w:szCs w:val="16"/>
    </w:rPr>
  </w:style>
  <w:style w:type="paragraph" w:styleId="Header">
    <w:name w:val="header"/>
    <w:basedOn w:val="Normal"/>
    <w:link w:val="HeaderChar"/>
    <w:uiPriority w:val="99"/>
    <w:unhideWhenUsed/>
    <w:rsid w:val="00EC6A20"/>
    <w:pPr>
      <w:tabs>
        <w:tab w:val="center" w:pos="4680"/>
        <w:tab w:val="right" w:pos="9360"/>
      </w:tabs>
    </w:pPr>
  </w:style>
  <w:style w:type="character" w:customStyle="1" w:styleId="HeaderChar">
    <w:name w:val="Header Char"/>
    <w:basedOn w:val="DefaultParagraphFont"/>
    <w:link w:val="Header"/>
    <w:uiPriority w:val="99"/>
    <w:rsid w:val="00EC6A20"/>
  </w:style>
  <w:style w:type="paragraph" w:styleId="Footer">
    <w:name w:val="footer"/>
    <w:basedOn w:val="Normal"/>
    <w:link w:val="FooterChar"/>
    <w:uiPriority w:val="99"/>
    <w:unhideWhenUsed/>
    <w:rsid w:val="00EC6A20"/>
    <w:pPr>
      <w:tabs>
        <w:tab w:val="center" w:pos="4680"/>
        <w:tab w:val="right" w:pos="9360"/>
      </w:tabs>
    </w:pPr>
  </w:style>
  <w:style w:type="character" w:customStyle="1" w:styleId="FooterChar">
    <w:name w:val="Footer Char"/>
    <w:basedOn w:val="DefaultParagraphFont"/>
    <w:link w:val="Footer"/>
    <w:uiPriority w:val="99"/>
    <w:rsid w:val="00EC6A20"/>
  </w:style>
  <w:style w:type="table" w:styleId="TableGrid">
    <w:name w:val="Table Grid"/>
    <w:basedOn w:val="TableNormal"/>
    <w:uiPriority w:val="59"/>
    <w:rsid w:val="00EC6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5794"/>
    <w:pPr>
      <w:ind w:left="720"/>
    </w:pPr>
  </w:style>
  <w:style w:type="character" w:styleId="CommentReference">
    <w:name w:val="annotation reference"/>
    <w:basedOn w:val="DefaultParagraphFont"/>
    <w:uiPriority w:val="99"/>
    <w:semiHidden/>
    <w:unhideWhenUsed/>
    <w:rsid w:val="001624EF"/>
    <w:rPr>
      <w:sz w:val="16"/>
      <w:szCs w:val="16"/>
    </w:rPr>
  </w:style>
  <w:style w:type="paragraph" w:styleId="CommentText">
    <w:name w:val="annotation text"/>
    <w:basedOn w:val="Normal"/>
    <w:link w:val="CommentTextChar"/>
    <w:uiPriority w:val="99"/>
    <w:unhideWhenUsed/>
    <w:rsid w:val="001624EF"/>
    <w:rPr>
      <w:sz w:val="20"/>
      <w:szCs w:val="20"/>
    </w:rPr>
  </w:style>
  <w:style w:type="character" w:customStyle="1" w:styleId="CommentTextChar">
    <w:name w:val="Comment Text Char"/>
    <w:basedOn w:val="DefaultParagraphFont"/>
    <w:link w:val="CommentText"/>
    <w:uiPriority w:val="99"/>
    <w:rsid w:val="001624EF"/>
  </w:style>
  <w:style w:type="paragraph" w:styleId="CommentSubject">
    <w:name w:val="annotation subject"/>
    <w:basedOn w:val="CommentText"/>
    <w:next w:val="CommentText"/>
    <w:link w:val="CommentSubjectChar"/>
    <w:uiPriority w:val="99"/>
    <w:semiHidden/>
    <w:unhideWhenUsed/>
    <w:rsid w:val="001624EF"/>
    <w:rPr>
      <w:b/>
      <w:bCs/>
    </w:rPr>
  </w:style>
  <w:style w:type="character" w:customStyle="1" w:styleId="CommentSubjectChar">
    <w:name w:val="Comment Subject Char"/>
    <w:basedOn w:val="CommentTextChar"/>
    <w:link w:val="CommentSubject"/>
    <w:uiPriority w:val="99"/>
    <w:semiHidden/>
    <w:rsid w:val="001624EF"/>
    <w:rPr>
      <w:b/>
      <w:bCs/>
    </w:rPr>
  </w:style>
  <w:style w:type="table" w:styleId="LightList-Accent1">
    <w:name w:val="Light List Accent 1"/>
    <w:basedOn w:val="TableNormal"/>
    <w:uiPriority w:val="61"/>
    <w:rsid w:val="004035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03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4035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Text">
    <w:name w:val="endnote text"/>
    <w:basedOn w:val="Normal"/>
    <w:link w:val="EndnoteTextChar"/>
    <w:uiPriority w:val="99"/>
    <w:semiHidden/>
    <w:unhideWhenUsed/>
    <w:rsid w:val="00F92DB3"/>
    <w:rPr>
      <w:sz w:val="20"/>
      <w:szCs w:val="20"/>
    </w:rPr>
  </w:style>
  <w:style w:type="character" w:customStyle="1" w:styleId="EndnoteTextChar">
    <w:name w:val="Endnote Text Char"/>
    <w:basedOn w:val="DefaultParagraphFont"/>
    <w:link w:val="EndnoteText"/>
    <w:uiPriority w:val="99"/>
    <w:semiHidden/>
    <w:rsid w:val="00F92DB3"/>
    <w:rPr>
      <w:lang w:eastAsia="en-US"/>
    </w:rPr>
  </w:style>
  <w:style w:type="character" w:styleId="EndnoteReference">
    <w:name w:val="endnote reference"/>
    <w:basedOn w:val="DefaultParagraphFont"/>
    <w:uiPriority w:val="99"/>
    <w:semiHidden/>
    <w:unhideWhenUsed/>
    <w:rsid w:val="00F92DB3"/>
    <w:rPr>
      <w:vertAlign w:val="superscript"/>
    </w:rPr>
  </w:style>
  <w:style w:type="paragraph" w:styleId="FootnoteText">
    <w:name w:val="footnote text"/>
    <w:basedOn w:val="Normal"/>
    <w:link w:val="FootnoteTextChar"/>
    <w:uiPriority w:val="99"/>
    <w:semiHidden/>
    <w:unhideWhenUsed/>
    <w:rsid w:val="00F92DB3"/>
    <w:rPr>
      <w:sz w:val="20"/>
      <w:szCs w:val="20"/>
    </w:rPr>
  </w:style>
  <w:style w:type="character" w:customStyle="1" w:styleId="FootnoteTextChar">
    <w:name w:val="Footnote Text Char"/>
    <w:basedOn w:val="DefaultParagraphFont"/>
    <w:link w:val="FootnoteText"/>
    <w:uiPriority w:val="99"/>
    <w:semiHidden/>
    <w:rsid w:val="00F92DB3"/>
    <w:rPr>
      <w:lang w:eastAsia="en-US"/>
    </w:rPr>
  </w:style>
  <w:style w:type="character" w:styleId="FootnoteReference">
    <w:name w:val="footnote reference"/>
    <w:basedOn w:val="DefaultParagraphFont"/>
    <w:uiPriority w:val="99"/>
    <w:semiHidden/>
    <w:unhideWhenUsed/>
    <w:rsid w:val="00F92DB3"/>
    <w:rPr>
      <w:vertAlign w:val="superscript"/>
    </w:rPr>
  </w:style>
  <w:style w:type="character" w:customStyle="1" w:styleId="Heading1Char">
    <w:name w:val="Heading 1 Char"/>
    <w:basedOn w:val="DefaultParagraphFont"/>
    <w:link w:val="Heading1"/>
    <w:uiPriority w:val="9"/>
    <w:rsid w:val="00BA4BD4"/>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BD4"/>
    <w:rPr>
      <w:rFonts w:ascii="Times New Roman" w:eastAsiaTheme="majorEastAsia" w:hAnsi="Times New Roman" w:cstheme="majorBidi"/>
      <w:b/>
      <w:bCs/>
      <w:color w:val="4F81BD" w:themeColor="accent1"/>
      <w:sz w:val="26"/>
      <w:szCs w:val="26"/>
      <w:lang w:eastAsia="en-US"/>
    </w:rPr>
  </w:style>
  <w:style w:type="paragraph" w:styleId="TOCHeading">
    <w:name w:val="TOC Heading"/>
    <w:basedOn w:val="Heading1"/>
    <w:next w:val="Normal"/>
    <w:uiPriority w:val="39"/>
    <w:unhideWhenUsed/>
    <w:qFormat/>
    <w:rsid w:val="004F284E"/>
    <w:pPr>
      <w:outlineLvl w:val="9"/>
    </w:pPr>
    <w:rPr>
      <w:rFonts w:asciiTheme="majorHAnsi" w:hAnsiTheme="majorHAnsi"/>
      <w:lang w:eastAsia="ja-JP"/>
    </w:rPr>
  </w:style>
  <w:style w:type="paragraph" w:styleId="TOC1">
    <w:name w:val="toc 1"/>
    <w:basedOn w:val="Normal"/>
    <w:next w:val="Normal"/>
    <w:autoRedefine/>
    <w:uiPriority w:val="39"/>
    <w:unhideWhenUsed/>
    <w:rsid w:val="00E27B4A"/>
    <w:pPr>
      <w:tabs>
        <w:tab w:val="left" w:pos="660"/>
        <w:tab w:val="right" w:leader="dot" w:pos="10080"/>
      </w:tabs>
      <w:spacing w:after="100"/>
    </w:pPr>
  </w:style>
  <w:style w:type="paragraph" w:styleId="TOC2">
    <w:name w:val="toc 2"/>
    <w:basedOn w:val="Normal"/>
    <w:next w:val="Normal"/>
    <w:autoRedefine/>
    <w:uiPriority w:val="39"/>
    <w:unhideWhenUsed/>
    <w:rsid w:val="004F284E"/>
    <w:pPr>
      <w:spacing w:after="100"/>
      <w:ind w:left="220"/>
    </w:pPr>
  </w:style>
  <w:style w:type="character" w:styleId="Hyperlink">
    <w:name w:val="Hyperlink"/>
    <w:basedOn w:val="DefaultParagraphFont"/>
    <w:uiPriority w:val="99"/>
    <w:unhideWhenUsed/>
    <w:rsid w:val="004F284E"/>
    <w:rPr>
      <w:color w:val="0000FF" w:themeColor="hyperlink"/>
      <w:u w:val="single"/>
    </w:rPr>
  </w:style>
  <w:style w:type="paragraph" w:styleId="Revision">
    <w:name w:val="Revision"/>
    <w:hidden/>
    <w:uiPriority w:val="99"/>
    <w:semiHidden/>
    <w:rsid w:val="00F820E1"/>
    <w:rPr>
      <w:lang w:eastAsia="en-US"/>
    </w:rPr>
  </w:style>
  <w:style w:type="table" w:styleId="LightGrid-Accent1">
    <w:name w:val="Light Grid Accent 1"/>
    <w:basedOn w:val="TableNormal"/>
    <w:uiPriority w:val="62"/>
    <w:rsid w:val="00DB2B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DB2B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BodyText22">
    <w:name w:val="Body Text 22"/>
    <w:basedOn w:val="Normal"/>
    <w:rsid w:val="0033300C"/>
    <w:pPr>
      <w:overflowPunct w:val="0"/>
      <w:autoSpaceDE w:val="0"/>
      <w:autoSpaceDN w:val="0"/>
      <w:adjustRightInd w:val="0"/>
      <w:ind w:firstLine="720"/>
      <w:jc w:val="both"/>
      <w:textAlignment w:val="baseline"/>
    </w:pPr>
    <w:rPr>
      <w:rFonts w:eastAsia="Times New Roman"/>
      <w:szCs w:val="20"/>
      <w:lang w:eastAsia="en-US"/>
    </w:rPr>
  </w:style>
  <w:style w:type="table" w:customStyle="1" w:styleId="TableGrid1">
    <w:name w:val="Table Grid1"/>
    <w:basedOn w:val="TableNormal"/>
    <w:next w:val="TableGrid"/>
    <w:uiPriority w:val="59"/>
    <w:rsid w:val="009B1AFE"/>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B1AFE"/>
    <w:pPr>
      <w:spacing w:before="360"/>
      <w:jc w:val="both"/>
    </w:pPr>
    <w:rPr>
      <w:rFonts w:eastAsia="MS Mincho"/>
      <w:sz w:val="20"/>
      <w:szCs w:val="20"/>
      <w:lang w:eastAsia="en-US"/>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B71A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B75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9948">
      <w:bodyDiv w:val="1"/>
      <w:marLeft w:val="0"/>
      <w:marRight w:val="0"/>
      <w:marTop w:val="0"/>
      <w:marBottom w:val="0"/>
      <w:divBdr>
        <w:top w:val="none" w:sz="0" w:space="0" w:color="auto"/>
        <w:left w:val="none" w:sz="0" w:space="0" w:color="auto"/>
        <w:bottom w:val="none" w:sz="0" w:space="0" w:color="auto"/>
        <w:right w:val="none" w:sz="0" w:space="0" w:color="auto"/>
      </w:divBdr>
    </w:div>
    <w:div w:id="67264877">
      <w:bodyDiv w:val="1"/>
      <w:marLeft w:val="0"/>
      <w:marRight w:val="0"/>
      <w:marTop w:val="0"/>
      <w:marBottom w:val="0"/>
      <w:divBdr>
        <w:top w:val="none" w:sz="0" w:space="0" w:color="auto"/>
        <w:left w:val="none" w:sz="0" w:space="0" w:color="auto"/>
        <w:bottom w:val="none" w:sz="0" w:space="0" w:color="auto"/>
        <w:right w:val="none" w:sz="0" w:space="0" w:color="auto"/>
      </w:divBdr>
    </w:div>
    <w:div w:id="179003796">
      <w:bodyDiv w:val="1"/>
      <w:marLeft w:val="0"/>
      <w:marRight w:val="0"/>
      <w:marTop w:val="0"/>
      <w:marBottom w:val="0"/>
      <w:divBdr>
        <w:top w:val="none" w:sz="0" w:space="0" w:color="auto"/>
        <w:left w:val="none" w:sz="0" w:space="0" w:color="auto"/>
        <w:bottom w:val="none" w:sz="0" w:space="0" w:color="auto"/>
        <w:right w:val="none" w:sz="0" w:space="0" w:color="auto"/>
      </w:divBdr>
    </w:div>
    <w:div w:id="232665137">
      <w:bodyDiv w:val="1"/>
      <w:marLeft w:val="0"/>
      <w:marRight w:val="0"/>
      <w:marTop w:val="0"/>
      <w:marBottom w:val="0"/>
      <w:divBdr>
        <w:top w:val="none" w:sz="0" w:space="0" w:color="auto"/>
        <w:left w:val="none" w:sz="0" w:space="0" w:color="auto"/>
        <w:bottom w:val="none" w:sz="0" w:space="0" w:color="auto"/>
        <w:right w:val="none" w:sz="0" w:space="0" w:color="auto"/>
      </w:divBdr>
    </w:div>
    <w:div w:id="240219155">
      <w:bodyDiv w:val="1"/>
      <w:marLeft w:val="0"/>
      <w:marRight w:val="0"/>
      <w:marTop w:val="0"/>
      <w:marBottom w:val="0"/>
      <w:divBdr>
        <w:top w:val="none" w:sz="0" w:space="0" w:color="auto"/>
        <w:left w:val="none" w:sz="0" w:space="0" w:color="auto"/>
        <w:bottom w:val="none" w:sz="0" w:space="0" w:color="auto"/>
        <w:right w:val="none" w:sz="0" w:space="0" w:color="auto"/>
      </w:divBdr>
    </w:div>
    <w:div w:id="367417412">
      <w:bodyDiv w:val="1"/>
      <w:marLeft w:val="0"/>
      <w:marRight w:val="0"/>
      <w:marTop w:val="0"/>
      <w:marBottom w:val="0"/>
      <w:divBdr>
        <w:top w:val="none" w:sz="0" w:space="0" w:color="auto"/>
        <w:left w:val="none" w:sz="0" w:space="0" w:color="auto"/>
        <w:bottom w:val="none" w:sz="0" w:space="0" w:color="auto"/>
        <w:right w:val="none" w:sz="0" w:space="0" w:color="auto"/>
      </w:divBdr>
    </w:div>
    <w:div w:id="446244464">
      <w:bodyDiv w:val="1"/>
      <w:marLeft w:val="0"/>
      <w:marRight w:val="0"/>
      <w:marTop w:val="0"/>
      <w:marBottom w:val="0"/>
      <w:divBdr>
        <w:top w:val="none" w:sz="0" w:space="0" w:color="auto"/>
        <w:left w:val="none" w:sz="0" w:space="0" w:color="auto"/>
        <w:bottom w:val="none" w:sz="0" w:space="0" w:color="auto"/>
        <w:right w:val="none" w:sz="0" w:space="0" w:color="auto"/>
      </w:divBdr>
    </w:div>
    <w:div w:id="508372264">
      <w:bodyDiv w:val="1"/>
      <w:marLeft w:val="0"/>
      <w:marRight w:val="0"/>
      <w:marTop w:val="0"/>
      <w:marBottom w:val="0"/>
      <w:divBdr>
        <w:top w:val="none" w:sz="0" w:space="0" w:color="auto"/>
        <w:left w:val="none" w:sz="0" w:space="0" w:color="auto"/>
        <w:bottom w:val="none" w:sz="0" w:space="0" w:color="auto"/>
        <w:right w:val="none" w:sz="0" w:space="0" w:color="auto"/>
      </w:divBdr>
    </w:div>
    <w:div w:id="525101309">
      <w:bodyDiv w:val="1"/>
      <w:marLeft w:val="0"/>
      <w:marRight w:val="0"/>
      <w:marTop w:val="0"/>
      <w:marBottom w:val="0"/>
      <w:divBdr>
        <w:top w:val="none" w:sz="0" w:space="0" w:color="auto"/>
        <w:left w:val="none" w:sz="0" w:space="0" w:color="auto"/>
        <w:bottom w:val="none" w:sz="0" w:space="0" w:color="auto"/>
        <w:right w:val="none" w:sz="0" w:space="0" w:color="auto"/>
      </w:divBdr>
    </w:div>
    <w:div w:id="718552870">
      <w:bodyDiv w:val="1"/>
      <w:marLeft w:val="0"/>
      <w:marRight w:val="0"/>
      <w:marTop w:val="0"/>
      <w:marBottom w:val="0"/>
      <w:divBdr>
        <w:top w:val="none" w:sz="0" w:space="0" w:color="auto"/>
        <w:left w:val="none" w:sz="0" w:space="0" w:color="auto"/>
        <w:bottom w:val="none" w:sz="0" w:space="0" w:color="auto"/>
        <w:right w:val="none" w:sz="0" w:space="0" w:color="auto"/>
      </w:divBdr>
    </w:div>
    <w:div w:id="1073893963">
      <w:bodyDiv w:val="1"/>
      <w:marLeft w:val="0"/>
      <w:marRight w:val="0"/>
      <w:marTop w:val="0"/>
      <w:marBottom w:val="0"/>
      <w:divBdr>
        <w:top w:val="none" w:sz="0" w:space="0" w:color="auto"/>
        <w:left w:val="none" w:sz="0" w:space="0" w:color="auto"/>
        <w:bottom w:val="none" w:sz="0" w:space="0" w:color="auto"/>
        <w:right w:val="none" w:sz="0" w:space="0" w:color="auto"/>
      </w:divBdr>
    </w:div>
    <w:div w:id="1087993485">
      <w:bodyDiv w:val="1"/>
      <w:marLeft w:val="0"/>
      <w:marRight w:val="0"/>
      <w:marTop w:val="0"/>
      <w:marBottom w:val="0"/>
      <w:divBdr>
        <w:top w:val="none" w:sz="0" w:space="0" w:color="auto"/>
        <w:left w:val="none" w:sz="0" w:space="0" w:color="auto"/>
        <w:bottom w:val="none" w:sz="0" w:space="0" w:color="auto"/>
        <w:right w:val="none" w:sz="0" w:space="0" w:color="auto"/>
      </w:divBdr>
    </w:div>
    <w:div w:id="1171289100">
      <w:bodyDiv w:val="1"/>
      <w:marLeft w:val="0"/>
      <w:marRight w:val="0"/>
      <w:marTop w:val="0"/>
      <w:marBottom w:val="0"/>
      <w:divBdr>
        <w:top w:val="none" w:sz="0" w:space="0" w:color="auto"/>
        <w:left w:val="none" w:sz="0" w:space="0" w:color="auto"/>
        <w:bottom w:val="none" w:sz="0" w:space="0" w:color="auto"/>
        <w:right w:val="none" w:sz="0" w:space="0" w:color="auto"/>
      </w:divBdr>
    </w:div>
    <w:div w:id="1275214083">
      <w:bodyDiv w:val="1"/>
      <w:marLeft w:val="0"/>
      <w:marRight w:val="0"/>
      <w:marTop w:val="0"/>
      <w:marBottom w:val="0"/>
      <w:divBdr>
        <w:top w:val="none" w:sz="0" w:space="0" w:color="auto"/>
        <w:left w:val="none" w:sz="0" w:space="0" w:color="auto"/>
        <w:bottom w:val="none" w:sz="0" w:space="0" w:color="auto"/>
        <w:right w:val="none" w:sz="0" w:space="0" w:color="auto"/>
      </w:divBdr>
    </w:div>
    <w:div w:id="1306199414">
      <w:bodyDiv w:val="1"/>
      <w:marLeft w:val="0"/>
      <w:marRight w:val="0"/>
      <w:marTop w:val="0"/>
      <w:marBottom w:val="0"/>
      <w:divBdr>
        <w:top w:val="none" w:sz="0" w:space="0" w:color="auto"/>
        <w:left w:val="none" w:sz="0" w:space="0" w:color="auto"/>
        <w:bottom w:val="none" w:sz="0" w:space="0" w:color="auto"/>
        <w:right w:val="none" w:sz="0" w:space="0" w:color="auto"/>
      </w:divBdr>
    </w:div>
    <w:div w:id="1335034776">
      <w:bodyDiv w:val="1"/>
      <w:marLeft w:val="0"/>
      <w:marRight w:val="0"/>
      <w:marTop w:val="0"/>
      <w:marBottom w:val="0"/>
      <w:divBdr>
        <w:top w:val="none" w:sz="0" w:space="0" w:color="auto"/>
        <w:left w:val="none" w:sz="0" w:space="0" w:color="auto"/>
        <w:bottom w:val="none" w:sz="0" w:space="0" w:color="auto"/>
        <w:right w:val="none" w:sz="0" w:space="0" w:color="auto"/>
      </w:divBdr>
    </w:div>
    <w:div w:id="1424108494">
      <w:bodyDiv w:val="1"/>
      <w:marLeft w:val="0"/>
      <w:marRight w:val="0"/>
      <w:marTop w:val="0"/>
      <w:marBottom w:val="0"/>
      <w:divBdr>
        <w:top w:val="none" w:sz="0" w:space="0" w:color="auto"/>
        <w:left w:val="none" w:sz="0" w:space="0" w:color="auto"/>
        <w:bottom w:val="none" w:sz="0" w:space="0" w:color="auto"/>
        <w:right w:val="none" w:sz="0" w:space="0" w:color="auto"/>
      </w:divBdr>
    </w:div>
    <w:div w:id="1442336605">
      <w:bodyDiv w:val="1"/>
      <w:marLeft w:val="0"/>
      <w:marRight w:val="0"/>
      <w:marTop w:val="0"/>
      <w:marBottom w:val="0"/>
      <w:divBdr>
        <w:top w:val="none" w:sz="0" w:space="0" w:color="auto"/>
        <w:left w:val="none" w:sz="0" w:space="0" w:color="auto"/>
        <w:bottom w:val="none" w:sz="0" w:space="0" w:color="auto"/>
        <w:right w:val="none" w:sz="0" w:space="0" w:color="auto"/>
      </w:divBdr>
    </w:div>
    <w:div w:id="1476220629">
      <w:bodyDiv w:val="1"/>
      <w:marLeft w:val="0"/>
      <w:marRight w:val="0"/>
      <w:marTop w:val="0"/>
      <w:marBottom w:val="0"/>
      <w:divBdr>
        <w:top w:val="none" w:sz="0" w:space="0" w:color="auto"/>
        <w:left w:val="none" w:sz="0" w:space="0" w:color="auto"/>
        <w:bottom w:val="none" w:sz="0" w:space="0" w:color="auto"/>
        <w:right w:val="none" w:sz="0" w:space="0" w:color="auto"/>
      </w:divBdr>
    </w:div>
    <w:div w:id="1497919036">
      <w:bodyDiv w:val="1"/>
      <w:marLeft w:val="0"/>
      <w:marRight w:val="0"/>
      <w:marTop w:val="0"/>
      <w:marBottom w:val="0"/>
      <w:divBdr>
        <w:top w:val="none" w:sz="0" w:space="0" w:color="auto"/>
        <w:left w:val="none" w:sz="0" w:space="0" w:color="auto"/>
        <w:bottom w:val="none" w:sz="0" w:space="0" w:color="auto"/>
        <w:right w:val="none" w:sz="0" w:space="0" w:color="auto"/>
      </w:divBdr>
    </w:div>
    <w:div w:id="1564606971">
      <w:bodyDiv w:val="1"/>
      <w:marLeft w:val="0"/>
      <w:marRight w:val="0"/>
      <w:marTop w:val="0"/>
      <w:marBottom w:val="0"/>
      <w:divBdr>
        <w:top w:val="none" w:sz="0" w:space="0" w:color="auto"/>
        <w:left w:val="none" w:sz="0" w:space="0" w:color="auto"/>
        <w:bottom w:val="none" w:sz="0" w:space="0" w:color="auto"/>
        <w:right w:val="none" w:sz="0" w:space="0" w:color="auto"/>
      </w:divBdr>
    </w:div>
    <w:div w:id="1642268730">
      <w:bodyDiv w:val="1"/>
      <w:marLeft w:val="0"/>
      <w:marRight w:val="0"/>
      <w:marTop w:val="0"/>
      <w:marBottom w:val="0"/>
      <w:divBdr>
        <w:top w:val="none" w:sz="0" w:space="0" w:color="auto"/>
        <w:left w:val="none" w:sz="0" w:space="0" w:color="auto"/>
        <w:bottom w:val="none" w:sz="0" w:space="0" w:color="auto"/>
        <w:right w:val="none" w:sz="0" w:space="0" w:color="auto"/>
      </w:divBdr>
    </w:div>
    <w:div w:id="1679233665">
      <w:bodyDiv w:val="1"/>
      <w:marLeft w:val="0"/>
      <w:marRight w:val="0"/>
      <w:marTop w:val="0"/>
      <w:marBottom w:val="0"/>
      <w:divBdr>
        <w:top w:val="none" w:sz="0" w:space="0" w:color="auto"/>
        <w:left w:val="none" w:sz="0" w:space="0" w:color="auto"/>
        <w:bottom w:val="none" w:sz="0" w:space="0" w:color="auto"/>
        <w:right w:val="none" w:sz="0" w:space="0" w:color="auto"/>
      </w:divBdr>
    </w:div>
    <w:div w:id="1738942100">
      <w:bodyDiv w:val="1"/>
      <w:marLeft w:val="0"/>
      <w:marRight w:val="0"/>
      <w:marTop w:val="0"/>
      <w:marBottom w:val="0"/>
      <w:divBdr>
        <w:top w:val="none" w:sz="0" w:space="0" w:color="auto"/>
        <w:left w:val="none" w:sz="0" w:space="0" w:color="auto"/>
        <w:bottom w:val="none" w:sz="0" w:space="0" w:color="auto"/>
        <w:right w:val="none" w:sz="0" w:space="0" w:color="auto"/>
      </w:divBdr>
    </w:div>
    <w:div w:id="1833570183">
      <w:bodyDiv w:val="1"/>
      <w:marLeft w:val="0"/>
      <w:marRight w:val="0"/>
      <w:marTop w:val="0"/>
      <w:marBottom w:val="0"/>
      <w:divBdr>
        <w:top w:val="none" w:sz="0" w:space="0" w:color="auto"/>
        <w:left w:val="none" w:sz="0" w:space="0" w:color="auto"/>
        <w:bottom w:val="none" w:sz="0" w:space="0" w:color="auto"/>
        <w:right w:val="none" w:sz="0" w:space="0" w:color="auto"/>
      </w:divBdr>
      <w:divsChild>
        <w:div w:id="965115474">
          <w:marLeft w:val="274"/>
          <w:marRight w:val="0"/>
          <w:marTop w:val="0"/>
          <w:marBottom w:val="0"/>
          <w:divBdr>
            <w:top w:val="none" w:sz="0" w:space="0" w:color="auto"/>
            <w:left w:val="none" w:sz="0" w:space="0" w:color="auto"/>
            <w:bottom w:val="none" w:sz="0" w:space="0" w:color="auto"/>
            <w:right w:val="none" w:sz="0" w:space="0" w:color="auto"/>
          </w:divBdr>
        </w:div>
        <w:div w:id="730544271">
          <w:marLeft w:val="274"/>
          <w:marRight w:val="0"/>
          <w:marTop w:val="0"/>
          <w:marBottom w:val="0"/>
          <w:divBdr>
            <w:top w:val="none" w:sz="0" w:space="0" w:color="auto"/>
            <w:left w:val="none" w:sz="0" w:space="0" w:color="auto"/>
            <w:bottom w:val="none" w:sz="0" w:space="0" w:color="auto"/>
            <w:right w:val="none" w:sz="0" w:space="0" w:color="auto"/>
          </w:divBdr>
        </w:div>
        <w:div w:id="1592812730">
          <w:marLeft w:val="274"/>
          <w:marRight w:val="0"/>
          <w:marTop w:val="0"/>
          <w:marBottom w:val="0"/>
          <w:divBdr>
            <w:top w:val="none" w:sz="0" w:space="0" w:color="auto"/>
            <w:left w:val="none" w:sz="0" w:space="0" w:color="auto"/>
            <w:bottom w:val="none" w:sz="0" w:space="0" w:color="auto"/>
            <w:right w:val="none" w:sz="0" w:space="0" w:color="auto"/>
          </w:divBdr>
        </w:div>
        <w:div w:id="949118258">
          <w:marLeft w:val="1080"/>
          <w:marRight w:val="0"/>
          <w:marTop w:val="0"/>
          <w:marBottom w:val="0"/>
          <w:divBdr>
            <w:top w:val="none" w:sz="0" w:space="0" w:color="auto"/>
            <w:left w:val="none" w:sz="0" w:space="0" w:color="auto"/>
            <w:bottom w:val="none" w:sz="0" w:space="0" w:color="auto"/>
            <w:right w:val="none" w:sz="0" w:space="0" w:color="auto"/>
          </w:divBdr>
        </w:div>
        <w:div w:id="2040668506">
          <w:marLeft w:val="1080"/>
          <w:marRight w:val="0"/>
          <w:marTop w:val="0"/>
          <w:marBottom w:val="0"/>
          <w:divBdr>
            <w:top w:val="none" w:sz="0" w:space="0" w:color="auto"/>
            <w:left w:val="none" w:sz="0" w:space="0" w:color="auto"/>
            <w:bottom w:val="none" w:sz="0" w:space="0" w:color="auto"/>
            <w:right w:val="none" w:sz="0" w:space="0" w:color="auto"/>
          </w:divBdr>
        </w:div>
        <w:div w:id="359747664">
          <w:marLeft w:val="1080"/>
          <w:marRight w:val="0"/>
          <w:marTop w:val="0"/>
          <w:marBottom w:val="0"/>
          <w:divBdr>
            <w:top w:val="none" w:sz="0" w:space="0" w:color="auto"/>
            <w:left w:val="none" w:sz="0" w:space="0" w:color="auto"/>
            <w:bottom w:val="none" w:sz="0" w:space="0" w:color="auto"/>
            <w:right w:val="none" w:sz="0" w:space="0" w:color="auto"/>
          </w:divBdr>
        </w:div>
        <w:div w:id="666832212">
          <w:marLeft w:val="1080"/>
          <w:marRight w:val="0"/>
          <w:marTop w:val="0"/>
          <w:marBottom w:val="0"/>
          <w:divBdr>
            <w:top w:val="none" w:sz="0" w:space="0" w:color="auto"/>
            <w:left w:val="none" w:sz="0" w:space="0" w:color="auto"/>
            <w:bottom w:val="none" w:sz="0" w:space="0" w:color="auto"/>
            <w:right w:val="none" w:sz="0" w:space="0" w:color="auto"/>
          </w:divBdr>
        </w:div>
        <w:div w:id="720592314">
          <w:marLeft w:val="274"/>
          <w:marRight w:val="0"/>
          <w:marTop w:val="0"/>
          <w:marBottom w:val="0"/>
          <w:divBdr>
            <w:top w:val="none" w:sz="0" w:space="0" w:color="auto"/>
            <w:left w:val="none" w:sz="0" w:space="0" w:color="auto"/>
            <w:bottom w:val="none" w:sz="0" w:space="0" w:color="auto"/>
            <w:right w:val="none" w:sz="0" w:space="0" w:color="auto"/>
          </w:divBdr>
        </w:div>
        <w:div w:id="486164625">
          <w:marLeft w:val="1080"/>
          <w:marRight w:val="0"/>
          <w:marTop w:val="0"/>
          <w:marBottom w:val="0"/>
          <w:divBdr>
            <w:top w:val="none" w:sz="0" w:space="0" w:color="auto"/>
            <w:left w:val="none" w:sz="0" w:space="0" w:color="auto"/>
            <w:bottom w:val="none" w:sz="0" w:space="0" w:color="auto"/>
            <w:right w:val="none" w:sz="0" w:space="0" w:color="auto"/>
          </w:divBdr>
        </w:div>
        <w:div w:id="903180499">
          <w:marLeft w:val="1080"/>
          <w:marRight w:val="0"/>
          <w:marTop w:val="0"/>
          <w:marBottom w:val="0"/>
          <w:divBdr>
            <w:top w:val="none" w:sz="0" w:space="0" w:color="auto"/>
            <w:left w:val="none" w:sz="0" w:space="0" w:color="auto"/>
            <w:bottom w:val="none" w:sz="0" w:space="0" w:color="auto"/>
            <w:right w:val="none" w:sz="0" w:space="0" w:color="auto"/>
          </w:divBdr>
        </w:div>
        <w:div w:id="1161197531">
          <w:marLeft w:val="1080"/>
          <w:marRight w:val="0"/>
          <w:marTop w:val="0"/>
          <w:marBottom w:val="0"/>
          <w:divBdr>
            <w:top w:val="none" w:sz="0" w:space="0" w:color="auto"/>
            <w:left w:val="none" w:sz="0" w:space="0" w:color="auto"/>
            <w:bottom w:val="none" w:sz="0" w:space="0" w:color="auto"/>
            <w:right w:val="none" w:sz="0" w:space="0" w:color="auto"/>
          </w:divBdr>
        </w:div>
        <w:div w:id="1623002195">
          <w:marLeft w:val="1080"/>
          <w:marRight w:val="0"/>
          <w:marTop w:val="0"/>
          <w:marBottom w:val="0"/>
          <w:divBdr>
            <w:top w:val="none" w:sz="0" w:space="0" w:color="auto"/>
            <w:left w:val="none" w:sz="0" w:space="0" w:color="auto"/>
            <w:bottom w:val="none" w:sz="0" w:space="0" w:color="auto"/>
            <w:right w:val="none" w:sz="0" w:space="0" w:color="auto"/>
          </w:divBdr>
        </w:div>
        <w:div w:id="2069109730">
          <w:marLeft w:val="1080"/>
          <w:marRight w:val="0"/>
          <w:marTop w:val="0"/>
          <w:marBottom w:val="0"/>
          <w:divBdr>
            <w:top w:val="none" w:sz="0" w:space="0" w:color="auto"/>
            <w:left w:val="none" w:sz="0" w:space="0" w:color="auto"/>
            <w:bottom w:val="none" w:sz="0" w:space="0" w:color="auto"/>
            <w:right w:val="none" w:sz="0" w:space="0" w:color="auto"/>
          </w:divBdr>
        </w:div>
        <w:div w:id="948195188">
          <w:marLeft w:val="1080"/>
          <w:marRight w:val="0"/>
          <w:marTop w:val="0"/>
          <w:marBottom w:val="0"/>
          <w:divBdr>
            <w:top w:val="none" w:sz="0" w:space="0" w:color="auto"/>
            <w:left w:val="none" w:sz="0" w:space="0" w:color="auto"/>
            <w:bottom w:val="none" w:sz="0" w:space="0" w:color="auto"/>
            <w:right w:val="none" w:sz="0" w:space="0" w:color="auto"/>
          </w:divBdr>
        </w:div>
        <w:div w:id="1165778985">
          <w:marLeft w:val="1080"/>
          <w:marRight w:val="0"/>
          <w:marTop w:val="0"/>
          <w:marBottom w:val="0"/>
          <w:divBdr>
            <w:top w:val="none" w:sz="0" w:space="0" w:color="auto"/>
            <w:left w:val="none" w:sz="0" w:space="0" w:color="auto"/>
            <w:bottom w:val="none" w:sz="0" w:space="0" w:color="auto"/>
            <w:right w:val="none" w:sz="0" w:space="0" w:color="auto"/>
          </w:divBdr>
        </w:div>
        <w:div w:id="886601534">
          <w:marLeft w:val="274"/>
          <w:marRight w:val="0"/>
          <w:marTop w:val="0"/>
          <w:marBottom w:val="0"/>
          <w:divBdr>
            <w:top w:val="none" w:sz="0" w:space="0" w:color="auto"/>
            <w:left w:val="none" w:sz="0" w:space="0" w:color="auto"/>
            <w:bottom w:val="none" w:sz="0" w:space="0" w:color="auto"/>
            <w:right w:val="none" w:sz="0" w:space="0" w:color="auto"/>
          </w:divBdr>
        </w:div>
      </w:divsChild>
    </w:div>
    <w:div w:id="1846285758">
      <w:bodyDiv w:val="1"/>
      <w:marLeft w:val="0"/>
      <w:marRight w:val="0"/>
      <w:marTop w:val="0"/>
      <w:marBottom w:val="0"/>
      <w:divBdr>
        <w:top w:val="none" w:sz="0" w:space="0" w:color="auto"/>
        <w:left w:val="none" w:sz="0" w:space="0" w:color="auto"/>
        <w:bottom w:val="none" w:sz="0" w:space="0" w:color="auto"/>
        <w:right w:val="none" w:sz="0" w:space="0" w:color="auto"/>
      </w:divBdr>
    </w:div>
    <w:div w:id="1887327886">
      <w:bodyDiv w:val="1"/>
      <w:marLeft w:val="0"/>
      <w:marRight w:val="0"/>
      <w:marTop w:val="0"/>
      <w:marBottom w:val="0"/>
      <w:divBdr>
        <w:top w:val="none" w:sz="0" w:space="0" w:color="auto"/>
        <w:left w:val="none" w:sz="0" w:space="0" w:color="auto"/>
        <w:bottom w:val="none" w:sz="0" w:space="0" w:color="auto"/>
        <w:right w:val="none" w:sz="0" w:space="0" w:color="auto"/>
      </w:divBdr>
    </w:div>
    <w:div w:id="1911575769">
      <w:bodyDiv w:val="1"/>
      <w:marLeft w:val="0"/>
      <w:marRight w:val="0"/>
      <w:marTop w:val="0"/>
      <w:marBottom w:val="0"/>
      <w:divBdr>
        <w:top w:val="none" w:sz="0" w:space="0" w:color="auto"/>
        <w:left w:val="none" w:sz="0" w:space="0" w:color="auto"/>
        <w:bottom w:val="none" w:sz="0" w:space="0" w:color="auto"/>
        <w:right w:val="none" w:sz="0" w:space="0" w:color="auto"/>
      </w:divBdr>
    </w:div>
    <w:div w:id="1946687605">
      <w:bodyDiv w:val="1"/>
      <w:marLeft w:val="0"/>
      <w:marRight w:val="0"/>
      <w:marTop w:val="0"/>
      <w:marBottom w:val="0"/>
      <w:divBdr>
        <w:top w:val="none" w:sz="0" w:space="0" w:color="auto"/>
        <w:left w:val="none" w:sz="0" w:space="0" w:color="auto"/>
        <w:bottom w:val="none" w:sz="0" w:space="0" w:color="auto"/>
        <w:right w:val="none" w:sz="0" w:space="0" w:color="auto"/>
      </w:divBdr>
    </w:div>
    <w:div w:id="2055494437">
      <w:bodyDiv w:val="1"/>
      <w:marLeft w:val="0"/>
      <w:marRight w:val="0"/>
      <w:marTop w:val="0"/>
      <w:marBottom w:val="0"/>
      <w:divBdr>
        <w:top w:val="none" w:sz="0" w:space="0" w:color="auto"/>
        <w:left w:val="none" w:sz="0" w:space="0" w:color="auto"/>
        <w:bottom w:val="none" w:sz="0" w:space="0" w:color="auto"/>
        <w:right w:val="none" w:sz="0" w:space="0" w:color="auto"/>
      </w:divBdr>
    </w:div>
    <w:div w:id="2095736335">
      <w:bodyDiv w:val="1"/>
      <w:marLeft w:val="0"/>
      <w:marRight w:val="0"/>
      <w:marTop w:val="0"/>
      <w:marBottom w:val="0"/>
      <w:divBdr>
        <w:top w:val="none" w:sz="0" w:space="0" w:color="auto"/>
        <w:left w:val="none" w:sz="0" w:space="0" w:color="auto"/>
        <w:bottom w:val="none" w:sz="0" w:space="0" w:color="auto"/>
        <w:right w:val="none" w:sz="0" w:space="0" w:color="auto"/>
      </w:divBdr>
    </w:div>
    <w:div w:id="210418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E97FC1-63A5-4FF9-9D90-34BF218D3AEB}" type="doc">
      <dgm:prSet loTypeId="urn:microsoft.com/office/officeart/2005/8/layout/hChevron3" loCatId="process" qsTypeId="urn:microsoft.com/office/officeart/2005/8/quickstyle/simple1" qsCatId="simple" csTypeId="urn:microsoft.com/office/officeart/2005/8/colors/accent1_2" csCatId="accent1" phldr="1"/>
      <dgm:spPr/>
    </dgm:pt>
    <dgm:pt modelId="{3262EE3B-7BD3-4334-9375-6D946E90D491}">
      <dgm:prSet phldrT="[Text]" custT="1"/>
      <dgm:spPr>
        <a:solidFill>
          <a:srgbClr val="C00000"/>
        </a:solidFill>
      </dgm:spPr>
      <dgm:t>
        <a:bodyPr/>
        <a:lstStyle/>
        <a:p>
          <a:r>
            <a:rPr lang="en-US" sz="800" b="1">
              <a:latin typeface="Arial Narrow" panose="020B0606020202030204" pitchFamily="34" charset="0"/>
            </a:rPr>
            <a:t>Identify Model Needs</a:t>
          </a:r>
        </a:p>
        <a:p>
          <a:r>
            <a:rPr lang="en-US" sz="800" b="1">
              <a:latin typeface="Arial Narrow" panose="020B0606020202030204" pitchFamily="34" charset="0"/>
            </a:rPr>
            <a:t>&amp; Inventory Model</a:t>
          </a:r>
        </a:p>
      </dgm:t>
    </dgm:pt>
    <dgm:pt modelId="{BE282E75-E051-4101-A5E8-0CBFD700DFFF}" type="parTrans" cxnId="{D02A9752-F08D-41D4-AE2C-14F51AB7B341}">
      <dgm:prSet/>
      <dgm:spPr/>
      <dgm:t>
        <a:bodyPr/>
        <a:lstStyle/>
        <a:p>
          <a:endParaRPr lang="en-US"/>
        </a:p>
      </dgm:t>
    </dgm:pt>
    <dgm:pt modelId="{A1F6C74A-736B-4E16-BA37-E9FD60889EC5}" type="sibTrans" cxnId="{D02A9752-F08D-41D4-AE2C-14F51AB7B341}">
      <dgm:prSet/>
      <dgm:spPr/>
      <dgm:t>
        <a:bodyPr/>
        <a:lstStyle/>
        <a:p>
          <a:endParaRPr lang="en-US"/>
        </a:p>
      </dgm:t>
    </dgm:pt>
    <dgm:pt modelId="{711541CE-F3C9-4E0A-BC2E-0C2916C51EBB}">
      <dgm:prSet phldrT="[Text]" custT="1"/>
      <dgm:spPr>
        <a:solidFill>
          <a:srgbClr val="C00000"/>
        </a:solidFill>
      </dgm:spPr>
      <dgm:t>
        <a:bodyPr/>
        <a:lstStyle/>
        <a:p>
          <a:r>
            <a:rPr lang="en-US" sz="800" b="1">
              <a:latin typeface="Arial Narrow" panose="020B0606020202030204" pitchFamily="34" charset="0"/>
            </a:rPr>
            <a:t>Develop &amp; Implement Model</a:t>
          </a:r>
        </a:p>
      </dgm:t>
    </dgm:pt>
    <dgm:pt modelId="{1808D2D5-1820-420C-A630-0B3A6866F33E}" type="parTrans" cxnId="{9C1D9D2B-EE55-4C7B-B752-A67ADD6E5250}">
      <dgm:prSet/>
      <dgm:spPr/>
      <dgm:t>
        <a:bodyPr/>
        <a:lstStyle/>
        <a:p>
          <a:endParaRPr lang="en-US"/>
        </a:p>
      </dgm:t>
    </dgm:pt>
    <dgm:pt modelId="{2DC46D34-3920-486F-90B7-8D8BD31BD243}" type="sibTrans" cxnId="{9C1D9D2B-EE55-4C7B-B752-A67ADD6E5250}">
      <dgm:prSet/>
      <dgm:spPr/>
      <dgm:t>
        <a:bodyPr/>
        <a:lstStyle/>
        <a:p>
          <a:endParaRPr lang="en-US"/>
        </a:p>
      </dgm:t>
    </dgm:pt>
    <dgm:pt modelId="{FFDA5E5E-95AB-42FE-B040-1CA8298DED60}">
      <dgm:prSet phldrT="[Text]" custT="1"/>
      <dgm:spPr>
        <a:solidFill>
          <a:srgbClr val="C00000"/>
        </a:solidFill>
      </dgm:spPr>
      <dgm:t>
        <a:bodyPr/>
        <a:lstStyle/>
        <a:p>
          <a:r>
            <a:rPr lang="en-US" sz="800" b="1">
              <a:latin typeface="Arial Narrow" panose="020B0606020202030204" pitchFamily="34" charset="0"/>
            </a:rPr>
            <a:t>Validate &amp; Approve Model</a:t>
          </a:r>
        </a:p>
      </dgm:t>
    </dgm:pt>
    <dgm:pt modelId="{0BCCE73E-BE63-43C9-B3CC-59DA978A8F69}" type="parTrans" cxnId="{1A3AE2F3-A48A-4287-89BB-E3ED7D79FA93}">
      <dgm:prSet/>
      <dgm:spPr/>
      <dgm:t>
        <a:bodyPr/>
        <a:lstStyle/>
        <a:p>
          <a:endParaRPr lang="en-US"/>
        </a:p>
      </dgm:t>
    </dgm:pt>
    <dgm:pt modelId="{69BCCEAD-EB27-43F1-A907-F0753AE32102}" type="sibTrans" cxnId="{1A3AE2F3-A48A-4287-89BB-E3ED7D79FA93}">
      <dgm:prSet/>
      <dgm:spPr/>
      <dgm:t>
        <a:bodyPr/>
        <a:lstStyle/>
        <a:p>
          <a:endParaRPr lang="en-US"/>
        </a:p>
      </dgm:t>
    </dgm:pt>
    <dgm:pt modelId="{29D6A8C6-6341-4B57-AB20-FFE626E7F341}">
      <dgm:prSet custT="1"/>
      <dgm:spPr>
        <a:solidFill>
          <a:srgbClr val="C00000"/>
        </a:solidFill>
      </dgm:spPr>
      <dgm:t>
        <a:bodyPr/>
        <a:lstStyle/>
        <a:p>
          <a:r>
            <a:rPr lang="en-US" sz="800" b="1">
              <a:latin typeface="Arial Narrow" panose="020B0606020202030204" pitchFamily="34" charset="0"/>
            </a:rPr>
            <a:t>Ongoing Model Performance Monitoring</a:t>
          </a:r>
        </a:p>
      </dgm:t>
    </dgm:pt>
    <dgm:pt modelId="{3910D7D1-4B41-4038-B80F-2CC8BD6A43E1}" type="parTrans" cxnId="{8D663B30-51EE-43F1-A14F-E6E35F2D7338}">
      <dgm:prSet/>
      <dgm:spPr/>
      <dgm:t>
        <a:bodyPr/>
        <a:lstStyle/>
        <a:p>
          <a:endParaRPr lang="en-US"/>
        </a:p>
      </dgm:t>
    </dgm:pt>
    <dgm:pt modelId="{DF56D044-1799-472A-B965-611D1AB764AC}" type="sibTrans" cxnId="{8D663B30-51EE-43F1-A14F-E6E35F2D7338}">
      <dgm:prSet/>
      <dgm:spPr/>
      <dgm:t>
        <a:bodyPr/>
        <a:lstStyle/>
        <a:p>
          <a:endParaRPr lang="en-US"/>
        </a:p>
      </dgm:t>
    </dgm:pt>
    <dgm:pt modelId="{3B98A167-9364-4FED-8F17-34ACE692D51C}">
      <dgm:prSet custT="1"/>
      <dgm:spPr>
        <a:solidFill>
          <a:srgbClr val="C00000"/>
        </a:solidFill>
      </dgm:spPr>
      <dgm:t>
        <a:bodyPr/>
        <a:lstStyle/>
        <a:p>
          <a:r>
            <a:rPr lang="en-US" sz="800" b="1">
              <a:latin typeface="Arial Narrow" panose="020B0606020202030204" pitchFamily="34" charset="0"/>
            </a:rPr>
            <a:t>Model Production Use</a:t>
          </a:r>
        </a:p>
      </dgm:t>
    </dgm:pt>
    <dgm:pt modelId="{1794A299-6D52-4899-8971-231BC528559B}" type="parTrans" cxnId="{CB897EE5-1B0E-44F6-93B7-FDF0A508711E}">
      <dgm:prSet/>
      <dgm:spPr/>
      <dgm:t>
        <a:bodyPr/>
        <a:lstStyle/>
        <a:p>
          <a:endParaRPr lang="en-US"/>
        </a:p>
      </dgm:t>
    </dgm:pt>
    <dgm:pt modelId="{7A3D28DB-781E-4DCF-B388-5B3CF91E2CCE}" type="sibTrans" cxnId="{CB897EE5-1B0E-44F6-93B7-FDF0A508711E}">
      <dgm:prSet/>
      <dgm:spPr/>
      <dgm:t>
        <a:bodyPr/>
        <a:lstStyle/>
        <a:p>
          <a:endParaRPr lang="en-US"/>
        </a:p>
      </dgm:t>
    </dgm:pt>
    <dgm:pt modelId="{4D5B17FB-E77D-4B6F-84EB-615A327DB935}" type="pres">
      <dgm:prSet presAssocID="{02E97FC1-63A5-4FF9-9D90-34BF218D3AEB}" presName="Name0" presStyleCnt="0">
        <dgm:presLayoutVars>
          <dgm:dir/>
          <dgm:resizeHandles val="exact"/>
        </dgm:presLayoutVars>
      </dgm:prSet>
      <dgm:spPr/>
    </dgm:pt>
    <dgm:pt modelId="{3A1A12BB-949C-4D15-80EE-D4398E66A6FF}" type="pres">
      <dgm:prSet presAssocID="{3262EE3B-7BD3-4334-9375-6D946E90D491}" presName="parTxOnly" presStyleLbl="node1" presStyleIdx="0" presStyleCnt="5" custScaleX="89020">
        <dgm:presLayoutVars>
          <dgm:bulletEnabled val="1"/>
        </dgm:presLayoutVars>
      </dgm:prSet>
      <dgm:spPr/>
    </dgm:pt>
    <dgm:pt modelId="{2AE4F473-A74E-4AE6-BCF6-33280DAEA3F2}" type="pres">
      <dgm:prSet presAssocID="{A1F6C74A-736B-4E16-BA37-E9FD60889EC5}" presName="parSpace" presStyleCnt="0"/>
      <dgm:spPr/>
    </dgm:pt>
    <dgm:pt modelId="{074753D7-6B13-4EA7-A7F2-931BDB58624D}" type="pres">
      <dgm:prSet presAssocID="{711541CE-F3C9-4E0A-BC2E-0C2916C51EBB}" presName="parTxOnly" presStyleLbl="node1" presStyleIdx="1" presStyleCnt="5">
        <dgm:presLayoutVars>
          <dgm:bulletEnabled val="1"/>
        </dgm:presLayoutVars>
      </dgm:prSet>
      <dgm:spPr/>
    </dgm:pt>
    <dgm:pt modelId="{5B815B13-235F-44F6-AFAB-565F0A7C30A0}" type="pres">
      <dgm:prSet presAssocID="{2DC46D34-3920-486F-90B7-8D8BD31BD243}" presName="parSpace" presStyleCnt="0"/>
      <dgm:spPr/>
    </dgm:pt>
    <dgm:pt modelId="{B42FC38B-2BBC-4D90-A6F0-2DF1DD9B2A1E}" type="pres">
      <dgm:prSet presAssocID="{FFDA5E5E-95AB-42FE-B040-1CA8298DED60}" presName="parTxOnly" presStyleLbl="node1" presStyleIdx="2" presStyleCnt="5" custScaleX="94378">
        <dgm:presLayoutVars>
          <dgm:bulletEnabled val="1"/>
        </dgm:presLayoutVars>
      </dgm:prSet>
      <dgm:spPr/>
    </dgm:pt>
    <dgm:pt modelId="{1BF2A9FA-8754-46B9-B567-275A6BCC8337}" type="pres">
      <dgm:prSet presAssocID="{69BCCEAD-EB27-43F1-A907-F0753AE32102}" presName="parSpace" presStyleCnt="0"/>
      <dgm:spPr/>
    </dgm:pt>
    <dgm:pt modelId="{286DA398-AE16-405F-A720-1C6AEC1FE0C3}" type="pres">
      <dgm:prSet presAssocID="{3B98A167-9364-4FED-8F17-34ACE692D51C}" presName="parTxOnly" presStyleLbl="node1" presStyleIdx="3" presStyleCnt="5">
        <dgm:presLayoutVars>
          <dgm:bulletEnabled val="1"/>
        </dgm:presLayoutVars>
      </dgm:prSet>
      <dgm:spPr/>
    </dgm:pt>
    <dgm:pt modelId="{A27B7C28-66A9-4800-B8BB-4B7B465C5597}" type="pres">
      <dgm:prSet presAssocID="{7A3D28DB-781E-4DCF-B388-5B3CF91E2CCE}" presName="parSpace" presStyleCnt="0"/>
      <dgm:spPr/>
    </dgm:pt>
    <dgm:pt modelId="{1A88ADE4-A546-48A6-A925-580DF00FF74F}" type="pres">
      <dgm:prSet presAssocID="{29D6A8C6-6341-4B57-AB20-FFE626E7F341}" presName="parTxOnly" presStyleLbl="node1" presStyleIdx="4" presStyleCnt="5">
        <dgm:presLayoutVars>
          <dgm:bulletEnabled val="1"/>
        </dgm:presLayoutVars>
      </dgm:prSet>
      <dgm:spPr/>
    </dgm:pt>
  </dgm:ptLst>
  <dgm:cxnLst>
    <dgm:cxn modelId="{9C1D9D2B-EE55-4C7B-B752-A67ADD6E5250}" srcId="{02E97FC1-63A5-4FF9-9D90-34BF218D3AEB}" destId="{711541CE-F3C9-4E0A-BC2E-0C2916C51EBB}" srcOrd="1" destOrd="0" parTransId="{1808D2D5-1820-420C-A630-0B3A6866F33E}" sibTransId="{2DC46D34-3920-486F-90B7-8D8BD31BD243}"/>
    <dgm:cxn modelId="{8D663B30-51EE-43F1-A14F-E6E35F2D7338}" srcId="{02E97FC1-63A5-4FF9-9D90-34BF218D3AEB}" destId="{29D6A8C6-6341-4B57-AB20-FFE626E7F341}" srcOrd="4" destOrd="0" parTransId="{3910D7D1-4B41-4038-B80F-2CC8BD6A43E1}" sibTransId="{DF56D044-1799-472A-B965-611D1AB764AC}"/>
    <dgm:cxn modelId="{E5E71566-9988-4341-9F0A-D158E3C76B5A}" type="presOf" srcId="{711541CE-F3C9-4E0A-BC2E-0C2916C51EBB}" destId="{074753D7-6B13-4EA7-A7F2-931BDB58624D}" srcOrd="0" destOrd="0" presId="urn:microsoft.com/office/officeart/2005/8/layout/hChevron3"/>
    <dgm:cxn modelId="{D02A9752-F08D-41D4-AE2C-14F51AB7B341}" srcId="{02E97FC1-63A5-4FF9-9D90-34BF218D3AEB}" destId="{3262EE3B-7BD3-4334-9375-6D946E90D491}" srcOrd="0" destOrd="0" parTransId="{BE282E75-E051-4101-A5E8-0CBFD700DFFF}" sibTransId="{A1F6C74A-736B-4E16-BA37-E9FD60889EC5}"/>
    <dgm:cxn modelId="{16E4FE7D-B0C8-42CD-AE5D-FEF31DEEA17A}" type="presOf" srcId="{29D6A8C6-6341-4B57-AB20-FFE626E7F341}" destId="{1A88ADE4-A546-48A6-A925-580DF00FF74F}" srcOrd="0" destOrd="0" presId="urn:microsoft.com/office/officeart/2005/8/layout/hChevron3"/>
    <dgm:cxn modelId="{77DAE981-7F78-4B77-A743-854A417C4CA8}" type="presOf" srcId="{3262EE3B-7BD3-4334-9375-6D946E90D491}" destId="{3A1A12BB-949C-4D15-80EE-D4398E66A6FF}" srcOrd="0" destOrd="0" presId="urn:microsoft.com/office/officeart/2005/8/layout/hChevron3"/>
    <dgm:cxn modelId="{389BE394-665D-4281-A1C5-3B02F80C1FAD}" type="presOf" srcId="{3B98A167-9364-4FED-8F17-34ACE692D51C}" destId="{286DA398-AE16-405F-A720-1C6AEC1FE0C3}" srcOrd="0" destOrd="0" presId="urn:microsoft.com/office/officeart/2005/8/layout/hChevron3"/>
    <dgm:cxn modelId="{84E66FA6-4D2C-49E4-9387-5AF2B402F90C}" type="presOf" srcId="{02E97FC1-63A5-4FF9-9D90-34BF218D3AEB}" destId="{4D5B17FB-E77D-4B6F-84EB-615A327DB935}" srcOrd="0" destOrd="0" presId="urn:microsoft.com/office/officeart/2005/8/layout/hChevron3"/>
    <dgm:cxn modelId="{1DB66CC4-4AC7-4CA4-A3A1-ADC75ECD95B8}" type="presOf" srcId="{FFDA5E5E-95AB-42FE-B040-1CA8298DED60}" destId="{B42FC38B-2BBC-4D90-A6F0-2DF1DD9B2A1E}" srcOrd="0" destOrd="0" presId="urn:microsoft.com/office/officeart/2005/8/layout/hChevron3"/>
    <dgm:cxn modelId="{CB897EE5-1B0E-44F6-93B7-FDF0A508711E}" srcId="{02E97FC1-63A5-4FF9-9D90-34BF218D3AEB}" destId="{3B98A167-9364-4FED-8F17-34ACE692D51C}" srcOrd="3" destOrd="0" parTransId="{1794A299-6D52-4899-8971-231BC528559B}" sibTransId="{7A3D28DB-781E-4DCF-B388-5B3CF91E2CCE}"/>
    <dgm:cxn modelId="{1A3AE2F3-A48A-4287-89BB-E3ED7D79FA93}" srcId="{02E97FC1-63A5-4FF9-9D90-34BF218D3AEB}" destId="{FFDA5E5E-95AB-42FE-B040-1CA8298DED60}" srcOrd="2" destOrd="0" parTransId="{0BCCE73E-BE63-43C9-B3CC-59DA978A8F69}" sibTransId="{69BCCEAD-EB27-43F1-A907-F0753AE32102}"/>
    <dgm:cxn modelId="{9CA8E7FE-67FC-4945-8DC0-30BBCB4CCB64}" type="presParOf" srcId="{4D5B17FB-E77D-4B6F-84EB-615A327DB935}" destId="{3A1A12BB-949C-4D15-80EE-D4398E66A6FF}" srcOrd="0" destOrd="0" presId="urn:microsoft.com/office/officeart/2005/8/layout/hChevron3"/>
    <dgm:cxn modelId="{06EE8490-8589-4FCC-A3B8-C854E7501A60}" type="presParOf" srcId="{4D5B17FB-E77D-4B6F-84EB-615A327DB935}" destId="{2AE4F473-A74E-4AE6-BCF6-33280DAEA3F2}" srcOrd="1" destOrd="0" presId="urn:microsoft.com/office/officeart/2005/8/layout/hChevron3"/>
    <dgm:cxn modelId="{2A4B552E-DDDB-4638-A21B-B1066B15ABE6}" type="presParOf" srcId="{4D5B17FB-E77D-4B6F-84EB-615A327DB935}" destId="{074753D7-6B13-4EA7-A7F2-931BDB58624D}" srcOrd="2" destOrd="0" presId="urn:microsoft.com/office/officeart/2005/8/layout/hChevron3"/>
    <dgm:cxn modelId="{221ABE2D-12D7-4BEB-9017-6D8D5EB494DD}" type="presParOf" srcId="{4D5B17FB-E77D-4B6F-84EB-615A327DB935}" destId="{5B815B13-235F-44F6-AFAB-565F0A7C30A0}" srcOrd="3" destOrd="0" presId="urn:microsoft.com/office/officeart/2005/8/layout/hChevron3"/>
    <dgm:cxn modelId="{F8838B59-0803-497F-A1F7-2DC6A4C36560}" type="presParOf" srcId="{4D5B17FB-E77D-4B6F-84EB-615A327DB935}" destId="{B42FC38B-2BBC-4D90-A6F0-2DF1DD9B2A1E}" srcOrd="4" destOrd="0" presId="urn:microsoft.com/office/officeart/2005/8/layout/hChevron3"/>
    <dgm:cxn modelId="{D31A60D5-FE7A-4B1D-9D2A-9B5C22E05225}" type="presParOf" srcId="{4D5B17FB-E77D-4B6F-84EB-615A327DB935}" destId="{1BF2A9FA-8754-46B9-B567-275A6BCC8337}" srcOrd="5" destOrd="0" presId="urn:microsoft.com/office/officeart/2005/8/layout/hChevron3"/>
    <dgm:cxn modelId="{47E9BCAD-7DA7-4EEB-8172-58ECCED30570}" type="presParOf" srcId="{4D5B17FB-E77D-4B6F-84EB-615A327DB935}" destId="{286DA398-AE16-405F-A720-1C6AEC1FE0C3}" srcOrd="6" destOrd="0" presId="urn:microsoft.com/office/officeart/2005/8/layout/hChevron3"/>
    <dgm:cxn modelId="{49810BED-496C-4A2E-B868-383D416B01CA}" type="presParOf" srcId="{4D5B17FB-E77D-4B6F-84EB-615A327DB935}" destId="{A27B7C28-66A9-4800-B8BB-4B7B465C5597}" srcOrd="7" destOrd="0" presId="urn:microsoft.com/office/officeart/2005/8/layout/hChevron3"/>
    <dgm:cxn modelId="{1B92469D-33E2-4478-8164-8423BAFA89DE}" type="presParOf" srcId="{4D5B17FB-E77D-4B6F-84EB-615A327DB935}" destId="{1A88ADE4-A546-48A6-A925-580DF00FF74F}" srcOrd="8"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1A12BB-949C-4D15-80EE-D4398E66A6FF}">
      <dsp:nvSpPr>
        <dsp:cNvPr id="0" name=""/>
        <dsp:cNvSpPr/>
      </dsp:nvSpPr>
      <dsp:spPr>
        <a:xfrm>
          <a:off x="991" y="0"/>
          <a:ext cx="1186181" cy="491320"/>
        </a:xfrm>
        <a:prstGeom prst="homePlate">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Identify Model Needs</a:t>
          </a:r>
        </a:p>
        <a:p>
          <a:pPr marL="0" lvl="0" indent="0" algn="ctr" defTabSz="355600">
            <a:lnSpc>
              <a:spcPct val="90000"/>
            </a:lnSpc>
            <a:spcBef>
              <a:spcPct val="0"/>
            </a:spcBef>
            <a:spcAft>
              <a:spcPct val="35000"/>
            </a:spcAft>
            <a:buNone/>
          </a:pPr>
          <a:r>
            <a:rPr lang="en-US" sz="800" b="1" kern="1200">
              <a:latin typeface="Arial Narrow" panose="020B0606020202030204" pitchFamily="34" charset="0"/>
            </a:rPr>
            <a:t>&amp; Inventory Model</a:t>
          </a:r>
        </a:p>
      </dsp:txBody>
      <dsp:txXfrm>
        <a:off x="991" y="0"/>
        <a:ext cx="1063351" cy="491320"/>
      </dsp:txXfrm>
    </dsp:sp>
    <dsp:sp modelId="{074753D7-6B13-4EA7-A7F2-931BDB58624D}">
      <dsp:nvSpPr>
        <dsp:cNvPr id="0" name=""/>
        <dsp:cNvSpPr/>
      </dsp:nvSpPr>
      <dsp:spPr>
        <a:xfrm>
          <a:off x="920675" y="0"/>
          <a:ext cx="1332489" cy="49132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Develop &amp; Implement Model</a:t>
          </a:r>
        </a:p>
      </dsp:txBody>
      <dsp:txXfrm>
        <a:off x="1166335" y="0"/>
        <a:ext cx="841169" cy="491320"/>
      </dsp:txXfrm>
    </dsp:sp>
    <dsp:sp modelId="{B42FC38B-2BBC-4D90-A6F0-2DF1DD9B2A1E}">
      <dsp:nvSpPr>
        <dsp:cNvPr id="0" name=""/>
        <dsp:cNvSpPr/>
      </dsp:nvSpPr>
      <dsp:spPr>
        <a:xfrm>
          <a:off x="1986666" y="0"/>
          <a:ext cx="1257576" cy="49132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Validate &amp; Approve Model</a:t>
          </a:r>
        </a:p>
      </dsp:txBody>
      <dsp:txXfrm>
        <a:off x="2232326" y="0"/>
        <a:ext cx="766256" cy="491320"/>
      </dsp:txXfrm>
    </dsp:sp>
    <dsp:sp modelId="{286DA398-AE16-405F-A720-1C6AEC1FE0C3}">
      <dsp:nvSpPr>
        <dsp:cNvPr id="0" name=""/>
        <dsp:cNvSpPr/>
      </dsp:nvSpPr>
      <dsp:spPr>
        <a:xfrm>
          <a:off x="2977745" y="0"/>
          <a:ext cx="1332489" cy="49132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Model Production Use</a:t>
          </a:r>
        </a:p>
      </dsp:txBody>
      <dsp:txXfrm>
        <a:off x="3223405" y="0"/>
        <a:ext cx="841169" cy="491320"/>
      </dsp:txXfrm>
    </dsp:sp>
    <dsp:sp modelId="{1A88ADE4-A546-48A6-A925-580DF00FF74F}">
      <dsp:nvSpPr>
        <dsp:cNvPr id="0" name=""/>
        <dsp:cNvSpPr/>
      </dsp:nvSpPr>
      <dsp:spPr>
        <a:xfrm>
          <a:off x="4043737" y="0"/>
          <a:ext cx="1332489" cy="49132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Ongoing Model Performance Monitoring</a:t>
          </a:r>
        </a:p>
      </dsp:txBody>
      <dsp:txXfrm>
        <a:off x="4289397" y="0"/>
        <a:ext cx="841169" cy="49132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35753-411E-4E6F-AA2B-5E3E4EFD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2067</Words>
  <Characters>11807</Characters>
  <Application>Microsoft Office Word</Application>
  <DocSecurity>0</DocSecurity>
  <Lines>513</Lines>
  <Paragraphs>408</Paragraphs>
  <ScaleCrop>false</ScaleCrop>
  <HeadingPairs>
    <vt:vector size="2" baseType="variant">
      <vt:variant>
        <vt:lpstr>Title</vt:lpstr>
      </vt:variant>
      <vt:variant>
        <vt:i4>1</vt:i4>
      </vt:variant>
    </vt:vector>
  </HeadingPairs>
  <TitlesOfParts>
    <vt:vector size="1" baseType="lpstr">
      <vt:lpstr/>
    </vt:vector>
  </TitlesOfParts>
  <Company>East West Bank</Company>
  <LinksUpToDate>false</LinksUpToDate>
  <CharactersWithSpaces>13466</CharactersWithSpaces>
  <SharedDoc>false</SharedDoc>
  <HLinks>
    <vt:vector size="6" baseType="variant">
      <vt:variant>
        <vt:i4>4521999</vt:i4>
      </vt:variant>
      <vt:variant>
        <vt:i4>0</vt:i4>
      </vt:variant>
      <vt:variant>
        <vt:i4>0</vt:i4>
      </vt:variant>
      <vt:variant>
        <vt:i4>5</vt:i4>
      </vt:variant>
      <vt:variant>
        <vt:lpwstr>http://en.wikipedia.org/w/index.php?title=File:CPT-SystemLifeSycle.svg&amp;page=1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Phillip Matubang</dc:creator>
  <cp:lastModifiedBy>Sally Mayo</cp:lastModifiedBy>
  <cp:revision>2</cp:revision>
  <cp:lastPrinted>2017-03-09T21:37:00Z</cp:lastPrinted>
  <dcterms:created xsi:type="dcterms:W3CDTF">2024-04-16T20:41:00Z</dcterms:created>
  <dcterms:modified xsi:type="dcterms:W3CDTF">2024-04-16T20:41:00Z</dcterms:modified>
</cp:coreProperties>
</file>